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  <w:r>
        <w:rPr>
          <w:rFonts w:ascii="Arial" w:cs="Arial" w:eastAsia="Arial" w:hAnsi="Arial"/>
          <w:sz w:val="32"/>
          <w:szCs w:val="32"/>
        </w:rPr>
        <w:t xml:space="preserve">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2024 года № 514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постановление Кабинета Министров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введении временного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внешнего управления в закрытом акционерном обществе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«Кум-Шагыл» от 29 февраля 2024 года 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нарушений требований в сфере охраны недр, экологической и промышленной безопасности, установленных законодательством Кыргызской Республики, создающих непосредственную угрозу жизни или здоровью людей, в соответствии </w:t>
      </w:r>
      <w:r>
        <w:rPr>
          <w:rFonts w:ascii="Arial" w:cs="Arial" w:eastAsia="Arial" w:hAnsi="Arial"/>
          <w:sz w:val="24"/>
          <w:szCs w:val="24"/>
        </w:rPr>
        <w:t xml:space="preserve">со статьей 65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акционерных обществах»,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 1. Внести в </w:t>
      </w:r>
      <w:hyperlink w:history="1" r:id="rIdzdyiyosn_ptolxkcmtj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</w:t>
        </w:r>
      </w:hyperlink>
      <w:r>
        <w:rPr>
          <w:rFonts w:ascii="Arial" w:cs="Arial" w:eastAsia="Arial" w:hAnsi="Arial"/>
          <w:sz w:val="24"/>
          <w:szCs w:val="24"/>
        </w:rPr>
        <w:t xml:space="preserve">е Кабинета Министров Кыргызской Республики «О введении временного внешнего управления в закрытом акционерном обществе «Кум-Шагыл» от 29 февраля 2024 года № 89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 слова «с 29 мая 2024 года по 29 августа 2024 года» заменить словами «с 29 августа 2024 года по 29 ноября 2024 года».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управлению государственным имуществом при Кабинете Министров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установленном порядке представить кандидатуру временного внешнего управляющего;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уведомить уполномоченный государственный орган
 в сфере государственной регистрации юридических лиц о введении временного внешнего управления в закрытом акционерном обществе «Кум-Шагыл».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29 августа 2024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30 августа 2024 года № 66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dyiyosn_ptolxkcmtj3v" Type="http://schemas.openxmlformats.org/officeDocument/2006/relationships/hyperlink" Target="http://kodeks.duckdns.org/document/23000232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2026-09-23T09:33:56.829Z</dcterms:created>
  <dcterms:modified xsi:type="dcterms:W3CDTF">2026-09-23T09:33:56.829Z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