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ПОСТАНОВЛЕНИЕ ЦЕНТРАЛЬНОЙ КОМИССИИ ПО ВЫБОРАМ И ПРОВЕДЕНИЮ РЕФЕРЕНДУМОВ КЫРГЫЗСКОЙ РЕСПУБЛИКИ</w:t>
      </w:r>
    </w:p>
    <w:p>
      <w:pPr>
        <w:spacing w:after="240"/>
        <w:jc w:val="both"/>
      </w:pPr>
      <w:r>
        <w:rPr>
          <w:rFonts w:ascii="Arial" w:cs="Arial" w:eastAsia="Arial" w:hAnsi="Arial"/>
          <w:sz w:val="24"/>
          <w:szCs w:val="24"/>
        </w:rPr>
        <w:t xml:space="preserve">от </w:t>
      </w:r>
      <w:r>
        <w:rPr>
          <w:rFonts w:ascii="Arial" w:cs="Arial" w:eastAsia="Arial" w:hAnsi="Arial"/>
          <w:sz w:val="24"/>
          <w:szCs w:val="24"/>
        </w:rPr>
        <w:t xml:space="preserve">29 августа</w:t>
      </w:r>
      <w:r>
        <w:rPr>
          <w:rFonts w:ascii="Arial" w:cs="Arial" w:eastAsia="Arial" w:hAnsi="Arial"/>
          <w:sz w:val="24"/>
          <w:szCs w:val="24"/>
        </w:rPr>
        <w:t xml:space="preserve"> 202</w:t>
      </w:r>
      <w:r>
        <w:rPr>
          <w:rFonts w:ascii="Arial" w:cs="Arial" w:eastAsia="Arial" w:hAnsi="Arial"/>
          <w:sz w:val="24"/>
          <w:szCs w:val="24"/>
        </w:rPr>
        <w:t xml:space="preserve">4</w:t>
      </w:r>
      <w:r>
        <w:rPr>
          <w:rFonts w:ascii="Arial" w:cs="Arial" w:eastAsia="Arial" w:hAnsi="Arial"/>
          <w:sz w:val="24"/>
          <w:szCs w:val="24"/>
        </w:rPr>
        <w:t xml:space="preserve"> года № </w:t>
      </w:r>
      <w:r>
        <w:rPr>
          <w:rFonts w:ascii="Arial" w:cs="Arial" w:eastAsia="Arial" w:hAnsi="Arial"/>
          <w:sz w:val="24"/>
          <w:szCs w:val="24"/>
        </w:rPr>
        <w:t xml:space="preserve">107</w:t>
      </w:r>
    </w:p>
    <w:p>
      <w:pPr>
        <w:spacing w:after="480" w:before="200"/>
        <w:jc w:val="center"/>
      </w:pPr>
      <w:r>
        <w:rPr>
          <w:rFonts w:ascii="Arial" w:cs="Arial" w:eastAsia="Arial" w:hAnsi="Arial"/>
          <w:b/>
          <w:bCs/>
          <w:sz w:val="28"/>
          <w:szCs w:val="28"/>
        </w:rPr>
        <w:t xml:space="preserve">О внесении изменений в составы Чуйской, Айтматовской территориальных избирательных комиссий</w:t>
      </w:r>
    </w:p>
    <w:p>
      <w:pPr>
        <w:spacing w:after="120"/>
        <w:ind w:firstLine="397"/>
        <w:jc w:val="both"/>
      </w:pPr>
      <w:r>
        <w:rPr>
          <w:rFonts w:ascii="Arial" w:cs="Arial" w:eastAsia="Arial" w:hAnsi="Arial"/>
          <w:sz w:val="24"/>
          <w:szCs w:val="24"/>
        </w:rPr>
        <w:t xml:space="preserve">На основании заявлений членов Чуйской территориальной избирательной комиссии Исаева Н.А., Осмонова Б.О., Урмат уулу Б., Керезовой Р.Н., Шамшиевой Н.Т., членов Айтматовской территориальной избирательной комиссии Парпиева У.А., Кемелбековой М.К., Сыдыгалиева К.К. о выводе из составов избирательных комиссий, в соответствии со статьями </w:t>
      </w:r>
      <w:hyperlink w:history="1" r:id="rIdb6wp3gymvqw6jymw-c1ct">
        <w:r>
          <w:rPr>
            <w:rFonts w:ascii="Arial" w:cs="Arial" w:eastAsia="Arial" w:hAnsi="Arial"/>
            <w:color w:val="1D4ED8"/>
            <w:sz w:val="24"/>
            <w:szCs w:val="24"/>
            <w:u w:val="single"/>
          </w:rPr>
          <w:t xml:space="preserve">4</w:t>
        </w:r>
      </w:hyperlink>
      <w:r>
        <w:rPr>
          <w:rFonts w:ascii="Arial" w:cs="Arial" w:eastAsia="Arial" w:hAnsi="Arial"/>
          <w:sz w:val="24"/>
          <w:szCs w:val="24"/>
        </w:rPr>
        <w:t xml:space="preserve">, </w:t>
      </w:r>
      <w:hyperlink w:history="1" r:id="rIdb729jznkxvssijdjqcr6s">
        <w:r>
          <w:rPr>
            <w:rFonts w:ascii="Arial" w:cs="Arial" w:eastAsia="Arial" w:hAnsi="Arial"/>
            <w:color w:val="1D4ED8"/>
            <w:sz w:val="24"/>
            <w:szCs w:val="24"/>
            <w:u w:val="single"/>
          </w:rPr>
          <w:t xml:space="preserve">8</w:t>
        </w:r>
      </w:hyperlink>
      <w:r>
        <w:rPr>
          <w:rFonts w:ascii="Arial" w:cs="Arial" w:eastAsia="Arial" w:hAnsi="Arial"/>
          <w:sz w:val="24"/>
          <w:szCs w:val="24"/>
        </w:rPr>
        <w:t xml:space="preserve"> конституционного Закона Кыргызской Республики «О Центральной комиссии по выборам и проведению референдумов Кыргызской Республики», </w:t>
      </w:r>
      <w:hyperlink w:history="1" r:id="rIdurgwwmoy0kjjrz11isydq">
        <w:r>
          <w:rPr>
            <w:rFonts w:ascii="Arial" w:cs="Arial" w:eastAsia="Arial" w:hAnsi="Arial"/>
            <w:color w:val="1D4ED8"/>
            <w:sz w:val="24"/>
            <w:szCs w:val="24"/>
            <w:u w:val="single"/>
          </w:rPr>
          <w:t xml:space="preserve">статьей 1</w:t>
        </w:r>
      </w:hyperlink>
      <w:r>
        <w:rPr>
          <w:rFonts w:ascii="Arial" w:cs="Arial" w:eastAsia="Arial" w:hAnsi="Arial"/>
          <w:sz w:val="24"/>
          <w:szCs w:val="24"/>
        </w:rPr>
        <w:t xml:space="preserve">, пунктом 1 части 10 </w:t>
      </w:r>
      <w:hyperlink w:history="1" r:id="rIdb2a7ltjgoe8nsrxo55arf">
        <w:r>
          <w:rPr>
            <w:rFonts w:ascii="Arial" w:cs="Arial" w:eastAsia="Arial" w:hAnsi="Arial"/>
            <w:color w:val="1D4ED8"/>
            <w:sz w:val="24"/>
            <w:szCs w:val="24"/>
            <w:u w:val="single"/>
          </w:rPr>
          <w:t xml:space="preserve">статьи 22</w:t>
        </w:r>
      </w:hyperlink>
      <w:r>
        <w:rPr>
          <w:rFonts w:ascii="Arial" w:cs="Arial" w:eastAsia="Arial" w:hAnsi="Arial"/>
          <w:sz w:val="24"/>
          <w:szCs w:val="24"/>
        </w:rPr>
        <w:t xml:space="preserve"> Закона Кыргызской Республики «Об избирательных комиссиях по проведению выборов и референдумов Кыргызской Республики», </w:t>
      </w:r>
      <w:hyperlink w:history="1" r:id="rIdrefauauflhli-6hm2rkgr">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формирования, расформирования избирательных комиссий и формирования, ведения резерва избирательных комиссий», утвержденным </w:t>
      </w:r>
      <w:hyperlink w:history="1" r:id="rIduhnoqkbgj4cjnt9dtfgf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от 6 декабря 2019 года № 176, </w:t>
      </w:r>
    </w:p>
    <w:p>
      <w:pPr>
        <w:spacing w:after="120"/>
        <w:ind w:firstLine="397"/>
        <w:jc w:val="both"/>
      </w:pPr>
      <w:r>
        <w:rPr>
          <w:rFonts w:ascii="Arial" w:cs="Arial" w:eastAsia="Arial" w:hAnsi="Arial"/>
          <w:sz w:val="24"/>
          <w:szCs w:val="24"/>
        </w:rPr>
        <w:t xml:space="preserve">Центральная комиссия по выборам и проведению референдумов Кыргызской Республики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ПОСТАНОВЛЯЕТ:</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Внести изменения в состав Чуйской территориальной избирательной комиссии:</w:t>
      </w:r>
    </w:p>
    <w:p>
      <w:pPr>
        <w:spacing w:after="120"/>
        <w:ind w:firstLine="397"/>
        <w:jc w:val="both"/>
      </w:pPr>
      <w:r>
        <w:rPr>
          <w:rFonts w:ascii="Arial" w:cs="Arial" w:eastAsia="Arial" w:hAnsi="Arial"/>
          <w:sz w:val="24"/>
          <w:szCs w:val="24"/>
        </w:rPr>
        <w:t xml:space="preserve">- вывести из состава комиссии Исаева Нурбека Абакировича от политической партии «Кыргызстан», Осмонова Болотбека Омоковича от политической партии «Эл Аман», Керезову Розу Нурдиновну, Шамшиеву Нурзаду Талантбековну, Урмат уулу Болота от представительных органов местного самоуправления;</w:t>
      </w:r>
    </w:p>
    <w:p>
      <w:pPr>
        <w:spacing w:after="120"/>
        <w:ind w:firstLine="397"/>
        <w:jc w:val="both"/>
      </w:pPr>
      <w:r>
        <w:rPr>
          <w:rFonts w:ascii="Arial" w:cs="Arial" w:eastAsia="Arial" w:hAnsi="Arial"/>
          <w:sz w:val="24"/>
          <w:szCs w:val="24"/>
        </w:rPr>
        <w:t xml:space="preserve">- ввести в состав комиссии из резерва Ногойбаева Усен Турдалыевича, Токтоназарову Чолпон Макибаевну, Гурова Исмар Баллаловича, Тыналиева Таалайбека Усеновича, Шаабаеву Айнагуль Абдулказиевну от представительных органов местного самоуправления.</w:t>
      </w:r>
    </w:p>
    <w:p>
      <w:pPr>
        <w:spacing w:after="120"/>
        <w:ind w:firstLine="397"/>
        <w:jc w:val="both"/>
      </w:pPr>
      <w:r>
        <w:rPr>
          <w:rFonts w:ascii="Arial" w:cs="Arial" w:eastAsia="Arial" w:hAnsi="Arial"/>
          <w:sz w:val="24"/>
          <w:szCs w:val="24"/>
        </w:rPr>
        <w:t xml:space="preserve">2. Внести изменения в состав Айтматовской территориальной избирательной комиссии:</w:t>
      </w:r>
    </w:p>
    <w:p>
      <w:pPr>
        <w:spacing w:after="120"/>
        <w:ind w:firstLine="397"/>
        <w:jc w:val="both"/>
      </w:pPr>
      <w:r>
        <w:rPr>
          <w:rFonts w:ascii="Arial" w:cs="Arial" w:eastAsia="Arial" w:hAnsi="Arial"/>
          <w:sz w:val="24"/>
          <w:szCs w:val="24"/>
        </w:rPr>
        <w:t xml:space="preserve">- вывести из состава комиссии Парпиева Урмата Абдыжалиловича от политической партии «Кыргызстан», Кемелбекову Мээрим Кемелбековну, Сыдыгалиева Каныбека Кенешбековича от представительных органов местного самоуправления;</w:t>
      </w:r>
    </w:p>
    <w:p>
      <w:pPr>
        <w:spacing w:after="120"/>
        <w:ind w:firstLine="397"/>
        <w:jc w:val="both"/>
      </w:pPr>
      <w:r>
        <w:rPr>
          <w:rFonts w:ascii="Arial" w:cs="Arial" w:eastAsia="Arial" w:hAnsi="Arial"/>
          <w:sz w:val="24"/>
          <w:szCs w:val="24"/>
        </w:rPr>
        <w:t xml:space="preserve">- вывести из резерва комиссии Музамамбетова Тимура Бакнуркуловича от представительного органа местного самоуправления;</w:t>
      </w:r>
    </w:p>
    <w:p>
      <w:pPr>
        <w:spacing w:after="120"/>
        <w:ind w:firstLine="397"/>
        <w:jc w:val="both"/>
      </w:pPr>
      <w:r>
        <w:rPr>
          <w:rFonts w:ascii="Arial" w:cs="Arial" w:eastAsia="Arial" w:hAnsi="Arial"/>
          <w:sz w:val="24"/>
          <w:szCs w:val="24"/>
        </w:rPr>
        <w:t xml:space="preserve">- ввести в состав комиссии из резерва Чаргынову Фатиму Рысбековну, Бейшенову Айгул Эшимовну, Садыркулову Сезим Нурлановну от представительных органов местного самоуправления.</w:t>
      </w:r>
    </w:p>
    <w:p>
      <w:pPr>
        <w:spacing w:after="120"/>
        <w:ind w:firstLine="397"/>
        <w:jc w:val="both"/>
      </w:pPr>
      <w:r>
        <w:rPr>
          <w:rFonts w:ascii="Arial" w:cs="Arial" w:eastAsia="Arial" w:hAnsi="Arial"/>
          <w:sz w:val="24"/>
          <w:szCs w:val="24"/>
        </w:rPr>
        <w:t xml:space="preserve">3. Опубликовать настоящее постановление в газете «Эркин-Тоо» и на официальном сайте Центральной комиссии по выборам и проведению референдумов Кыргызской Республики.</w:t>
      </w:r>
    </w:p>
    <w:p>
      <w:pPr>
        <w:spacing w:after="120"/>
        <w:ind w:firstLine="397"/>
        <w:jc w:val="both"/>
      </w:pPr>
      <w:r>
        <w:rPr>
          <w:rFonts w:ascii="Arial" w:cs="Arial" w:eastAsia="Arial" w:hAnsi="Arial"/>
          <w:i/>
          <w:iCs/>
          <w:sz w:val="24"/>
          <w:szCs w:val="24"/>
        </w:rPr>
        <w:t xml:space="preserve">Опубликовано в официальной государственной газете «Эркин-Тоо» от 3 </w:t>
      </w:r>
      <w:r>
        <w:rPr>
          <w:rFonts w:ascii="Arial" w:cs="Arial" w:eastAsia="Arial" w:hAnsi="Arial"/>
          <w:i/>
          <w:iCs/>
          <w:sz w:val="24"/>
          <w:szCs w:val="24"/>
        </w:rPr>
        <w:t xml:space="preserve">сентября</w:t>
      </w:r>
      <w:r>
        <w:rPr>
          <w:rFonts w:ascii="Arial" w:cs="Arial" w:eastAsia="Arial" w:hAnsi="Arial"/>
          <w:i/>
          <w:iCs/>
          <w:sz w:val="24"/>
          <w:szCs w:val="24"/>
        </w:rPr>
        <w:t xml:space="preserve"> 2024 года № 6</w:t>
      </w:r>
      <w:r>
        <w:rPr>
          <w:rFonts w:ascii="Arial" w:cs="Arial" w:eastAsia="Arial" w:hAnsi="Arial"/>
          <w:i/>
          <w:iCs/>
          <w:sz w:val="24"/>
          <w:szCs w:val="24"/>
        </w:rPr>
        <w:t xml:space="preserve">7</w:t>
      </w:r>
      <w:r>
        <w:rPr>
          <w:rFonts w:ascii="Arial" w:cs="Arial" w:eastAsia="Arial" w:hAnsi="Arial"/>
          <w:i/>
          <w:iCs/>
          <w:sz w:val="24"/>
          <w:szCs w:val="24"/>
        </w:rPr>
        <w:t xml:space="preserve"> (362</w:t>
      </w:r>
      <w:r>
        <w:rPr>
          <w:rFonts w:ascii="Arial" w:cs="Arial" w:eastAsia="Arial" w:hAnsi="Arial"/>
          <w:i/>
          <w:iCs/>
          <w:sz w:val="24"/>
          <w:szCs w:val="24"/>
        </w:rPr>
        <w:t xml:space="preserve">1</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Т.У.Шайназарова.</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Н. Шайлдабекова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9ry3vglbczzcehejg3di">
      <w:r>
        <w:rPr>
          <w:rFonts w:ascii="Arial" w:cs="Arial" w:eastAsia="Arial" w:hAnsi="Arial"/>
          <w:color w:val="132D3F"/>
          <w:sz w:val="16"/>
          <w:szCs w:val="16"/>
          <w:u w:val="single"/>
        </w:rPr>
        <w:t xml:space="preserve">dalil.kg/document/230012732</w:t>
      </w:r>
    </w:hyperlink>
  </w:p>
  <w:p>
    <w:pPr>
      <w:spacing w:after="0" w:before="40"/>
      <w:jc w:val="center"/>
    </w:pPr>
    <w:hyperlink w:history="1" r:id="rIdx1j4awuw1n9rbkkqyd-y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6wp3gymvqw6jymw-c1ct" Type="http://schemas.openxmlformats.org/officeDocument/2006/relationships/hyperlink" Target="https://dalil.kg/document/112260#st_4" TargetMode="External"/><Relationship Id="rIdb729jznkxvssijdjqcr6s" Type="http://schemas.openxmlformats.org/officeDocument/2006/relationships/hyperlink" Target="https://dalil.kg/document/112260#st_8" TargetMode="External"/><Relationship Id="rIdurgwwmoy0kjjrz11isydq" Type="http://schemas.openxmlformats.org/officeDocument/2006/relationships/hyperlink" Target="https://dalil.kg/document/203100#st_1" TargetMode="External"/><Relationship Id="rIdb2a7ltjgoe8nsrxo55arf" Type="http://schemas.openxmlformats.org/officeDocument/2006/relationships/hyperlink" Target="https://dalil.kg/document/203100#st_22" TargetMode="External"/><Relationship Id="rIdrefauauflhli-6hm2rkgr" Type="http://schemas.openxmlformats.org/officeDocument/2006/relationships/hyperlink" Target="https://dalil.kg/document/600895" TargetMode="External"/><Relationship Id="rIduhnoqkbgj4cjnt9dtfgfa" Type="http://schemas.openxmlformats.org/officeDocument/2006/relationships/hyperlink" Target="https://dalil.kg/document/86091"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9ry3vglbczzcehejg3di" Type="http://schemas.openxmlformats.org/officeDocument/2006/relationships/hyperlink" Target="https://dalil.kg/document/230012732" TargetMode="External"/><Relationship Id="rIdx1j4awuw1n9rbkkqyd-y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2026-09-27T21:07:05.655Z</dcterms:created>
  <dcterms:modified xsi:type="dcterms:W3CDTF">2026-09-27T21:07:05.655Z</dcterms:modified>
</cp:coreProperties>
</file>

<file path=docProps/custom.xml><?xml version="1.0" encoding="utf-8"?>
<Properties xmlns="http://schemas.openxmlformats.org/officeDocument/2006/custom-properties" xmlns:vt="http://schemas.openxmlformats.org/officeDocument/2006/docPropsVTypes"/>
</file>