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уполномочивании органов по оценке соответствия и внесении изменений в некоторые постановления Кабинета Министров Кыргызской Республики в сфере оценки соответствия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yyd9xu3rtjypvvbtiz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blbernw4aovxvzdzrz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устранения технических барьеров во взаимной торговле с третьими странами, подписанного 22 ноября 2021 года в городе Москва, в соответствии со </w:t>
      </w:r>
      <w:hyperlink w:history="1" r:id="rIdjxa5pbiffigja7p7vif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техническом регулировании в Кыргызской Республике», статьями </w:t>
      </w:r>
      <w:hyperlink w:history="1" r:id="rIdoemp3iqqui-ssvznr93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nwmd8wmfk3yez1_s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eewgtibx9kmj0obtt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соответствия на проведение работ требованиям технических регламентов и/или взаимному признанию результатов оценки соответствия объектов технического регулирования обязательным требованиям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hrbld1dx5yqqvjxkxl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оценки соответствия» от 20 мая 2022 года № 267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9bdfjkmtzvs__ppji7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«до принятия решения национальным органом по аккредитации» заменить словами «по обращению национального органа по аккредитации и до принятия им решения».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ur4f2ozhifuzvvbxz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4dfasxclgvj4cgbg2y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порядка подтверждения их компетентности, формирования и ведения единого реестра экспертов по сертификации (экспертов-аудиторов)» от 28 февраля 2023 года № 107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7fo2fcd_ywsdxo3sak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аккредитованным органом по сертификации персонала в соответствии с областью аккредитации»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werqq2azmmgvwikge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аккредитованному органу по сертификации персонала»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hgqxgbror2a5vt1mwq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экспертам по сертификации (экспертам-аудиторам), органу, проводящему подтверждение компетентности экспертов по сертификации (экспертов-аудиторов), порядок подтверждения их компетентности, формирования и ведения единого реестра экспертов по сертификации (экспертов-аудиторов),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орган - Центр по стандартизации и метрологии при Министерстве экономики и коммерции Кыргызской Республики, проводящий подтверждение компетентности эксперта по сертификации;»;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иметь высшее профессиональное образование в соответствующей сфере деятельности и/или инженерно-техническое образование по заявленной области сертификации либо дополнительное профессиональное образование по специальности и/или направлению подготовки или ученую степень по научной специальности, соответствующей области сертификации эксперта по сертификации, при проведении работ по подтверждению соответствия;»;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«более одного года» заменить словами «не менее двух лет - специалистом по сертификации в заявляемой области сертификации»;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требований к процессам и организации производства продукции; видов испытаний продукции; методов (методик) испытаний и измерений; организации входного контроля сырья, материалов, комплектующих изделий, контроля продукции в процессе производства и готовой продукции; основ метрологического обеспечения производства продукции; статистических методов оценки качества и надежности продукции; требований к маркировке продукции.»;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выполнение процедуры подтверждения соответствия и методы оценок (аудита), установленные Порядком подтверждения соответствия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результативное планирование и организация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(аудита) в течение установленного времени и в рамках согласованного плана оценки (аудита), соблюдая нормы времени в зависимости от направления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достаточности и приемлемости критериев оценки (аудита) для обоснования наблюдений и заключений оценки (аудита);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документирование свидетельства оценки (аудита), подготовка соответствующих отчетов и оформление результатов по оценке (аудиту).»;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высшее профессиональное образование в соответствующей сфере деятельности и/или инженерно-техническое образование, соответствующее заявляемой области сертификации;»;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обучение (в режиме оффлайн) в заявляемой области сертификации в учреждении «Центр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Республики», с продолжительностью проведения курсов по подтверждению соответствия продукции не менее восьмидесяти академических часов;»;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отсутствии в Кыргызской Республике условий для прохождения курсов по подготовке, переподготовке по новым областям сертификации допускается прохождение курсов (в режиме оффлайн) за пределами Кыргызской Республики в объеме не менее сорока академических часов. При этом необходимо предоставить письмо с образовательного учреждения с подтверждением выданного документа о прохождении курсов со ссылкой на реестр на официальном сайте Министерства образования и науки Кыргызской Республики, либо на сайте образовательного учреждения с контактными данными, с приложением подтверждающих документов (копия лицензии с Министерства образования и науки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образование заявителя не соответствует заявляемой области сертификации, необходимо наличие дополнительного высшего профессионального образования (в режиме оффлайн) по специальности и/или соответствующему направлению и стаж работы не менее трех лет специалистом по сертификации по заявляемой области сертификации.»;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слова «оформления сертификата соответствия» заменить словами «проводить работы по подтверждению соответствия»;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</w:t>
      </w:r>
      <w:r>
        <w:rPr>
          <w:rFonts w:ascii="Arial" w:cs="Arial" w:eastAsia="Arial" w:hAnsi="Arial"/>
          <w:sz w:val="24"/>
          <w:szCs w:val="24"/>
        </w:rPr>
        <w:t xml:space="preserve">пункта 12</w:t>
      </w:r>
      <w:r>
        <w:rPr>
          <w:rFonts w:ascii="Arial" w:cs="Arial" w:eastAsia="Arial" w:hAnsi="Arial"/>
          <w:sz w:val="24"/>
          <w:szCs w:val="24"/>
        </w:rPr>
        <w:t xml:space="preserve"> после слов «заявляемая область сертификации» дополнить словами «(не более 3 технических регламентов по однородным видам продукции),»;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подтверждающие наличие у заявителя высшего профессионального образования в соответствующей сфере деятельности и/или инженерно-техническое образование по заявленной области сертификации либо дополнительное высшее профессиональное образование по специальности и/или направлению подготовки или ученую степень по научной специальности, соответствующей области сертификации эксперта по сертификации, при проведении работ по подтверждению соответствия;»;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«дополнительного» дополнить словами «профессионального образования (повышение квалификации) в области»;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7,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сертификат государственного учреждения «Кыргызтест» об уровне владения государственным языком (не ниже уровня А2);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удостоверение об обучении в соответствующей области сертификации эксперта по сертификации, при проведении работ по подтверждению соответствия выданный учреждением «Центр повышения квалификации и профессиональной переподготовки кадров Центра по стандартизации и метрологии при Министерстве экономики и коммерции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«Заявление и прилагаемые к нему документы в бумажном и электронном виде подписываются электронной цифровой подписью заявителя. Заявитель несет ответственность за предоставление заведомо недостоверных документов и сведений о кандидатах на сертификацию, представленных в орган, в порядке, установленном законодательством о правонарушениях.»;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36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слово «копия» заменить словами «сведения (записи) из»;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«копия документа» заменить словами «сведения о документе».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Специалистам, включенным в единый реестр экспертов по сертификации (экспертов-аудиторов) Кыргызского центра аккредитации при Министерстве экономики и коммерции Кыргызской Республики, в шестимесячный срок подтвердить свою компетентность по изменениям в Требования к экспертам по сертификации (экспертам-аудиторам), предусмотренным настоящим постановлением.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cl9fwjmp-3itcyblp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компетентности экспертов по сертификации, выданные аккредитованным органом по сертификации персонала, действуют до окончания срока их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zbmtxsp7vcmife5ht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Кыргызскому центру аккредитации при Министерстве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th9w1l35bep7exkj-1k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2025 года № 352)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актуализированный единый реестр экспертов по сертификации (экспертов-аудиторов) на своем официальном сайте.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v1ks6couf_tqjkiur2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Аккредитованным испытательным лабораториям, проводящим исследования (испытания, измерения) с 20 августа 2024 года, обеспечить использование информационной системы «единого окна» для оформления электронных протоколов лабораторных испытаний при оценке соответствия продукции требованиям технических регламентов Кыргызской Республики и Евразийского экономического союза в целях формирования национального реестра выданных протоколов лабораторных испытаний.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5xwmtlso-orlowetzr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k1uqqdfuudawxctcg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регламентов» от 30 декабря 2016 года № 712;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1sqty2kgjuxvqy_bo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sxcyxelvwhirp1g4y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z50d2yh27oj_ffazq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уполномочивании органов по оценке (подтверждению) соответствия требованиям технических регламентов» от 30 декабря 2016 года № 712» от 30 мая 2019 года № 249.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августа 2024 года № 62 (3616)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vp3qlzc4u9inxcan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dalil.kg/document/230012940</w:t>
      </w:r>
    </w:hyperlink>
  </w:p>
  <w:p>
    <w:pPr>
      <w:spacing w:after="0" w:before="40"/>
      <w:jc w:val="center"/>
    </w:pPr>
    <w:hyperlink w:history="1" r:id="rIdyi3xs39zelne-mvtvyd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yd9xu3rtjypvvbtizzw" Type="http://schemas.openxmlformats.org/officeDocument/2006/relationships/hyperlink" Target="https://dalil.kg/document/230029756" TargetMode="External"/><Relationship Id="rIdmblbernw4aovxvzdzrzfw" Type="http://schemas.openxmlformats.org/officeDocument/2006/relationships/hyperlink" Target="https://dalil.kg/document/159278" TargetMode="External"/><Relationship Id="rIdjxa5pbiffigja7p7vifei" Type="http://schemas.openxmlformats.org/officeDocument/2006/relationships/hyperlink" Target="https://dalil.kg/document/1453#st_27" TargetMode="External"/><Relationship Id="rIdoemp3iqqui-ssvznr93jq" Type="http://schemas.openxmlformats.org/officeDocument/2006/relationships/hyperlink" Target="https://dalil.kg/document/112301#st_13" TargetMode="External"/><Relationship Id="rIdyunwmd8wmfk3yez1_sskd" Type="http://schemas.openxmlformats.org/officeDocument/2006/relationships/hyperlink" Target="https://dalil.kg/document/112301#st_17" TargetMode="External"/><Relationship Id="rId4eewgtibx9kmj0obttmki" Type="http://schemas.openxmlformats.org/officeDocument/2006/relationships/hyperlink" Target="https://dalil.kg/document/230012939" TargetMode="External"/><Relationship Id="rId7hrbld1dx5yqqvjxkxldg" Type="http://schemas.openxmlformats.org/officeDocument/2006/relationships/hyperlink" Target="https://dalil.kg/document/159201" TargetMode="External"/><Relationship Id="rIdi9bdfjkmtzvs__ppji7z_" Type="http://schemas.openxmlformats.org/officeDocument/2006/relationships/hyperlink" Target="https://dalil.kg/document/159201#p4" TargetMode="External"/><Relationship Id="rId7ur4f2ozhifuzvvbxzdvj" Type="http://schemas.openxmlformats.org/officeDocument/2006/relationships/hyperlink" Target="https://dalil.kg/document/159975" TargetMode="External"/><Relationship Id="rId4dfasxclgvj4cgbg2yuqs" Type="http://schemas.openxmlformats.org/officeDocument/2006/relationships/hyperlink" Target="https://dalil.kg/document/230012938" TargetMode="External"/><Relationship Id="rIdx7fo2fcd_ywsdxo3sakqn" Type="http://schemas.openxmlformats.org/officeDocument/2006/relationships/hyperlink" Target="https://dalil.kg/document/159975#p2" TargetMode="External"/><Relationship Id="rIdewerqq2azmmgvwikgeauk" Type="http://schemas.openxmlformats.org/officeDocument/2006/relationships/hyperlink" Target="https://dalil.kg/document/159975#p7" TargetMode="External"/><Relationship Id="rIdjhgqxgbror2a5vt1mwqcw" Type="http://schemas.openxmlformats.org/officeDocument/2006/relationships/hyperlink" Target="https://dalil.kg/document/230012938" TargetMode="External"/><Relationship Id="rIdlucl9fwjmp-3itcyblpl6" Type="http://schemas.openxmlformats.org/officeDocument/2006/relationships/hyperlink" Target="https://dalil.kg/document/230029756" TargetMode="External"/><Relationship Id="rIdkbzbmtxsp7vcmife5htrd" Type="http://schemas.openxmlformats.org/officeDocument/2006/relationships/hyperlink" Target="https://dalil.kg/document/230029756" TargetMode="External"/><Relationship Id="rIdth9w1l35bep7exkj-1k5j" Type="http://schemas.openxmlformats.org/officeDocument/2006/relationships/hyperlink" Target="https://dalil.kg/document/230029756" TargetMode="External"/><Relationship Id="rId6v1ks6couf_tqjkiur2le" Type="http://schemas.openxmlformats.org/officeDocument/2006/relationships/hyperlink" Target="https://dalil.kg/document/230029756" TargetMode="External"/><Relationship Id="rIdi5xwmtlso-orlowetzryy" Type="http://schemas.openxmlformats.org/officeDocument/2006/relationships/hyperlink" Target="https://dalil.kg/document/99703" TargetMode="External"/><Relationship Id="rIdrk1uqqdfuudawxctcgtnd" Type="http://schemas.openxmlformats.org/officeDocument/2006/relationships/hyperlink" Target="https://dalil.kg/document/99704" TargetMode="External"/><Relationship Id="rIdb1sqty2kgjuxvqy_bo7vu" Type="http://schemas.openxmlformats.org/officeDocument/2006/relationships/hyperlink" Target="https://dalil.kg/document/14148" TargetMode="External"/><Relationship Id="rIdvsxcyxelvwhirp1g4y4js" Type="http://schemas.openxmlformats.org/officeDocument/2006/relationships/hyperlink" Target="https://dalil.kg/document/99703" TargetMode="External"/><Relationship Id="rIdgz50d2yh27oj_ffazqszt" Type="http://schemas.openxmlformats.org/officeDocument/2006/relationships/hyperlink" Target="https://dalil.kg/document/9970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vp3qlzc4u9inxcanwgs" Type="http://schemas.openxmlformats.org/officeDocument/2006/relationships/hyperlink" Target="https://dalil.kg/document/230012940" TargetMode="External"/><Relationship Id="rIdyi3xs39zelne-mvtvyd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2026-09-23T22:50:35.984Z</dcterms:created>
  <dcterms:modified xsi:type="dcterms:W3CDTF">2026-09-23T22:50:35.984Z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