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nfuwq15yvv4gvn6yq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Правительством Китайской Народной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строительстве моста кыргызско-китайской дружбы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Китайской Народной Республики (далее - Стороны) в целях содействия дальнейшему развитию торгово-экономических отношени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Китайской Народной Республик удовлетворения растущего спроса на пассажирские и </w:t>
      </w:r>
      <w:r>
        <w:rPr>
          <w:rFonts w:ascii="Arial" w:cs="Arial" w:eastAsia="Arial" w:hAnsi="Arial"/>
          <w:sz w:val="24"/>
          <w:szCs w:val="24"/>
        </w:rPr>
        <w:t xml:space="preserve">грузовые</w:t>
      </w:r>
      <w:r>
        <w:rPr>
          <w:rFonts w:ascii="Arial" w:cs="Arial" w:eastAsia="Arial" w:hAnsi="Arial"/>
          <w:sz w:val="24"/>
          <w:szCs w:val="24"/>
        </w:rPr>
        <w:t xml:space="preserve"> перевозки между двумя странами, развития дружеского сотрудничества и об</w:t>
      </w:r>
      <w:r>
        <w:rPr>
          <w:rFonts w:ascii="Arial" w:cs="Arial" w:eastAsia="Arial" w:hAnsi="Arial"/>
          <w:sz w:val="24"/>
          <w:szCs w:val="24"/>
        </w:rPr>
        <w:t xml:space="preserve">ме</w:t>
      </w:r>
      <w:r>
        <w:rPr>
          <w:rFonts w:ascii="Arial" w:cs="Arial" w:eastAsia="Arial" w:hAnsi="Arial"/>
          <w:sz w:val="24"/>
          <w:szCs w:val="24"/>
        </w:rPr>
        <w:t xml:space="preserve">нов, на основе принципо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равенс</w:t>
      </w:r>
      <w:r>
        <w:rPr>
          <w:rFonts w:ascii="Arial" w:cs="Arial" w:eastAsia="Arial" w:hAnsi="Arial"/>
          <w:sz w:val="24"/>
          <w:szCs w:val="24"/>
        </w:rPr>
        <w:t xml:space="preserve">тва и</w:t>
      </w:r>
      <w:r>
        <w:rPr>
          <w:rFonts w:ascii="Arial" w:cs="Arial" w:eastAsia="Arial" w:hAnsi="Arial"/>
          <w:sz w:val="24"/>
          <w:szCs w:val="24"/>
        </w:rPr>
        <w:t xml:space="preserve"> консультаци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а также взаимной выгоды Стороны согласовали и заключили настоящее соглашение о совместном строительстве моста кыргызско-китайской дружбы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Расположение моста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моста с кыргызской стороны: пограничный</w:t>
      </w:r>
      <w:r>
        <w:rPr>
          <w:rFonts w:ascii="Arial" w:cs="Arial" w:eastAsia="Arial" w:hAnsi="Arial"/>
          <w:sz w:val="24"/>
          <w:szCs w:val="24"/>
        </w:rPr>
        <w:t xml:space="preserve"> пункт Иркештам на автодороге ОШ – Сары-Таш – Иркештам, Алайский район, Ошская область.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моста с китайской стороны: пограничный переход Иркештам, уезд Уця Кызылсу-Кыргызского автономно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округа, Синьцзян-Уйгурский автономный район.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центра левого моста: 407702.4273,4396144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3638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центра правого моста: 407699.0458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4396158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1717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определены в соответствии с Национальной</w:t>
      </w:r>
      <w:r>
        <w:rPr>
          <w:rFonts w:ascii="Arial" w:cs="Arial" w:eastAsia="Arial" w:hAnsi="Arial"/>
          <w:sz w:val="24"/>
          <w:szCs w:val="24"/>
        </w:rPr>
        <w:t xml:space="preserve"> картографической сетью Китайской Народной Республики (система координат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CS2000, 75° долготы центрального меридиана)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Компетентные органы Сторон по реализации Соглашения-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Министерство транспорта и коммуникации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китайской стороны - Министерство транспорта Китайской Народной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Исполнительный орган, ответственный за реализацию проекта строительства моста: проект организуется и реализуется Народным правительством Синьцзян-Уйгурского автономного района</w:t>
      </w:r>
      <w:r>
        <w:rPr>
          <w:rFonts w:ascii="Arial" w:cs="Arial" w:eastAsia="Arial" w:hAnsi="Arial"/>
          <w:sz w:val="24"/>
          <w:szCs w:val="24"/>
        </w:rPr>
        <w:t xml:space="preserve">, а строительной организацией является </w:t>
      </w:r>
      <w:r>
        <w:rPr>
          <w:rFonts w:ascii="Arial" w:cs="Arial" w:eastAsia="Arial" w:hAnsi="Arial"/>
          <w:sz w:val="24"/>
          <w:szCs w:val="24"/>
        </w:rPr>
        <w:t xml:space="preserve">Народное правительство</w:t>
      </w:r>
      <w:r>
        <w:rPr>
          <w:rFonts w:ascii="Arial" w:cs="Arial" w:eastAsia="Arial" w:hAnsi="Arial"/>
          <w:sz w:val="24"/>
          <w:szCs w:val="24"/>
        </w:rPr>
        <w:t xml:space="preserve"> Кызылсу-Кыргызского автономного округа.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Исполнительные органы Сторон, ответственные за обслуживание и управление проектом строительства моста на своих соответствующих территориях: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— Департамент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китайской стороны - Народное правительство Кызылсу-Кыргызского автономного округа.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Принципы строительства, эксплуатации и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 моста не должно приводить к изменению направления течения и сужению водного потока в районе моста, влиять на русло реки и берег, изменять существующее прохождение границы между двумя странами, влиять на безопасность построенных постоянных сооружений на обоих берегах, влиять на сброс паводков и экологическую среду русла реки.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Мост будет построен китайской стороной, и после сдачи проекта (завершения строительства) все работы, выполненные на территории Кыргызской Республики, будут переданы Кыргызской Республике. Стороны примут линию нивелирования, перпендикулярную оси главного пролета моста через границу в качестве демаркационной линии для управления и обслуживания моста обеими сторонами после завершения его строительства, которая не будет использоваться ни одной из Сторон в качестве основы для определения фактического положения государственной границы. Стороны осуществляют ремонт, обслуживание и управление своей частью моста, совместно обеспечивают нормальную и безопасную эксплуатацию моста. Чтобы не влиять на нормальное передвижение людей и транспортных средств в процессе ремонта и обслуживания моста, Стороны должны заранее информировать друг друга о планах, сроках и объектах ремонта и обслуживания своей части моста.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несут ответственность за выполнение формальностей, связанных с проектом строительства моста на своей территории, и сотрудничают друг с другом в выполнении соответствующих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Масштаб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проекта по строительству моста составляет 3,445 км, включая один мост, с длиной моста 187 метров, из которых: около 1,905 км на территории Китайской Народной Республики и 1,540 км на территории Кыргызской Республики. Автодорога будет построена на основе стандарта китайской автомагистрали класса I с четырьмя полосами движения в обоих направлениях, а ширина дорожного полотна будет составлять 24,5 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Проектирование, надзор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согласовали, что китайская сторона отвечает за проектирование, контроль качества и строительство моста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компетентные органы китайской и кыргызской сторон совместно утверждают проектную документацию, осуществляют контроль качества и строительства проекта моста.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началу строительства моста проектные решения строительной организации должны быть согласованы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в соответствии со своим национальным законодательством содействуют выдаче соответствующих видов виз для персонала, участвующего в строительстве проекта моста на территориях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Персонал, работающий в рамках проекта строительства моста должен въезжать в зону строительства моста со своей стороны и выезжать из зоны строительства с другой стороны по действительным документам, предусмотренным Соглашением между Правительством Кыргызской Республики и Правительством Китайской Народной Республики о взаимных поездках граждан и Соглашением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строительства моста Стороны представляют в соответствующие органы обеих Сторон списки персонала (с указанием численности персонала, его личных идентификационных данных, въездных и выездных документов),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необходимых для строительства моста, а также списки транспортных средств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строительства моста местные органы власти и исполнительные органы обеих Сторон должны установить физические изоляторы по периметру зоны строительных работ, а персонал, машины и оборудование, а также транспортные средства, въезжающие и выезжающие из зоны строительных работ, должны быть вывешены или обвешаны опознавательными знаками, согласованными между иммиграционными, пограничными и таможенными службами обеих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время строительства моста запрещается проносить запрещенные предметы в зону строительства, а персонал одной Стороны должен соблюдать законы другой Стороны во время работы и пребывания в зоне строительства. В случае совершения незаконного деяния в зоне строительства компетентные органы места его совершения обладают юрисдикцией в соответствии с законодательством своих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Строительные материалы, специальное оборудование, материальные, транспортные средства, строительная техника и бытовые материалы китайского персонала, ввозимые в процессе строительства моста, освобождаются от таможенных пошлин и всех других налогов. Китайский персонал освобождается от индивидуального подоходного налога в период работы в Кыргызстане, китайские предприятия ЕРС освобождаются от налогов с юридических лиц в Кыргызстане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проекта строительства моста кыргызская сторона будет;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предоставлять земельный участок под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предоставлять материалы для смешивания (гравий, щебень, песок);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обеспечивать беспрепятственный ввоз в Кыргызскую Республику или вывоз из нее строительной или иной техники, необходимой для строительства автомобильной дороги и моста;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обеспечивать чистоту территории строительства автомобильной дороги (снос и реконструкция зданий и сооружений 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предоставлять площадку для размещения временных зданий (складские помещения для хранения строительных материалов, оборудования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обеспечивать необходимый уровень безопасности, чтобы защитить жизнь и имущество работников Сторон во время их работы на месте строительства, нести необходимые расходы. В случае возникновения в Кыргызстане форс-мажорных или иных обстоятельств, угрожающих безопасности работников Сторон, кыргызская сторона должна обеспечить необходимую защиту, вплоть до эвакуации работников Сторон в безопасную зону.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Расходы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Китайская часть проекта строительства моста финансируется и строится китайской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2, Строительство кыргызской части моста финансируется китайской стороной (Синьцзян-Уйгурским автономным районом Китайской Народной Республики) на безвозмездной основе и осуществляется на условиях генерального подряда.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строительства кыргызской части моста и передачи кыргызской стороне кыргызская сторона берет на себя последующие расходы на обслуживание и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Консультация и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различий в строительных и технических стандартах и правилах двух стран, Стороны договорились использовать китайские технические стандарты в качестве основы для проектирования и строительства проекта моста. Проектирование дороги и моста будет осуществляться китайской стороной. По завершении проектирования дороги и моста китайская сторона представит проектную документацию кыргызской стороне для рассмотрения, утверждения и доработки.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Эксплуатация, техническое обслуживание 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завершении проекта китайская сторона предоставит кыргызской стороне документы о завершении проекта, который будет введен в эксплуатацию и управление компетентным органом кыргызской стороны,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эксплуатации, техническое обслуживание и управление мостом и связанные с этим вопросы будут отдельно согласовываться исполнительными органами Сторон, упомянутыми в пункте 4 статьи I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VIII.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споры, возникающие в связи с толкованием и выполнением настоящего Соглашения, будут решаться между Сторонами путем дружественных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IX. Вступление в силу и срок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письменно уведомляют друг друга по дипломатическим каналам о завершении внутригосударственных процедур, необходимых для вступления в силу настоящего Соглашения, которое вступает в силу с даты получения последнего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действует в течение пяти лет и будет автоматически продлено на следующий пятилетний период, если за шесть месяцев до истечения срока его действия ни одна из Сторон не уведомит другую Сторону, в письменной форме, по дипломатическим каналам о прекращении действия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Соглашение может быть изменено и дополнено по взаимному согласию Сторон. Любое изменение или дополнение оформляется отдельным Протоколом и является неотъемлемой частью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Соглашение подписано «_» _____ 2024 года в двух аутентичных экземплярах на китайском, кыргызском и русском языках, причем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4dospp9axqv1t6gdw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dalil.kg/document/230014015</w:t>
      </w:r>
    </w:hyperlink>
  </w:p>
  <w:p>
    <w:pPr>
      <w:spacing w:after="0" w:before="40"/>
      <w:jc w:val="center"/>
    </w:pPr>
    <w:hyperlink w:history="1" r:id="rIdk8f2epxhotawjya_cwa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fuwq15yvv4gvn6yqriw" Type="http://schemas.openxmlformats.org/officeDocument/2006/relationships/hyperlink" Target="https://dalil.kg/document/230014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4dospp9axqv1t6gdwn7" Type="http://schemas.openxmlformats.org/officeDocument/2006/relationships/hyperlink" Target="https://dalil.kg/document/230014015" TargetMode="External"/><Relationship Id="rIdk8f2epxhotawjya_cwa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2026-09-27T16:49:16.492Z</dcterms:created>
  <dcterms:modified xsi:type="dcterms:W3CDTF">2026-09-27T16:49:16.492Z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