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etrvcd-sjuj6jwgcl2j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марта 2026 года № 179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августа 2024 года № 529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организационных вопросах формирования проекта доходной части государственного бюджета" от 26 августа 2015 года № 604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прозрачности исполнения государственного бюджета, качественного и достоверного учета поступлений в республиканский бюджет, руководствуясь частью 1 </w:t>
      </w:r>
      <w:hyperlink w:history="1" r:id="rIdpmpbmrmx8jfdgbxu-bu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88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неналоговых доходах, статьями </w:t>
      </w:r>
      <w:hyperlink w:history="1" r:id="rIdizjintlbiem1ctdcczt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stfrrwnckes75ngt4p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013vchyxhwwwjzd42q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вопросах формирования проекта доходной части государственного бюджета" от 26 августа 2015 года № 604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3otbzkxmkybw7g2arw6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Руководстве</w:t>
        </w:r>
      </w:hyperlink>
      <w:r>
        <w:rPr>
          <w:rFonts w:ascii="Arial" w:cs="Arial" w:eastAsia="Arial" w:hAnsi="Arial"/>
          <w:sz w:val="24"/>
          <w:szCs w:val="24"/>
        </w:rPr>
        <w:t xml:space="preserve"> по выполнению функций администраторов ресурсов бюджета Кыргызской Республики, утвержденном вышеуказанным </w:t>
      </w:r>
      <w:hyperlink w:history="1" r:id="rIdqhzrfpqh7ktrahtdzvr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sgqvlw3eu6tnbltujf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Руководству: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"сельского хозяйства" заменить словами "водных ресурсов, сельского хозяйства и перерабатывающей промышленности";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57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9"/>
        <w:gridCol w:w="9279"/>
      </w:tblGrid>
      <w:tr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2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пользование водными ресурсами и водными объектами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69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 сентября 2024 года № 67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mexykaaf4pm29pfg9t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dalil.kg/document/230014320</w:t>
      </w:r>
    </w:hyperlink>
  </w:p>
  <w:p>
    <w:pPr>
      <w:spacing w:after="0" w:before="40"/>
      <w:jc w:val="center"/>
    </w:pPr>
    <w:hyperlink w:history="1" r:id="rId-fn8tc5siaxnnibvgrk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etrvcd-sjuj6jwgcl2jy" Type="http://schemas.openxmlformats.org/officeDocument/2006/relationships/hyperlink" Target="https://dalil.kg/document/230043112" TargetMode="External"/><Relationship Id="rIdpmpbmrmx8jfdgbxu-butk" Type="http://schemas.openxmlformats.org/officeDocument/2006/relationships/hyperlink" Target="https://dalil.kg/document/111820#st_88" TargetMode="External"/><Relationship Id="rIdizjintlbiem1ctdccztep" Type="http://schemas.openxmlformats.org/officeDocument/2006/relationships/hyperlink" Target="https://dalil.kg/document/112301#st_13" TargetMode="External"/><Relationship Id="rId8stfrrwnckes75ngt4pcp" Type="http://schemas.openxmlformats.org/officeDocument/2006/relationships/hyperlink" Target="https://dalil.kg/document/112301#st_17" TargetMode="External"/><Relationship Id="rIde013vchyxhwwwjzd42q0n" Type="http://schemas.openxmlformats.org/officeDocument/2006/relationships/hyperlink" Target="https://dalil.kg/document/98133" TargetMode="External"/><Relationship Id="rId3otbzkxmkybw7g2arw67p" Type="http://schemas.openxmlformats.org/officeDocument/2006/relationships/hyperlink" Target="https://dalil.kg/document/12715" TargetMode="External"/><Relationship Id="rIdqhzrfpqh7ktrahtdzvrik" Type="http://schemas.openxmlformats.org/officeDocument/2006/relationships/hyperlink" Target="https://dalil.kg/document/98133" TargetMode="External"/><Relationship Id="rIdesgqvlw3eu6tnbltujfqs" Type="http://schemas.openxmlformats.org/officeDocument/2006/relationships/hyperlink" Target="https://dalil.kg/document/12715#pr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mexykaaf4pm29pfg9too" Type="http://schemas.openxmlformats.org/officeDocument/2006/relationships/hyperlink" Target="https://dalil.kg/document/230014320" TargetMode="External"/><Relationship Id="rId-fn8tc5siaxnnibvgrk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2026-09-25T19:01:46.570Z</dcterms:created>
  <dcterms:modified xsi:type="dcterms:W3CDTF">2026-09-25T19:01:46.570Z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