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120"/>
        <w:jc w:val="left"/>
      </w:pPr>
      <w:r>
        <w:rPr>
          <w:rFonts w:ascii="Arial" w:cs="Arial" w:eastAsia="Arial" w:hAnsi="Arial"/>
          <w:sz w:val="24"/>
          <w:szCs w:val="24"/>
        </w:rPr>
        <w:t xml:space="preserve">от 17 апреля 2021 года № 110</w:t>
      </w:r>
    </w:p>
    <w:p>
      <w:pPr>
        <w:spacing w:after="240" w:before="200"/>
        <w:jc w:val="center"/>
      </w:pPr>
      <w:r>
        <w:rPr>
          <w:rFonts w:ascii="Arial" w:cs="Arial" w:eastAsia="Arial" w:hAnsi="Arial"/>
          <w:b/>
          <w:bCs/>
          <w:sz w:val="28"/>
          <w:szCs w:val="28"/>
        </w:rPr>
        <w:t xml:space="preserve">О внесении изменений в Положение об организации и проведении голосования, установления итогов голосования и определения результатов выборов избирательными комиссиями на выборах депутатов местных кенешей, утвержденное постановлением Центральной комиссии по выборам и проведению референдумов Кыргызской Республики от 31 октября 2016 года № 183</w:t>
      </w:r>
    </w:p>
    <w:p>
      <w:pPr>
        <w:spacing w:after="120"/>
        <w:ind w:firstLine="567"/>
        <w:jc w:val="both"/>
      </w:pPr>
      <w:r>
        <w:rPr>
          <w:rFonts w:ascii="Arial" w:cs="Arial" w:eastAsia="Arial" w:hAnsi="Arial"/>
          <w:sz w:val="24"/>
          <w:szCs w:val="24"/>
        </w:rPr>
        <w:t xml:space="preserve">В целях регламентации и уточнения процедуры подведения итогов голосования территориальными избирательными комиссиями на соответствующих территориях на выборах депутатов местных кенешей, руководствуясь статьями </w:t>
      </w: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38</w:t>
      </w:r>
      <w:r>
        <w:rPr>
          <w:rFonts w:ascii="Arial" w:cs="Arial" w:eastAsia="Arial" w:hAnsi="Arial"/>
          <w:sz w:val="24"/>
          <w:szCs w:val="24"/>
        </w:rPr>
        <w:t xml:space="preserve"> Закона Кыргызской Республики "О выборах депутатов местных кенешей", статьями </w:t>
      </w: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18</w:t>
      </w:r>
      <w:r>
        <w:rPr>
          <w:rFonts w:ascii="Arial" w:cs="Arial" w:eastAsia="Arial" w:hAnsi="Arial"/>
          <w:sz w:val="24"/>
          <w:szCs w:val="24"/>
        </w:rPr>
        <w:t xml:space="preserve"> Закона Кыргызской Республики "Об избирательных комиссиях по проведению выборов и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ind w:firstLine="567"/>
        <w:jc w:val="both"/>
      </w:pPr>
      <w:r>
        <w:rPr>
          <w:rFonts w:ascii="Arial" w:cs="Arial" w:eastAsia="Arial" w:hAnsi="Arial"/>
          <w:sz w:val="24"/>
          <w:szCs w:val="24"/>
        </w:rPr>
        <w:t xml:space="preserve">1. Внести в </w:t>
      </w:r>
      <w:hyperlink w:history="1" r:id="rId2ghcqq9jndcjqopm80tp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организации и проведении голосования, установления итогов голосования и определения результатов выборов избирательными комиссиями на выборах депутатов местных кенешей, утвержденное </w:t>
      </w:r>
      <w:hyperlink w:history="1" r:id="rId3-assetv1ntbtoz0pkrx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31 октября 2016 года № 183, следующие изменения:</w:t>
      </w:r>
    </w:p>
    <w:p>
      <w:pPr>
        <w:spacing w:after="120"/>
        <w:ind w:firstLine="567"/>
        <w:jc w:val="both"/>
      </w:pPr>
      <w:r>
        <w:rPr>
          <w:rFonts w:ascii="Arial" w:cs="Arial" w:eastAsia="Arial" w:hAnsi="Arial"/>
          <w:sz w:val="24"/>
          <w:szCs w:val="24"/>
        </w:rPr>
        <w:t xml:space="preserve">- пункт 5.11 дополнить абзацем следующего содержания:</w:t>
      </w:r>
    </w:p>
    <w:p>
      <w:pPr>
        <w:spacing w:after="120"/>
        <w:ind w:firstLine="567"/>
        <w:jc w:val="both"/>
      </w:pPr>
      <w:r>
        <w:rPr>
          <w:rFonts w:ascii="Arial" w:cs="Arial" w:eastAsia="Arial" w:hAnsi="Arial"/>
          <w:sz w:val="24"/>
          <w:szCs w:val="24"/>
        </w:rPr>
        <w:t xml:space="preserve">"В случае отмены регистрации списка кандидатов политической партии после дня голосования в результате установления нарушения избирательного законодательства, избирательные бюллетени с голосами избирателей, отданными за эту политическую партию, признаются недействительными. При определении результатов выборов для расчета распределения депутатских мандатов, голоса избирателей, отданные за список кандидатов политической партии, регистрация которой отменена, исключаются из расчета числа избирателей, принявших участие в голосовании.".</w:t>
      </w:r>
    </w:p>
    <w:p>
      <w:pPr>
        <w:spacing w:after="120"/>
        <w:ind w:firstLine="567"/>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избирательной комиссии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3.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А.Г.</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120"/>
        <w:ind w:firstLine="567"/>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rdllojenlqrgapuevvaz">
      <w:r>
        <w:rPr>
          <w:rFonts w:ascii="Arial" w:cs="Arial" w:eastAsia="Arial" w:hAnsi="Arial"/>
          <w:color w:val="132D3F"/>
          <w:sz w:val="16"/>
          <w:szCs w:val="16"/>
          <w:u w:val="single"/>
        </w:rPr>
        <w:t xml:space="preserve">dalil.kg/document/230014920</w:t>
      </w:r>
    </w:hyperlink>
  </w:p>
  <w:p>
    <w:pPr>
      <w:spacing w:after="0" w:before="40"/>
      <w:jc w:val="center"/>
    </w:pPr>
    <w:hyperlink w:history="1" r:id="rId6xrdbjfyh94orflgrjiu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ghcqq9jndcjqopm80tpy" Type="http://schemas.openxmlformats.org/officeDocument/2006/relationships/hyperlink" Target="https://dalil.kg/document/90009" TargetMode="External"/><Relationship Id="rId3-assetv1ntbtoz0pkrxl" Type="http://schemas.openxmlformats.org/officeDocument/2006/relationships/hyperlink" Target="https://dalil.kg/document/9000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rdllojenlqrgapuevvaz" Type="http://schemas.openxmlformats.org/officeDocument/2006/relationships/hyperlink" Target="https://dalil.kg/document/230014920" TargetMode="External"/><Relationship Id="rId6xrdbjfyh94orflgrjiu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2026-09-25T15:12:39.347Z</dcterms:created>
  <dcterms:modified xsi:type="dcterms:W3CDTF">2026-09-25T15:12:39.347Z</dcterms:modified>
</cp:coreProperties>
</file>

<file path=docProps/custom.xml><?xml version="1.0" encoding="utf-8"?>
<Properties xmlns="http://schemas.openxmlformats.org/officeDocument/2006/custom-properties" xmlns:vt="http://schemas.openxmlformats.org/officeDocument/2006/docPropsVTypes"/>
</file>