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zn5dbofmvmlp212slcs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11 сентября 2024 года № 554)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ТИПОВАЯ МЕТОДИКА
 по мониторингу и оценке использования средств фондов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gukcqx3uovvm824nxt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2026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Понятия, применяемые в настоящей Типовой методике по мониторингу и оценке использования средств фондов (далее - Типовая методика):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индикатор</w:t>
      </w:r>
      <w:r>
        <w:rPr>
          <w:rFonts w:ascii="Arial" w:cs="Arial" w:eastAsia="Arial" w:hAnsi="Arial"/>
          <w:sz w:val="24"/>
          <w:szCs w:val="24"/>
        </w:rPr>
        <w:t xml:space="preserve"> - показатель, характеризующий степень достижения какого-либо результата или воздействия;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</w:t>
      </w:r>
      <w:r>
        <w:rPr>
          <w:rFonts w:ascii="Arial" w:cs="Arial" w:eastAsia="Arial" w:hAnsi="Arial"/>
          <w:sz w:val="24"/>
          <w:szCs w:val="24"/>
        </w:rPr>
        <w:t xml:space="preserve"> - регулярный процесс сбора и анализа информации для отслеживания хода выполнения намеченных планов и проверки соответствия фактических действий/результатов установленным стандартам или нормативам;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</w:t>
      </w:r>
      <w:r>
        <w:rPr>
          <w:rFonts w:ascii="Arial" w:cs="Arial" w:eastAsia="Arial" w:hAnsi="Arial"/>
          <w:sz w:val="24"/>
          <w:szCs w:val="24"/>
        </w:rPr>
        <w:t xml:space="preserve"> - результат анализа эффективности воздействия и устойчивости явлений или показателей с течением времени.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Типовой методики является оказание помощи Наблюдательным советам Фондов и исполнительным органам Фондов в проведении эффективного мониторинга и оценки использования средств Фондов и реализованных проектов (далее - МиО).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итогам МиО исполнительный орган Фонда на ежегодной основе не позднее 1 апреля года, следующего за отчетным годом, подготавливает и направляет отчеты в уполномоченный государственный орган по экономическому прогнозированию и в уполномоченный государственный орган по прогнозированию и исполнению бюджета.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Организация системы мониторинга и оценки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Исполнительный орган Фонда на основе Типовой методики разрабатывает собственную методику проведения мониторинга и оценки, которая утверждается решением Наблюдательного совета Фонда. По представлению исполнительного органа Фонда Наблюдательный совет Фонда утверждает состав мониторинговой группы Фонда. Рекомендуемый состав мониторинговой группы: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представитель Наблюдательного совета Фонда, руководитель мониторинговой группы, назначенный решением Наблюдательного совета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представитель Наблюдательного совета Фонда, представляющий государственные органы или органы местного самоуправления, делегированный в состав мониторинговой группы решением Наблюдательного совета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 Наблюдательного совета Фонда, представляющий коммерческие или некоммерческие организации, делегированный в состав мониторинговой группы решением Наблюдательного совета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представитель исполнительного органа Фонда, делегированный в состав мониторинговой группы решением руководителя соответствующего территориального подразделения уполномоченного государственного органа по прогнозированию и исполнению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Члены мониторинговой группы имеют право свободного доступа к информации и документам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Руководитель мониторинговой группы распределяет поручения членам мониторинговой группы по сбору и анализу индикаторов мониторинга и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Мониторинговая группа в срок до 31 декабря разрабатывает план проведения мониторинга и оценки на следующий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План мониторинга утверждает глава исполнительного органа Фонда. Форма плана мониторинга и оценки представлена в </w:t>
      </w:r>
      <w:hyperlink w:history="1" r:id="rIdajt1dl_j5mlrfu_h38h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Типовой методике.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Цели и виды мониторинга и оценки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мониторинга и оценки является отслеживание и дача оценки использования средств Фонда и реализованным проектам в режиме реального времени на предмет достижения поставленных целей в рамках выделенных финансовых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Основное предназначение мониторинга и оценки - давать информацию о принятии управленческих решений. Информация должна быть достаточной, достоверной, своевременной, надежной.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Мониторинг отвечает на вопрос "что произошло?" и "какие отклонения выявлены по сравнению с первоначальным или намеченным (без анализа ситуации)?".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отвечает на вопрос "как были достигнуты результаты?", "почему произошли отклонения?" и "как можно исправить ошибки (с анализом ситуации)?".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соответствии с требованиями Типового положения о фондах развития регионов (далее - Типовое положение) определены следующие виды МиО: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целевого использования финансовых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эффективности выполнения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процедур и норм бюджетного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Определены типовые этапы подготовки системы МиО (см. диаграмму 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Диаграмма 1. Этапы подготовки системы МиО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Индикатор служит средством измерения каких-либо достижений. Он отражает изменения, происходящие в результате работы Фонда или при реализации проекта. Индикатор позволяет ответить на вопрос, насколько достигнута цель, то есть сравнивает реальные результаты с запланированными.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формирования системы МиО рекомендуется использовать следующие типы индикаторов: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индикаторы процесса отражают информацию о том, как выполняются определенные действия, отраженные в плане по времени и по факту исполнения;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индикаторы результатов отражают информацию о достижении результата по завершению действия или на его промежуточном этапе;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индикаторы воздействия показывают влияние, которое оказано на определенный объект в результате деятельности субъекта или реализации какого-либо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рамках настоящей Типовой методики также будут применяться количественные и качественные индикаторы: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количественные индикаторы - индикаторы, которые применяются для мониторинга и оценки количественных характеристик, например, объем выделенных средств, число проектов, объем задолженностей;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качественные индикаторы отражают качественные характеристики, например, в виде степени удовлетворенности, восприятия, отношения к чему-либо.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Каждый индикатор оценивается в сравнении с плановым показателем. Значение планового показателя приравнивается к 100%. Индикатор оценивается как соотношение фактического к плановому показателю. Наименование индикаторов и их плановые значения являются едиными для всех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каждой группе индикаторов рассчитывается среднее значение. В таблице 1 приведен пример проведения оценки индикаторов.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 Перечень индикаторов по использованию средств Фонда установленным правилам и процедурам(*)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
 (фактическое значение / плановое значение) * 100%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мониторинговых визитов со стороны Фонда в реализуемые проекты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от общего числа реализуемых проектов (100%)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26% от общего числа проектов проводился мониторинг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/ 20 * 100% = 130%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опубликование и обновление информации о работе Фонда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 раз в год (100%)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обновление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/ 4 * 100 = 25%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(130% + 25%) / 2 = 78%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Использование средств Фонда по установленным правилам и процедурам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Индикаторы оценивают соответствие процедур по приему, оценке, утверждению, финансированию проектов, подаваемых заявителями в адрес Фонда, процедурам, указанным в Типовом положении.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Перечень индикаторов, описывающих соблюдение процедур со стороны Фонда с указанием числовых значений, методов оценки, источников информации, периодичности оценки, представлен в таблице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каждой группе индикаторов рассчитывается среднее значение.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2. Перечень индикаторов по использованию средств Фонда установленным правилам и процедурам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
 (фактическое значение / плановое значение) * 100%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мониторинговых визитов со стороны Фонда в реализуемые проекты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от общего числа реализуемых проектов (100%)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фактически проведенных мониторинговых визитов от планового значения (%)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составе Наблюдательного совета Фонда представителей коммерческих и некоммерческих организаций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от числа членов Наблюдательного совета (100%)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доля представителей коммерческого и некоммерческого сектора в составе Наблюдательного совета (%)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Соблюдение целевого использования финансовых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Индикаторы оценивают способность и ответственность Фонда и исполнителей проекта обеспечить финансирование проекта в соответствии с Планом финансирования и Планом работы по проекту.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Перечень индикаторов, описывающих целевое использование финансовых средств, представлен в таблице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3. Перечень индикаторов соблюдения целевого использования финансовых средств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
 (фактическое значение / плановое значение) * 100%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соотношения между объемом финансирования по экономическим проектам по отношению к общему объему финансирования (показать, как Фонд выполняет свои решения по финансированию экономических проектов)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финансирования, выделенный решением Наблюдательного совета на экономические проекты (50%)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объема финансирования по экономическим проектам (%)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проектов, в которых фактическая смета соответствует плановой смете (фактические статьи расходов по смете должны соответствовать плановым расходам по смете)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проектов с согласованной сметой (100%)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фактически реализованных проектов от общего числа проектов, в которых есть отклонения от сметы (%)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Оценка эффективности выполнения проектов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Индикаторы оценивают достижение целей и задач завершенных проектов в рамках утвержденных бюджетов.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Индикаторы оценки эффективности выполнения проектов представлены в таблице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4. Индикаторы эффективности выполнения проектов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
 (фактическое значение / плановое значение) * 100%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завершенных проектов (для инфраструктурных проектов завершением является наличие акта ввода объекта в эксплуатацию, для техники, оборудования включение в реестр муниципального имущества)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решением Наблюдательного совета Фонда проектов на текущий год (100%)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фактически завершенных проектов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проектов, которые достигли всех запланированных индикаторов (пример: в проекте "Организация секции по футболу" указано, что будет создано 2 рабочих места и 25 детей будет заниматься футболом. Фактически создано 3 рабочих места и занимается 30 детей. Проект достиг своей цели)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число всех реализованных проектов (100%)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число проектов, в которых достигнуты заявленные цели, индикаторы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удовлетворенности конечных потребителей результатами реализованных проектов. (Методика проведения МиО качественных индикаторов приведена в </w:t>
            </w:r>
            <w:hyperlink w:history="1" r:id="rIdmd332vom05nxoulfeezx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приложении 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настоящей Типовой методике)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не ниже 3,5 балла (100%)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оценка по итогам анкетирования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Соблюдение процедур и норм бюджетного законодательства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Индикаторы оценивают ответственность и целесообразность по использованию средств Фондов и исполнителей проектов в отношении соблюдения норм бюджетного законодательства, в том числе процедур государственных закупок, таблица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5. Индикаторы соблюдения процедур и норм бюджетного законодательства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
 (фактическое значение / плановое значение) * 100%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проектов, в которых не выявлены финансовые нарушения по итогам аудита Счетной палаты и другими проверяющими органами за прошедший год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общее число реализованных проектов (100%)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число проектов, по которым есть замечания Счетной палаты и других проверяющих органов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проектов, в которых выявлено нарушений по итогам аудита Счетной палаты и другими проверяющими органами за прошедший год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общее число реализованных проектов (100%)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число проектов, по которым выявлены замечания Счетной палаты и других проверяющих органов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Статистическая информация об использовании средств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Исполнительный орган Фонда не менее 1 раза в год, не позднее 1 апреля года, следующего за отчетным годом, представляет в уполномоченный государственный орган по экономическому прогнозированию статистическую информацию об использовании средств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статистической информации представлен в </w:t>
      </w:r>
      <w:hyperlink w:history="1" r:id="rIdj61zlspxtjwwrdpboec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Типовой методике.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Отчеты по результатам мониторинга и оценки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Результаты мониторинга оформляются в виде отчета, где отражаются результаты мониторинга и рекомендации по устранению отклонений. Отчет мониторинговой группы заслушивается на заседаниях Наблюдательного совета Фонда не менее 2 раз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исполнительного органа Фонда по результатам мониторинга и оценки на ежегодной основе не позднее 1 апреля года, следующего за отчетным годом, направляется в уполномоченный государственный орган по экономическому прогнозированию, а также в уполномоченный государственный орган по прогнозированию и исполнению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Рекомендуемый формат отчета представлен в </w:t>
      </w:r>
      <w:hyperlink w:history="1" r:id="rIdm3tjf32du6uzm9gw3ea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Типовой методике.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визуализации результатов мониторинга и оценки рекомендуется использовать "лепестковую диаграмму" на основе Excel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6. Результаты мониторинга и оценки(*)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группы индикаторов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оценка индикаторов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средств Фонда по установленным правилам и процедурам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76%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целевого использования финансовых средств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выполнения проектов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64%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процедур и норм бюджетного законодательства Кыргызской Республики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Типовой методике по мониторингу и оценке использования средств фондов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
 мониторинга и оценки использования средств Фонда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показатель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Фактический показатель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Метод МиО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информации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проведения МиО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Ответственное лицо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Использование средств Фонда по установленным правилам и процедурам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Соблюдение целевого использования финансовых средств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Оценка эффективности выполнения проектов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Соблюдение процедур и норм бюджетного законодательства Кыргызской Республики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Типовой методике по мониторингу и оценке использования средств фондов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
 проведения мониторинга и оценки качественных индикаторов оценки эффективности деятельности фондов развития регионов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Методика определяет последовательность действий для проведения мониторинга и оценки степени удовлетворенности конечных потребителей результатами реализованных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проводится методом анкетирования. Анкеты направляются участникам опроса по электронной почте посредством электронного сообщения по мобильному телефону, по WhatsApp.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проводится в период с января по февраль года, следующего за текущим годом. Данные по оценке должны быть готовы и включены в финальный отчет до 31 марта года, следующего за отчетным годом.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Исполнительным органам фондов рекомендуется для проведения оценки нанимать независимую компанию, которая имеет опыт проведения опросов и подготовки отчетов. Финансирование работы компании может осуществляться из бюджета Фонда в рамках финансирования консалтинговых услуг или за счет поддержки международных донорских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Оценка степени удовлетворенности конечных потребителей результатами реализованных проектов: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перечня проектов, которые были реализованы в отчетном году выбирается 30% проектов, в числе выбранных проектов должно быть не менее 20% экономических проектов (проекты выбираются по принципу случайной выборки, допускается использовать жребий);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каждому проекту определяются 3-5 лиц, получающих пользу от этого проекта с контактными данными. Вышеназванные лица определяются методом случайной выборки компанией, проводящей оценку (не допускается, чтобы перечень будущих анкетируемых представлялся руководством проекта, как заинтересованным лицом);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контактным данным направляется анкета с опросом (анкеты направляются адресатам не позднее 1 февраля года, следующего за отчетным годом);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Таблица. Анкета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Ответы участника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 (%)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Насколько Вы удовлетворены результатами проекта _____________________, который был профинансирован за счет средств Фонда развития региона ___________________ области/района в прошедшем _____ году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баллов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удовлетворен. Проект оказал мне существенную помощь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балла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Удовлетворен. Проект в целом справился с поставленными задачами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балла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меньшей степени удовлетворен. В работе проекта есть определенные недостатки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балла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Работой проекта не удовлетворен. Проект не достиг поставленных целей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мере поступления ответы на анкеты фиксируются в Excel таблицах (ответы принимаются в срок не позднее 1 марта года, следующего за отчетным годом);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завершению приема ответов на анкету рассчитывается среднее значение оценки индикатора степени удовлетворенности конечных потребителей результатами реализованных проектов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Оср - среднее значение индикатора (в %),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ΣOi - сумма весов всех полученных ответов (в %),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 - количество полученных ответов на анкеты.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использования Excel таблицы: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анкеты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ответы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 (%)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значение индикатора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Типовой методике по мониторингу и оценке использования средств фондов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СТАТИСТИЧЕСКАЯ ИНФОРМАЦИЯ
 об использовании средств Фонда развития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 Сводная информация об использовании средств Фонда развития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Типы проектов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утвержденных проектов в текущем году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объем финансирования
 (млн. сом)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реализованных проектов в текущем году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освоенных средств
 (млн. сом)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переходящих проектов на следующий год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переходящих средств
 (млн. сом)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созданных рабочих мест в текущем году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Социальные и инфраструктурные проекты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сады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культуры/кинотеатры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Спортивные комплексы/площадки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Здания/сооружения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Техника/оборудование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Государственно-муниципальное управление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Здания/сооружения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Техника/оборудование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Жилищно-коммунальное хозяйство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Здания/сооружения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Техника/оборудование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Чрезвычайные ситуации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Здания/сооружения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Техника/оборудование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Предпринимательство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Здания/сооружения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Техника/оборудование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проекты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Проекты, получившие кредиты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2. Описание проектов, реализованных исполнительными органами Фондов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заявителя проекта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 описание проекта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Запланированное финансирование за счет средств Фонда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финансирование за счет средств Фонда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созданных рабочих мест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проект
 (завершен, не завершен, не начат)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Социальные и инфраструктурные проекты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Спорт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и муниципальное управление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Жилищно-коммунальное хозяйство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Чрезвычайные ситуации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условий для предпринимательства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Экономические проекты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Проекты, получившие кредиты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Типовой методике по мониторингу и оценке использования средств фондов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
 по мониторингу и оценке использования средств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Общая информация (не более 1 страницы):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Фонде;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плановые показатели по бюджету;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источники финансирования Фонда: предприятия (недропользователи), средства республиканского бюджета, специальные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число поступивших заявок и их распределение по видам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Анализ позитивных результатов использования средств Фонда (не более 2 страниц)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 какие успехи достигнуты Фондом в текущем году. Привести примеры успешных проектов. Акцент сделать на проектах с применением инноваций, новых технологий, а также на проекты, которые оказали эффект на весь регион.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Анализ проблемных вопросов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 с какими проблемами столкнулись при финансировании за счет средств Фонда. Указать какие вопросы удалось решить.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перечень рекомендаций и запросов в уполномоченный государственный орган по экономическому прогнозированию и в уполномоченный государственный орган по прогнозированию и исполнению бюджета в части использования средств Фонда и снятия возникших проблемных вопросов.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Результаты мониторинга и оценки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Представляются результаты МиО в разрезе по типам индикаторов: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целевого использования финансовых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эффективности выполнения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процедур и норм бюджетного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каждой группе индикаторов указываются таблицы, представленные в Типовой методике с заполненными показателями.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каждой группе индикаторов дается анализ полученных данных. Указываются причины успехов и негативных моментов.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МиО представляются в виде "лепестковой" диаграммы.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Выводы и рекомендации по результатам МиО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МиО исполнительный орган Фонда самостоятельно дает объективную оценку своей деятельности. По результатам анализа исполнительный орган Фонда представляет перечень корректирующих действий, которые запланированы для улучшения использования средств Фонда.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n5dbofmvmlp212slcsy4" Type="http://schemas.openxmlformats.org/officeDocument/2006/relationships/hyperlink" Target="http://kodeks.duckdns.org/document/230014982" TargetMode="External"/><Relationship Id="rIdmgukcqx3uovvm824nxtxh" Type="http://schemas.openxmlformats.org/officeDocument/2006/relationships/hyperlink" Target="http://kodeks.duckdns.org/document/230041881" TargetMode="External"/><Relationship Id="rIdajt1dl_j5mlrfu_h38her" Type="http://schemas.openxmlformats.org/officeDocument/2006/relationships/hyperlink" Target="http://kodeks.duckdns.org/document/230014990#pr1" TargetMode="External"/><Relationship Id="rIdmd332vom05nxoulfeezxn" Type="http://schemas.openxmlformats.org/officeDocument/2006/relationships/hyperlink" Target="http://kodeks.duckdns.org/document/230014990#pr2" TargetMode="External"/><Relationship Id="rIdj61zlspxtjwwrdpboec_p" Type="http://schemas.openxmlformats.org/officeDocument/2006/relationships/hyperlink" Target="http://kodeks.duckdns.org/document/230014990#pr3" TargetMode="External"/><Relationship Id="rIdm3tjf32du6uzm9gw3ea8z" Type="http://schemas.openxmlformats.org/officeDocument/2006/relationships/hyperlink" Target="http://kodeks.duckdns.org/document/230014990#pr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2026-09-23T09:29:05.008Z</dcterms:created>
  <dcterms:modified xsi:type="dcterms:W3CDTF">2026-09-23T09:29:05.008Z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