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ug_0_bgnm4_ybnsids7r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августа 2024 года № 485)</w:t>
      </w:r>
    </w:p>
    <w:p>
      <w:pPr>
        <w:spacing w:after="240" w:before="200"/>
        <w:jc w:val="center"/>
      </w:pPr>
      <w:r>
        <w:rPr>
          <w:rFonts w:ascii="Arial" w:cs="Arial" w:eastAsia="Arial" w:hAnsi="Arial"/>
          <w:b/>
          <w:bCs/>
          <w:sz w:val="28"/>
          <w:szCs w:val="28"/>
        </w:rPr>
        <w:t xml:space="preserve">ПРАВИЛА
 составления, подачи и рассмотрения заявки на выдачу патента на изобретение</w:t>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sz w:val="24"/>
          <w:szCs w:val="24"/>
        </w:rPr>
        <w:t xml:space="preserve">1. Настоящие Правила разработаны в соответствии со </w:t>
      </w:r>
      <w:hyperlink w:history="1" r:id="rIdihnejzc-qwxd_ezn7y5te">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"Патентный закон" и определяют процедуры по составлению, оформлению и рассмотрению заявки на выдачу патента на изобретение.</w:t>
      </w:r>
    </w:p>
    <w:p>
      <w:pPr>
        <w:spacing w:after="12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ведение дел с уполномоченным государственным органом (далее - Кыргызпатент)</w:t>
      </w:r>
      <w:r>
        <w:rPr>
          <w:rFonts w:ascii="Arial" w:cs="Arial" w:eastAsia="Arial" w:hAnsi="Arial"/>
          <w:sz w:val="24"/>
          <w:szCs w:val="24"/>
        </w:rPr>
        <w:t xml:space="preserve"> - подача заявки на изобретение, ходатайств, ведение переписки по заявке, а также выполнение предусмотренных законом действий по приобретению и распоряжению правами;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реестр</w:t>
      </w:r>
      <w:r>
        <w:rPr>
          <w:rFonts w:ascii="Arial" w:cs="Arial" w:eastAsia="Arial" w:hAnsi="Arial"/>
          <w:sz w:val="24"/>
          <w:szCs w:val="24"/>
        </w:rPr>
        <w:t xml:space="preserve"> - Государственный реестр изобретений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международный договор Кыргызской Республики</w:t>
      </w:r>
      <w:r>
        <w:rPr>
          <w:rFonts w:ascii="Arial" w:cs="Arial" w:eastAsia="Arial" w:hAnsi="Arial"/>
          <w:sz w:val="24"/>
          <w:szCs w:val="24"/>
        </w:rPr>
        <w:t xml:space="preserve">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МПК</w:t>
      </w:r>
      <w:r>
        <w:rPr>
          <w:rFonts w:ascii="Arial" w:cs="Arial" w:eastAsia="Arial" w:hAnsi="Arial"/>
          <w:sz w:val="24"/>
          <w:szCs w:val="24"/>
        </w:rPr>
        <w:t xml:space="preserve"> - Международная патентная классификация изобретений. Кыргызская Республика присоединилась к Страсбургскому </w:t>
      </w:r>
      <w:r>
        <w:rPr>
          <w:rFonts w:ascii="Arial" w:cs="Arial" w:eastAsia="Arial" w:hAnsi="Arial"/>
          <w:sz w:val="24"/>
          <w:szCs w:val="24"/>
        </w:rPr>
        <w:t xml:space="preserve">соглашению</w:t>
      </w:r>
      <w:r>
        <w:rPr>
          <w:rFonts w:ascii="Arial" w:cs="Arial" w:eastAsia="Arial" w:hAnsi="Arial"/>
          <w:sz w:val="24"/>
          <w:szCs w:val="24"/>
        </w:rPr>
        <w:t xml:space="preserve"> о Международной патентной классификации от 24 марта 1971 года в соответствии с </w:t>
      </w:r>
      <w:hyperlink w:history="1" r:id="rId5eu7oa6vj62hgyr-drsa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присоединении Кыргызской Республики к Страсбургскому </w:t>
      </w:r>
      <w:r>
        <w:rPr>
          <w:rFonts w:ascii="Arial" w:cs="Arial" w:eastAsia="Arial" w:hAnsi="Arial"/>
          <w:sz w:val="24"/>
          <w:szCs w:val="24"/>
        </w:rPr>
        <w:t xml:space="preserve">соглашению</w:t>
      </w:r>
      <w:r>
        <w:rPr>
          <w:rFonts w:ascii="Arial" w:cs="Arial" w:eastAsia="Arial" w:hAnsi="Arial"/>
          <w:sz w:val="24"/>
          <w:szCs w:val="24"/>
        </w:rPr>
        <w:t xml:space="preserve"> о Международной патентной классификации".</w:t>
      </w:r>
    </w:p>
    <w:p>
      <w:pPr>
        <w:spacing w:after="120"/>
        <w:ind w:firstLine="567"/>
        <w:jc w:val="both"/>
      </w:pPr>
      <w:r>
        <w:rPr>
          <w:rFonts w:ascii="Arial" w:cs="Arial" w:eastAsia="Arial" w:hAnsi="Arial"/>
          <w:sz w:val="24"/>
          <w:szCs w:val="24"/>
        </w:rPr>
        <w:t xml:space="preserve">Иные понятия, используемые в настоящих Правилах, применяются в значениях, определенных в </w:t>
      </w:r>
      <w:hyperlink w:history="1" r:id="rIdhiyb22gxq06sms0av7pi7">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3. В качестве изобретения охраняется техническое решение в любой области, относящееся к продукту (устройство, вещество, штамм микроорганизма, культуры клеток растений и животных) или способу (процесс осуществления действий над материальным объектом с помощью материальных средств), в том числе к применению продукта или способа по его новому назначению.</w:t>
      </w:r>
    </w:p>
    <w:p>
      <w:pPr>
        <w:spacing w:after="120"/>
        <w:ind w:firstLine="567"/>
        <w:jc w:val="both"/>
      </w:pPr>
      <w:r>
        <w:rPr>
          <w:rFonts w:ascii="Arial" w:cs="Arial" w:eastAsia="Arial" w:hAnsi="Arial"/>
          <w:sz w:val="24"/>
          <w:szCs w:val="24"/>
        </w:rPr>
        <w:t xml:space="preserve">4. Объекты изобретения:</w:t>
      </w:r>
    </w:p>
    <w:p>
      <w:pPr>
        <w:spacing w:after="120"/>
        <w:ind w:firstLine="567"/>
        <w:jc w:val="both"/>
      </w:pPr>
      <w:r>
        <w:rPr>
          <w:rFonts w:ascii="Arial" w:cs="Arial" w:eastAsia="Arial" w:hAnsi="Arial"/>
          <w:sz w:val="24"/>
          <w:szCs w:val="24"/>
        </w:rPr>
        <w:t xml:space="preserve">1) к устройствам как объектам изобретения относятся конструкции и изделия;</w:t>
      </w:r>
    </w:p>
    <w:p>
      <w:pPr>
        <w:spacing w:after="120"/>
        <w:ind w:firstLine="567"/>
        <w:jc w:val="both"/>
      </w:pPr>
      <w:r>
        <w:rPr>
          <w:rFonts w:ascii="Arial" w:cs="Arial" w:eastAsia="Arial" w:hAnsi="Arial"/>
          <w:sz w:val="24"/>
          <w:szCs w:val="24"/>
        </w:rPr>
        <w:t xml:space="preserve">2) к способам как объектам изобретения относятся процессы выполнения действий над материальным объектом с помощью материальных объектов;</w:t>
      </w:r>
    </w:p>
    <w:p>
      <w:pPr>
        <w:spacing w:after="120"/>
        <w:ind w:firstLine="567"/>
        <w:jc w:val="both"/>
      </w:pPr>
      <w:r>
        <w:rPr>
          <w:rFonts w:ascii="Arial" w:cs="Arial" w:eastAsia="Arial" w:hAnsi="Arial"/>
          <w:sz w:val="24"/>
          <w:szCs w:val="24"/>
        </w:rPr>
        <w:t xml:space="preserve">3) к веществам как объектам изобретения относятся:</w:t>
      </w:r>
    </w:p>
    <w:p>
      <w:pPr>
        <w:spacing w:after="120"/>
        <w:ind w:firstLine="567"/>
        <w:jc w:val="both"/>
      </w:pPr>
      <w:r>
        <w:rPr>
          <w:rFonts w:ascii="Arial" w:cs="Arial" w:eastAsia="Arial" w:hAnsi="Arial"/>
          <w:sz w:val="24"/>
          <w:szCs w:val="24"/>
        </w:rPr>
        <w:t xml:space="preserve">- индивидуальные химические соединения, к которым также условно отнесены высокомолекулярные соединения и объекты генной инженерии;</w:t>
      </w:r>
    </w:p>
    <w:p>
      <w:pPr>
        <w:spacing w:after="120"/>
        <w:ind w:firstLine="567"/>
        <w:jc w:val="both"/>
      </w:pPr>
      <w:r>
        <w:rPr>
          <w:rFonts w:ascii="Arial" w:cs="Arial" w:eastAsia="Arial" w:hAnsi="Arial"/>
          <w:sz w:val="24"/>
          <w:szCs w:val="24"/>
        </w:rPr>
        <w:t xml:space="preserve">- композиции (составы, смеси);</w:t>
      </w:r>
    </w:p>
    <w:p>
      <w:pPr>
        <w:spacing w:after="120"/>
        <w:ind w:firstLine="567"/>
        <w:jc w:val="both"/>
      </w:pPr>
      <w:r>
        <w:rPr>
          <w:rFonts w:ascii="Arial" w:cs="Arial" w:eastAsia="Arial" w:hAnsi="Arial"/>
          <w:sz w:val="24"/>
          <w:szCs w:val="24"/>
        </w:rPr>
        <w:t xml:space="preserve">- продукты ядерного превращения;</w:t>
      </w:r>
    </w:p>
    <w:p>
      <w:pPr>
        <w:spacing w:after="120"/>
        <w:ind w:firstLine="567"/>
        <w:jc w:val="both"/>
      </w:pPr>
      <w:r>
        <w:rPr>
          <w:rFonts w:ascii="Arial" w:cs="Arial" w:eastAsia="Arial" w:hAnsi="Arial"/>
          <w:sz w:val="24"/>
          <w:szCs w:val="24"/>
        </w:rPr>
        <w:t xml:space="preserve">4) к штаммам микроорганизма, культурам клеток растений и животных как объектам изобретения относятся:</w:t>
      </w:r>
    </w:p>
    <w:p>
      <w:pPr>
        <w:spacing w:after="120"/>
        <w:ind w:firstLine="567"/>
        <w:jc w:val="both"/>
      </w:pPr>
      <w:r>
        <w:rPr>
          <w:rFonts w:ascii="Arial" w:cs="Arial" w:eastAsia="Arial" w:hAnsi="Arial"/>
          <w:sz w:val="24"/>
          <w:szCs w:val="24"/>
        </w:rPr>
        <w:t xml:space="preserve">- индивидуальные штаммы микроорганизма, культуры клеток растений и животных;</w:t>
      </w:r>
    </w:p>
    <w:p>
      <w:pPr>
        <w:spacing w:after="120"/>
        <w:ind w:firstLine="567"/>
        <w:jc w:val="both"/>
      </w:pPr>
      <w:r>
        <w:rPr>
          <w:rFonts w:ascii="Arial" w:cs="Arial" w:eastAsia="Arial" w:hAnsi="Arial"/>
          <w:sz w:val="24"/>
          <w:szCs w:val="24"/>
        </w:rPr>
        <w:t xml:space="preserve">- консорциумы микроорганизмов, культур клеток растений и животных;</w:t>
      </w:r>
    </w:p>
    <w:p>
      <w:pPr>
        <w:spacing w:after="120"/>
        <w:ind w:firstLine="567"/>
        <w:jc w:val="both"/>
      </w:pPr>
      <w:r>
        <w:rPr>
          <w:rFonts w:ascii="Arial" w:cs="Arial" w:eastAsia="Arial" w:hAnsi="Arial"/>
          <w:sz w:val="24"/>
          <w:szCs w:val="24"/>
        </w:rPr>
        <w:t xml:space="preserve">5) к применению известных ранее устройств, способов, веществ, штаммов по новому назначению как объекту изобретения относится их использование в соответствии с иной предназначенностью;</w:t>
      </w:r>
    </w:p>
    <w:p>
      <w:pPr>
        <w:spacing w:after="120"/>
        <w:ind w:firstLine="567"/>
        <w:jc w:val="both"/>
      </w:pPr>
      <w:r>
        <w:rPr>
          <w:rFonts w:ascii="Arial" w:cs="Arial" w:eastAsia="Arial" w:hAnsi="Arial"/>
          <w:sz w:val="24"/>
          <w:szCs w:val="24"/>
        </w:rPr>
        <w:t xml:space="preserve">6) к применению по новому назначению приравнивается первое применение известных веществ (природных и искусственно полученных) для удовлетворения общественной потребности.</w:t>
      </w:r>
    </w:p>
    <w:p>
      <w:pPr>
        <w:spacing w:after="120"/>
        <w:ind w:firstLine="567"/>
        <w:jc w:val="both"/>
      </w:pPr>
      <w:r>
        <w:rPr>
          <w:rFonts w:ascii="Arial" w:cs="Arial" w:eastAsia="Arial" w:hAnsi="Arial"/>
          <w:sz w:val="24"/>
          <w:szCs w:val="24"/>
        </w:rPr>
        <w:t xml:space="preserve">5. Не признаются изобретениями объекты, определенные в части 9 </w:t>
      </w:r>
      <w:hyperlink w:history="1" r:id="rIdd0knsg9rltbpzxbtuaro0">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Не признается обстоятельством, влияющим на патентоспособность изобретения, наличие в его составе алгоритмов и программ для вычислительных машин, если они являются частью изобретения.</w:t>
      </w:r>
    </w:p>
    <w:p>
      <w:pPr>
        <w:spacing w:after="120"/>
        <w:ind w:firstLine="567"/>
        <w:jc w:val="both"/>
      </w:pPr>
      <w:r>
        <w:rPr>
          <w:rFonts w:ascii="Arial" w:cs="Arial" w:eastAsia="Arial" w:hAnsi="Arial"/>
          <w:sz w:val="24"/>
          <w:szCs w:val="24"/>
        </w:rPr>
        <w:t xml:space="preserve">6. Заявка на выдачу патента на изобретение (далее - заявка на изобретение) должна относиться к одному изобретению или группе изобретений, связанных между собой настолько, что они образуют единый изобретательский замысел (требование единства изобретения).</w:t>
      </w:r>
    </w:p>
    <w:p>
      <w:pPr>
        <w:spacing w:after="120"/>
        <w:ind w:firstLine="567"/>
        <w:jc w:val="both"/>
      </w:pPr>
      <w:r>
        <w:rPr>
          <w:rFonts w:ascii="Arial" w:cs="Arial" w:eastAsia="Arial" w:hAnsi="Arial"/>
          <w:sz w:val="24"/>
          <w:szCs w:val="24"/>
        </w:rPr>
        <w:t xml:space="preserve">Единство изобретения признается соблюденным, если:</w:t>
      </w:r>
    </w:p>
    <w:p>
      <w:pPr>
        <w:spacing w:after="120"/>
        <w:ind w:firstLine="567"/>
        <w:jc w:val="both"/>
      </w:pPr>
      <w:r>
        <w:rPr>
          <w:rFonts w:ascii="Arial" w:cs="Arial" w:eastAsia="Arial" w:hAnsi="Arial"/>
          <w:sz w:val="24"/>
          <w:szCs w:val="24"/>
        </w:rPr>
        <w:t xml:space="preserve">1) в формуле изобретения, имеющей один независимый пункт, охарактеризовано одно изобретение;</w:t>
      </w:r>
    </w:p>
    <w:p>
      <w:pPr>
        <w:spacing w:after="120"/>
        <w:ind w:firstLine="567"/>
        <w:jc w:val="both"/>
      </w:pPr>
      <w:r>
        <w:rPr>
          <w:rFonts w:ascii="Arial" w:cs="Arial" w:eastAsia="Arial" w:hAnsi="Arial"/>
          <w:sz w:val="24"/>
          <w:szCs w:val="24"/>
        </w:rPr>
        <w:t xml:space="preserve">2) в формуле изобретения в нескольких независимых пунктах охарактеризована группа изобретений:</w:t>
      </w:r>
    </w:p>
    <w:p>
      <w:pPr>
        <w:spacing w:after="120"/>
        <w:ind w:firstLine="567"/>
        <w:jc w:val="both"/>
      </w:pPr>
      <w:r>
        <w:rPr>
          <w:rFonts w:ascii="Arial" w:cs="Arial" w:eastAsia="Arial" w:hAnsi="Arial"/>
          <w:sz w:val="24"/>
          <w:szCs w:val="24"/>
        </w:rPr>
        <w:t xml:space="preserve">- одно из которых предназначено для получения (изготовления) другого (например, устройство или вещество и способ получения (изготовления) устройства или вещества в целом или их части);</w:t>
      </w:r>
    </w:p>
    <w:p>
      <w:pPr>
        <w:spacing w:after="120"/>
        <w:ind w:firstLine="567"/>
        <w:jc w:val="both"/>
      </w:pPr>
      <w:r>
        <w:rPr>
          <w:rFonts w:ascii="Arial" w:cs="Arial" w:eastAsia="Arial" w:hAnsi="Arial"/>
          <w:sz w:val="24"/>
          <w:szCs w:val="24"/>
        </w:rPr>
        <w:t xml:space="preserve">- одно из которых предназначено для осуществления другого (например, способ и устройство для осуществления способа в целом или одного из его действий);</w:t>
      </w:r>
    </w:p>
    <w:p>
      <w:pPr>
        <w:spacing w:after="120"/>
        <w:ind w:firstLine="567"/>
        <w:jc w:val="both"/>
      </w:pPr>
      <w:r>
        <w:rPr>
          <w:rFonts w:ascii="Arial" w:cs="Arial" w:eastAsia="Arial" w:hAnsi="Arial"/>
          <w:sz w:val="24"/>
          <w:szCs w:val="24"/>
        </w:rPr>
        <w:t xml:space="preserve">- одно из которых предназначено для использования другого (в другом) (например, способ и вещество, предназначенное для использования в способе; способ или устройство и его часть; применение устройства или вещества по новому назначению и способ с их использованием в соответствии с этим назначением; применение устройства или вещества по новому назначению и устройство или композиция, составной частью которых они являются);</w:t>
      </w:r>
    </w:p>
    <w:p>
      <w:pPr>
        <w:spacing w:after="120"/>
        <w:ind w:firstLine="567"/>
        <w:jc w:val="both"/>
      </w:pPr>
      <w:r>
        <w:rPr>
          <w:rFonts w:ascii="Arial" w:cs="Arial" w:eastAsia="Arial" w:hAnsi="Arial"/>
          <w:sz w:val="24"/>
          <w:szCs w:val="24"/>
        </w:rPr>
        <w:t xml:space="preserve">- оно относится к объектам одного вида, одинакового назначения, обеспечивающего получение одного и того же технического результата (варианты).</w:t>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Исчисление сроков</w:t>
      </w:r>
    </w:p>
    <w:p>
      <w:pPr>
        <w:spacing w:after="120"/>
        <w:ind w:firstLine="567"/>
        <w:jc w:val="both"/>
      </w:pPr>
      <w:r>
        <w:rPr>
          <w:rFonts w:ascii="Arial" w:cs="Arial" w:eastAsia="Arial" w:hAnsi="Arial"/>
          <w:sz w:val="24"/>
          <w:szCs w:val="24"/>
        </w:rPr>
        <w:t xml:space="preserve">7. Установленные </w:t>
      </w:r>
      <w:hyperlink w:history="1" r:id="rIdkoyt6po899s-nrldeyrz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сроки совершения юридически значимых действий исчисляются в соответствии с правилами исчисления сроков, установленных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Так,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pPr>
        <w:spacing w:after="120"/>
        <w:ind w:firstLine="567"/>
        <w:jc w:val="both"/>
      </w:pPr>
      <w:r>
        <w:rPr>
          <w:rFonts w:ascii="Arial" w:cs="Arial" w:eastAsia="Arial" w:hAnsi="Arial"/>
          <w:sz w:val="24"/>
          <w:szCs w:val="24"/>
        </w:rPr>
        <w:t xml:space="preserve">Срок, исчисляемый годами, истекает в соответствующие месяц и число последнего года срока.</w:t>
      </w:r>
    </w:p>
    <w:p>
      <w:pPr>
        <w:spacing w:after="120"/>
        <w:ind w:firstLine="567"/>
        <w:jc w:val="both"/>
      </w:pPr>
      <w:r>
        <w:rPr>
          <w:rFonts w:ascii="Arial" w:cs="Arial" w:eastAsia="Arial" w:hAnsi="Arial"/>
          <w:sz w:val="24"/>
          <w:szCs w:val="24"/>
        </w:rPr>
        <w:t xml:space="preserve">Срок, исчисляемый месяцами, истекает в соответствующее число последнего месяца срока.</w:t>
      </w:r>
    </w:p>
    <w:p>
      <w:pPr>
        <w:spacing w:after="120"/>
        <w:ind w:firstLine="567"/>
        <w:jc w:val="both"/>
      </w:pPr>
      <w:r>
        <w:rPr>
          <w:rFonts w:ascii="Arial" w:cs="Arial" w:eastAsia="Arial" w:hAnsi="Arial"/>
          <w:sz w:val="24"/>
          <w:szCs w:val="24"/>
        </w:rPr>
        <w:t xml:space="preserve">Срок, определенный в полмесяца, рассматривается как срок, исчисляемый днями, и считается равным пятнадцати дням.</w:t>
      </w:r>
    </w:p>
    <w:p>
      <w:pPr>
        <w:spacing w:after="120"/>
        <w:ind w:firstLine="567"/>
        <w:jc w:val="both"/>
      </w:pPr>
      <w:r>
        <w:rPr>
          <w:rFonts w:ascii="Arial" w:cs="Arial" w:eastAsia="Arial" w:hAnsi="Arial"/>
          <w:sz w:val="24"/>
          <w:szCs w:val="24"/>
        </w:rPr>
        <w:t xml:space="preserve">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pPr>
        <w:spacing w:after="120"/>
        <w:ind w:firstLine="567"/>
        <w:jc w:val="both"/>
      </w:pPr>
      <w:r>
        <w:rPr>
          <w:rFonts w:ascii="Arial" w:cs="Arial" w:eastAsia="Arial" w:hAnsi="Arial"/>
          <w:sz w:val="24"/>
          <w:szCs w:val="24"/>
        </w:rPr>
        <w:t xml:space="preserve">Если последний день срока приходится на нерабочий день, днем окончания срока считается ближайший следующий за ним рабочий день.</w:t>
      </w:r>
    </w:p>
    <w:p>
      <w:pPr>
        <w:spacing w:after="120"/>
        <w:ind w:firstLine="567"/>
        <w:jc w:val="both"/>
      </w:pPr>
      <w:r>
        <w:rPr>
          <w:rFonts w:ascii="Arial" w:cs="Arial" w:eastAsia="Arial" w:hAnsi="Arial"/>
          <w:sz w:val="24"/>
          <w:szCs w:val="24"/>
        </w:rPr>
        <w:t xml:space="preserve">Срок установлен для совершения какого-либо действия, оно может быть выполнено до двадцати четырех часов последнего дня срока.</w:t>
      </w:r>
    </w:p>
    <w:p>
      <w:pPr>
        <w:spacing w:after="120"/>
        <w:ind w:firstLine="567"/>
        <w:jc w:val="both"/>
      </w:pPr>
      <w:r>
        <w:rPr>
          <w:rFonts w:ascii="Arial" w:cs="Arial" w:eastAsia="Arial" w:hAnsi="Arial"/>
          <w:sz w:val="24"/>
          <w:szCs w:val="24"/>
        </w:rPr>
        <w:t xml:space="preserve">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pPr>
        <w:spacing w:after="120"/>
        <w:ind w:firstLine="567"/>
        <w:jc w:val="both"/>
      </w:pPr>
      <w:r>
        <w:rPr>
          <w:rFonts w:ascii="Arial" w:cs="Arial" w:eastAsia="Arial" w:hAnsi="Arial"/>
          <w:sz w:val="24"/>
          <w:szCs w:val="24"/>
        </w:rPr>
        <w:t xml:space="preserve">Письменные заявления и извещения, сданные на почту или на телеграф до двадцати четырех часов последнего дня срока, считаются сделанными в срок.</w:t>
      </w:r>
    </w:p>
    <w:p>
      <w:pPr>
        <w:spacing w:after="120"/>
        <w:ind w:firstLine="567"/>
        <w:jc w:val="both"/>
      </w:pPr>
      <w:r>
        <w:rPr>
          <w:rFonts w:ascii="Arial" w:cs="Arial" w:eastAsia="Arial" w:hAnsi="Arial"/>
          <w:sz w:val="24"/>
          <w:szCs w:val="24"/>
        </w:rPr>
        <w:t xml:space="preserve">8. Сроки совершения Кыргызпатентом юридически значимых действий, установленные </w:t>
      </w:r>
      <w:hyperlink w:history="1" r:id="rIdfiohmsggnm79pxndmx3p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приостанавливаются в случаях, предусмотренных </w:t>
      </w:r>
      <w:hyperlink w:history="1" r:id="rIdtlcuyzzhr-0u6-cyzirxi">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9. Исчисление восстановленных сроков производится согласно части 6 </w:t>
      </w:r>
      <w:hyperlink w:history="1" r:id="rIdhuh5_cea3pke1gujng1tl">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10. Уведомления, запросы, решения Кыргызпатента направляются заявителю, владельцу патента, иному заинтересованному лицу в порядке и сроки, определенные </w:t>
      </w:r>
      <w:hyperlink w:history="1" r:id="rIdgt5rvsz751rqwccxtvho1">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11. Надлежаще доставленными являются любое уведомление, запрос и решение, которые Кыргызпатент направляет согласно части 3 </w:t>
      </w:r>
      <w:hyperlink w:history="1" r:id="rId91muo47yeuzcdhhy4xwh3">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Кыргызской Республики "Патентный закон".</w:t>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Право на подачу заявки на получение патента на изобретение</w:t>
      </w:r>
    </w:p>
    <w:p>
      <w:pPr>
        <w:spacing w:after="120"/>
        <w:ind w:firstLine="567"/>
        <w:jc w:val="both"/>
      </w:pPr>
      <w:r>
        <w:rPr>
          <w:rFonts w:ascii="Arial" w:cs="Arial" w:eastAsia="Arial" w:hAnsi="Arial"/>
          <w:sz w:val="24"/>
          <w:szCs w:val="24"/>
        </w:rPr>
        <w:t xml:space="preserve">12. Правом на подачу заявки на получение патента обладают лица, указанные в </w:t>
      </w:r>
      <w:hyperlink w:history="1" r:id="rId7qtvrkmtzczfzgmv3xair">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Автор изобретения имеет право на подачу заявки и получение патента в следующих случаях:</w:t>
      </w:r>
    </w:p>
    <w:p>
      <w:pPr>
        <w:spacing w:after="120"/>
        <w:ind w:firstLine="567"/>
        <w:jc w:val="both"/>
      </w:pPr>
      <w:r>
        <w:rPr>
          <w:rFonts w:ascii="Arial" w:cs="Arial" w:eastAsia="Arial" w:hAnsi="Arial"/>
          <w:sz w:val="24"/>
          <w:szCs w:val="24"/>
        </w:rPr>
        <w:t xml:space="preserve">- если изобретение не является служебным;</w:t>
      </w:r>
    </w:p>
    <w:p>
      <w:pPr>
        <w:spacing w:after="120"/>
        <w:ind w:firstLine="567"/>
        <w:jc w:val="both"/>
      </w:pPr>
      <w:r>
        <w:rPr>
          <w:rFonts w:ascii="Arial" w:cs="Arial" w:eastAsia="Arial" w:hAnsi="Arial"/>
          <w:sz w:val="24"/>
          <w:szCs w:val="24"/>
        </w:rPr>
        <w:t xml:space="preserve">- если изобретение является служебным, но договором между автором и работодателем предусмотрено право автора на получение патента, или если работодатель в течение четырех месяцев с даты уведомления его автором о созданном изобретении не подаст заявку в Кыргызпатент, не переуступит право на получение патента другому лицу или не сообщит автору о сохранении изобретения в тайне.</w:t>
      </w:r>
    </w:p>
    <w:p>
      <w:pPr>
        <w:spacing w:after="120"/>
        <w:ind w:firstLine="567"/>
        <w:jc w:val="both"/>
      </w:pPr>
      <w:r>
        <w:rPr>
          <w:rFonts w:ascii="Arial" w:cs="Arial" w:eastAsia="Arial" w:hAnsi="Arial"/>
          <w:sz w:val="24"/>
          <w:szCs w:val="24"/>
        </w:rPr>
        <w:t xml:space="preserve">Уступка заявителем права на получение патента производится путем подачи заявления в Кыргызпатент до момента регистрации изобретения и считается уступкой прав заявителя.</w:t>
      </w:r>
    </w:p>
    <w:p>
      <w:pPr>
        <w:spacing w:after="120"/>
        <w:ind w:firstLine="567"/>
        <w:jc w:val="both"/>
      </w:pPr>
      <w:r>
        <w:rPr>
          <w:rFonts w:ascii="Arial" w:cs="Arial" w:eastAsia="Arial" w:hAnsi="Arial"/>
          <w:sz w:val="24"/>
          <w:szCs w:val="24"/>
        </w:rPr>
        <w:t xml:space="preserve">Подтверждение права на подачу заявки каким-либо документом не требуется.</w:t>
      </w:r>
    </w:p>
    <w:p>
      <w:pPr>
        <w:spacing w:after="120"/>
        <w:ind w:firstLine="567"/>
        <w:jc w:val="both"/>
      </w:pPr>
      <w:r>
        <w:rPr>
          <w:rFonts w:ascii="Arial" w:cs="Arial" w:eastAsia="Arial" w:hAnsi="Arial"/>
          <w:sz w:val="24"/>
          <w:szCs w:val="24"/>
        </w:rPr>
        <w:t xml:space="preserve">13. Заявка может быть подана заявителем непосредственно через патентного поверенного или представителя.</w:t>
      </w:r>
    </w:p>
    <w:p>
      <w:pPr>
        <w:spacing w:after="120"/>
        <w:ind w:firstLine="567"/>
        <w:jc w:val="both"/>
      </w:pPr>
      <w:r>
        <w:rPr>
          <w:rFonts w:ascii="Arial" w:cs="Arial" w:eastAsia="Arial" w:hAnsi="Arial"/>
          <w:sz w:val="24"/>
          <w:szCs w:val="24"/>
        </w:rPr>
        <w:t xml:space="preserve">Иностранные физические или юридические лица либо их патентные поверенные ведут дела, связанные с получением патента, а также правовой охраной изобретения, только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уплатой пошлины за поддержание патента в силе, если иной порядок не предусмотрен вступившим в установленном законом порядке в силу международным договором.</w:t>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Состав заявки на выдачу патента на изобретение</w:t>
      </w:r>
    </w:p>
    <w:p>
      <w:pPr>
        <w:spacing w:after="120"/>
        <w:ind w:firstLine="567"/>
        <w:jc w:val="both"/>
      </w:pPr>
      <w:r>
        <w:rPr>
          <w:rFonts w:ascii="Arial" w:cs="Arial" w:eastAsia="Arial" w:hAnsi="Arial"/>
          <w:sz w:val="24"/>
          <w:szCs w:val="24"/>
        </w:rPr>
        <w:t xml:space="preserve">14. Заявка должна содержать:</w:t>
      </w:r>
    </w:p>
    <w:p>
      <w:pPr>
        <w:spacing w:after="120"/>
        <w:ind w:firstLine="567"/>
        <w:jc w:val="both"/>
      </w:pPr>
      <w:r>
        <w:rPr>
          <w:rFonts w:ascii="Arial" w:cs="Arial" w:eastAsia="Arial" w:hAnsi="Arial"/>
          <w:sz w:val="24"/>
          <w:szCs w:val="24"/>
        </w:rPr>
        <w:t xml:space="preserve">1) заявление о выдаче патента с указанием автора (авторов) изобретения и лица (лиц), на имя которого (которых) испрашивается патент, а также их местожительства или местонахождения, адрес электронной почты и номер телефона, факса (при наличии);</w:t>
      </w:r>
    </w:p>
    <w:p>
      <w:pPr>
        <w:spacing w:after="120"/>
        <w:ind w:firstLine="567"/>
        <w:jc w:val="both"/>
      </w:pPr>
      <w:r>
        <w:rPr>
          <w:rFonts w:ascii="Arial" w:cs="Arial" w:eastAsia="Arial" w:hAnsi="Arial"/>
          <w:sz w:val="24"/>
          <w:szCs w:val="24"/>
        </w:rPr>
        <w:t xml:space="preserve">2) описание изобретения, раскрывающее его с полнотой, достаточной для осуществления изобретения;</w:t>
      </w:r>
    </w:p>
    <w:p>
      <w:pPr>
        <w:spacing w:after="120"/>
        <w:ind w:firstLine="567"/>
        <w:jc w:val="both"/>
      </w:pPr>
      <w:r>
        <w:rPr>
          <w:rFonts w:ascii="Arial" w:cs="Arial" w:eastAsia="Arial" w:hAnsi="Arial"/>
          <w:sz w:val="24"/>
          <w:szCs w:val="24"/>
        </w:rPr>
        <w:t xml:space="preserve">3) формулу изобретения, выражающую его сущность и полностью основанную на описании;</w:t>
      </w:r>
    </w:p>
    <w:p>
      <w:pPr>
        <w:spacing w:after="120"/>
        <w:ind w:firstLine="567"/>
        <w:jc w:val="both"/>
      </w:pPr>
      <w:r>
        <w:rPr>
          <w:rFonts w:ascii="Arial" w:cs="Arial" w:eastAsia="Arial" w:hAnsi="Arial"/>
          <w:sz w:val="24"/>
          <w:szCs w:val="24"/>
        </w:rPr>
        <w:t xml:space="preserve">4) чертежи и иные материалы, если они необходимы для понимания сущности изобретения, в том числе по желанию заявителя его трехмерную модель в электронной форме;</w:t>
      </w:r>
    </w:p>
    <w:p>
      <w:pPr>
        <w:spacing w:after="120"/>
        <w:ind w:firstLine="567"/>
        <w:jc w:val="both"/>
      </w:pPr>
      <w:r>
        <w:rPr>
          <w:rFonts w:ascii="Arial" w:cs="Arial" w:eastAsia="Arial" w:hAnsi="Arial"/>
          <w:sz w:val="24"/>
          <w:szCs w:val="24"/>
        </w:rPr>
        <w:t xml:space="preserve">5) реферат.</w:t>
      </w:r>
    </w:p>
    <w:p>
      <w:pPr>
        <w:spacing w:after="120"/>
        <w:ind w:firstLine="567"/>
        <w:jc w:val="both"/>
      </w:pPr>
      <w:r>
        <w:rPr>
          <w:rFonts w:ascii="Arial" w:cs="Arial" w:eastAsia="Arial" w:hAnsi="Arial"/>
          <w:sz w:val="24"/>
          <w:szCs w:val="24"/>
        </w:rPr>
        <w:t xml:space="preserve">15. К заявке прилагается документ, подтверждающий уплату соответствующей пошлины в установленном размере, или основание для освобождения от уплаты пошлины за подачу заявки либо для уменьшения ее размера, который может быть представлен при подаче заявки или в течение двух месяцев при условии уплаты дополнительной пошлины.</w:t>
      </w:r>
    </w:p>
    <w:p>
      <w:pPr>
        <w:spacing w:after="120"/>
        <w:ind w:firstLine="567"/>
        <w:jc w:val="both"/>
      </w:pPr>
      <w:r>
        <w:rPr>
          <w:rFonts w:ascii="Arial" w:cs="Arial" w:eastAsia="Arial" w:hAnsi="Arial"/>
          <w:sz w:val="24"/>
          <w:szCs w:val="24"/>
        </w:rPr>
        <w:t xml:space="preserve">При непредставлении указанного документа в установленный срок заявка признается отозванной.</w:t>
      </w:r>
    </w:p>
    <w:p>
      <w:pPr>
        <w:spacing w:after="120"/>
        <w:ind w:firstLine="567"/>
        <w:jc w:val="both"/>
      </w:pPr>
      <w:r>
        <w:rPr>
          <w:rFonts w:ascii="Arial" w:cs="Arial" w:eastAsia="Arial" w:hAnsi="Arial"/>
          <w:sz w:val="24"/>
          <w:szCs w:val="24"/>
        </w:rPr>
        <w:t xml:space="preserve">16.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либо надлежаще заверенная копия доверенности.</w:t>
      </w:r>
    </w:p>
    <w:p>
      <w:pPr>
        <w:spacing w:after="120"/>
        <w:ind w:firstLine="567"/>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простой письменной форме и не требует нотариального заверения. Доверенность, оформляемая за пределами Кыргызской Республики, составляется в порядке и на срок, предусмотренные законодательством страны происхождения.</w:t>
      </w:r>
    </w:p>
    <w:p>
      <w:pPr>
        <w:spacing w:after="120"/>
        <w:ind w:firstLine="567"/>
        <w:jc w:val="both"/>
      </w:pPr>
      <w:r>
        <w:rPr>
          <w:rFonts w:ascii="Arial" w:cs="Arial" w:eastAsia="Arial" w:hAnsi="Arial"/>
          <w:sz w:val="24"/>
          <w:szCs w:val="24"/>
        </w:rPr>
        <w:t xml:space="preserve">Кыргызпатент вправе удостовериться в подлинности подписи и/или должностного положения лица, выдавшего доверенность, по запросу Кыргызпатента доверенность должна быть легализована (аппостилирована) в установленном порядке.</w:t>
      </w:r>
    </w:p>
    <w:p>
      <w:pPr>
        <w:spacing w:after="120"/>
        <w:ind w:firstLine="567"/>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физического лица, проживающего за пределами Кыргызской Республики или иностранного юридического лица может быть выдана как самим этим лицом, так и патентным поверенным, имеющим соответствующую доверенность, выданную заявителем. В последнем случае представляются обе упомянутые доверенности либо их надлежаще заверенные копии.</w:t>
      </w:r>
    </w:p>
    <w:p>
      <w:pPr>
        <w:spacing w:after="120"/>
        <w:ind w:firstLine="567"/>
        <w:jc w:val="both"/>
      </w:pPr>
      <w:r>
        <w:rPr>
          <w:rFonts w:ascii="Arial" w:cs="Arial" w:eastAsia="Arial" w:hAnsi="Arial"/>
          <w:sz w:val="24"/>
          <w:szCs w:val="24"/>
        </w:rPr>
        <w:t xml:space="preserve">Доверенность должна отвечать следующим условиям:</w:t>
      </w:r>
    </w:p>
    <w:p>
      <w:pPr>
        <w:spacing w:after="120"/>
        <w:ind w:firstLine="567"/>
        <w:jc w:val="both"/>
      </w:pPr>
      <w:r>
        <w:rPr>
          <w:rFonts w:ascii="Arial" w:cs="Arial" w:eastAsia="Arial" w:hAnsi="Arial"/>
          <w:sz w:val="24"/>
          <w:szCs w:val="24"/>
        </w:rPr>
        <w:t xml:space="preserve">- доверенность подписывается выдавшим ее лицом;</w:t>
      </w:r>
    </w:p>
    <w:p>
      <w:pPr>
        <w:spacing w:after="120"/>
        <w:ind w:firstLine="567"/>
        <w:jc w:val="both"/>
      </w:pPr>
      <w:r>
        <w:rPr>
          <w:rFonts w:ascii="Arial" w:cs="Arial" w:eastAsia="Arial" w:hAnsi="Arial"/>
          <w:sz w:val="24"/>
          <w:szCs w:val="24"/>
        </w:rPr>
        <w:t xml:space="preserve">- доверенность выдается на имя патентного поверенного;</w:t>
      </w:r>
    </w:p>
    <w:p>
      <w:pPr>
        <w:spacing w:after="120"/>
        <w:ind w:firstLine="567"/>
        <w:jc w:val="both"/>
      </w:pPr>
      <w:r>
        <w:rPr>
          <w:rFonts w:ascii="Arial" w:cs="Arial" w:eastAsia="Arial" w:hAnsi="Arial"/>
          <w:sz w:val="24"/>
          <w:szCs w:val="24"/>
        </w:rPr>
        <w:t xml:space="preserve">- в доверенности должен указываться объем полномочий патентного поверенного;</w:t>
      </w:r>
    </w:p>
    <w:p>
      <w:pPr>
        <w:spacing w:after="120"/>
        <w:ind w:firstLine="567"/>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ind w:firstLine="567"/>
        <w:jc w:val="both"/>
      </w:pPr>
      <w:r>
        <w:rPr>
          <w:rFonts w:ascii="Arial" w:cs="Arial" w:eastAsia="Arial" w:hAnsi="Arial"/>
          <w:sz w:val="24"/>
          <w:szCs w:val="24"/>
        </w:rPr>
        <w:t xml:space="preserve">Если доверенность выдана на имя нескольких патентных поверенных, дела по получению патента по заявке ведутся любым из них.</w:t>
      </w:r>
    </w:p>
    <w:p>
      <w:pPr>
        <w:spacing w:after="120"/>
        <w:ind w:firstLine="567"/>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 и имеет те же последствия, что и действия заявителя или по отношению к заявителю.</w:t>
      </w:r>
    </w:p>
    <w:p>
      <w:pPr>
        <w:spacing w:after="120"/>
        <w:ind w:firstLine="567"/>
        <w:jc w:val="both"/>
      </w:pPr>
      <w:r>
        <w:rPr>
          <w:rFonts w:ascii="Arial" w:cs="Arial" w:eastAsia="Arial" w:hAnsi="Arial"/>
          <w:sz w:val="24"/>
          <w:szCs w:val="24"/>
        </w:rPr>
        <w:t xml:space="preserve">17. К заявке с испрашиванием конвенционного приоритета прилагается копия первой заявки, поданной заявителем в государстве-участнике Парижской </w:t>
      </w:r>
      <w:r>
        <w:rPr>
          <w:rFonts w:ascii="Arial" w:cs="Arial" w:eastAsia="Arial" w:hAnsi="Arial"/>
          <w:sz w:val="24"/>
          <w:szCs w:val="24"/>
        </w:rPr>
        <w:t xml:space="preserve">конвенции</w:t>
      </w:r>
      <w:r>
        <w:rPr>
          <w:rFonts w:ascii="Arial" w:cs="Arial" w:eastAsia="Arial" w:hAnsi="Arial"/>
          <w:sz w:val="24"/>
          <w:szCs w:val="24"/>
        </w:rPr>
        <w:t xml:space="preserve"> по охране промышленной собственности (далее - первая заявка), которая представляется не позднее 3-х месяцев с даты подачи конвенционной заявки в Кыргызпатент. Если первых заявок несколько, прилагаются копии всех этих заявок.</w:t>
      </w:r>
    </w:p>
    <w:p>
      <w:pPr>
        <w:spacing w:after="120"/>
        <w:ind w:firstLine="567"/>
        <w:jc w:val="both"/>
      </w:pPr>
      <w:r>
        <w:rPr>
          <w:rFonts w:ascii="Arial" w:cs="Arial" w:eastAsia="Arial" w:hAnsi="Arial"/>
          <w:sz w:val="24"/>
          <w:szCs w:val="24"/>
        </w:rPr>
        <w:t xml:space="preserve">Если заявители в конвенционной заявке и представленной копии различны, должен быть представлен также переуступочный акт.</w:t>
      </w:r>
    </w:p>
    <w:p>
      <w:pPr>
        <w:spacing w:after="120"/>
        <w:ind w:firstLine="567"/>
        <w:jc w:val="both"/>
      </w:pPr>
      <w:r>
        <w:rPr>
          <w:rFonts w:ascii="Arial" w:cs="Arial" w:eastAsia="Arial" w:hAnsi="Arial"/>
          <w:sz w:val="24"/>
          <w:szCs w:val="24"/>
        </w:rPr>
        <w:t xml:space="preserve">При испрашивании конвенционного приоритета по заявке поступившей по истечении двенадцати месяцев с даты подачи первой заявки, но не позднее 2-х месяцев по истечении двенадцатимесячного срока, к заявке прилагается документ об уплате пошлины.</w:t>
      </w:r>
    </w:p>
    <w:p>
      <w:pPr>
        <w:spacing w:after="120"/>
        <w:ind w:firstLine="567"/>
        <w:jc w:val="both"/>
      </w:pPr>
      <w:r>
        <w:rPr>
          <w:rFonts w:ascii="Arial" w:cs="Arial" w:eastAsia="Arial" w:hAnsi="Arial"/>
          <w:sz w:val="24"/>
          <w:szCs w:val="24"/>
        </w:rPr>
        <w:t xml:space="preserve">Просьба об установлении конвенционного приоритета представляется при подаче заявки (приводится в соответствующей графе заявления о выдаче патента) или в течение двух месяцев с даты подачи заявки в Кыргызпатент.</w:t>
      </w:r>
    </w:p>
    <w:p>
      <w:pPr>
        <w:spacing w:after="120"/>
        <w:ind w:firstLine="567"/>
        <w:jc w:val="both"/>
      </w:pPr>
      <w:r>
        <w:rPr>
          <w:rFonts w:ascii="Arial" w:cs="Arial" w:eastAsia="Arial" w:hAnsi="Arial"/>
          <w:sz w:val="24"/>
          <w:szCs w:val="24"/>
        </w:rPr>
        <w:t xml:space="preserve">18. К заявке, в том числе в форме электронного документа, прилагается согласие заявителя на сбор, обработку, хранение, передачу и публикацию его персональных данных по форме, утвержденной </w:t>
      </w:r>
      <w:hyperlink w:history="1" r:id="rId-sgvjqrl3zmdmj8saoz8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ivxoxmif14dfcpwz6bqwg">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120"/>
        <w:ind w:firstLine="567"/>
        <w:jc w:val="both"/>
      </w:pPr>
      <w:r>
        <w:rPr>
          <w:rFonts w:ascii="Arial" w:cs="Arial" w:eastAsia="Arial" w:hAnsi="Arial"/>
          <w:sz w:val="24"/>
          <w:szCs w:val="24"/>
        </w:rPr>
        <w:t xml:space="preserve">19. Материалы заявки на изобретение с момента поступления ее в Кыргызпатент до публикации сведений о заявке считаются конфиденциальными.</w:t>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Требования к заполнению и содержанию документов заявки</w:t>
      </w:r>
    </w:p>
    <w:p>
      <w:pPr>
        <w:spacing w:after="120"/>
        <w:ind w:firstLine="567"/>
        <w:jc w:val="both"/>
      </w:pPr>
      <w:r>
        <w:rPr>
          <w:rFonts w:ascii="Arial" w:cs="Arial" w:eastAsia="Arial" w:hAnsi="Arial"/>
          <w:sz w:val="24"/>
          <w:szCs w:val="24"/>
        </w:rPr>
        <w:t xml:space="preserve">20. Заявление представляется на государственном или официальном языке.</w:t>
      </w:r>
    </w:p>
    <w:p>
      <w:pPr>
        <w:spacing w:after="120"/>
        <w:ind w:firstLine="567"/>
        <w:jc w:val="both"/>
      </w:pPr>
      <w:r>
        <w:rPr>
          <w:rFonts w:ascii="Arial" w:cs="Arial" w:eastAsia="Arial" w:hAnsi="Arial"/>
          <w:sz w:val="24"/>
          <w:szCs w:val="24"/>
        </w:rPr>
        <w:t xml:space="preserve">21. Если прочие документы заявки, а также документы, представляемые в ходе проведения экспертизы заявки подаются на ином языке, к ним прилагается перевод на государственный или официальный язык. Ответственность за точность перевода несет заявитель.</w:t>
      </w:r>
    </w:p>
    <w:p>
      <w:pPr>
        <w:spacing w:after="120"/>
        <w:ind w:firstLine="567"/>
        <w:jc w:val="both"/>
      </w:pPr>
      <w:r>
        <w:rPr>
          <w:rFonts w:ascii="Arial" w:cs="Arial" w:eastAsia="Arial" w:hAnsi="Arial"/>
          <w:sz w:val="24"/>
          <w:szCs w:val="24"/>
        </w:rPr>
        <w:t xml:space="preserve">22. Документы заявки, указанные в пункте 14 настоящих Правил, составленные на государственном или официальном языке, представляются в одном экземпляре.</w:t>
      </w:r>
    </w:p>
    <w:p>
      <w:pPr>
        <w:spacing w:after="120"/>
        <w:ind w:firstLine="567"/>
        <w:jc w:val="both"/>
      </w:pPr>
      <w:r>
        <w:rPr>
          <w:rFonts w:ascii="Arial" w:cs="Arial" w:eastAsia="Arial" w:hAnsi="Arial"/>
          <w:sz w:val="24"/>
          <w:szCs w:val="24"/>
        </w:rPr>
        <w:t xml:space="preserve">23. Заявление о выдаче патента (далее - заявление) представляется по форме, утвержденной Кыргызпатентом.</w:t>
      </w:r>
    </w:p>
    <w:p>
      <w:pPr>
        <w:spacing w:after="120"/>
        <w:ind w:firstLine="567"/>
        <w:jc w:val="both"/>
      </w:pPr>
      <w:r>
        <w:rPr>
          <w:rFonts w:ascii="Arial" w:cs="Arial" w:eastAsia="Arial" w:hAnsi="Arial"/>
          <w:sz w:val="24"/>
          <w:szCs w:val="24"/>
        </w:rPr>
        <w:t xml:space="preserve">24. Графы заявления заполняются в порядке, определенном Кыргызпатентом.</w:t>
      </w:r>
    </w:p>
    <w:p>
      <w:pPr>
        <w:spacing w:after="120"/>
        <w:ind w:firstLine="567"/>
        <w:jc w:val="both"/>
      </w:pPr>
      <w:r>
        <w:rPr>
          <w:rFonts w:ascii="Arial" w:cs="Arial" w:eastAsia="Arial" w:hAnsi="Arial"/>
          <w:sz w:val="24"/>
          <w:szCs w:val="24"/>
        </w:rPr>
        <w:t xml:space="preserve">25. Заявитель вправе подать заявление в электронной форме, при этом графы заявления заполняются с использованием элементов экранного интерфейса.</w:t>
      </w:r>
    </w:p>
    <w:p>
      <w:pPr>
        <w:spacing w:after="120"/>
        <w:ind w:firstLine="567"/>
        <w:jc w:val="both"/>
      </w:pPr>
      <w:r>
        <w:rPr>
          <w:rFonts w:ascii="Arial" w:cs="Arial" w:eastAsia="Arial" w:hAnsi="Arial"/>
          <w:sz w:val="24"/>
          <w:szCs w:val="24"/>
        </w:rPr>
        <w:t xml:space="preserve">Электронная форма заявления имеет переменный объем полей, в связи с чем заполнение дополнительных листов не требуется.</w:t>
      </w:r>
    </w:p>
    <w:p>
      <w:pPr>
        <w:spacing w:after="120"/>
        <w:ind w:firstLine="567"/>
        <w:jc w:val="both"/>
      </w:pPr>
      <w:r>
        <w:rPr>
          <w:rFonts w:ascii="Arial" w:cs="Arial" w:eastAsia="Arial" w:hAnsi="Arial"/>
          <w:sz w:val="24"/>
          <w:szCs w:val="24"/>
        </w:rPr>
        <w:t xml:space="preserve">Заполнение заявления при подаче в электронной форме осуществляется в соответствии с пунктами 23-24 настоящих Правил и Инструкцией пользователя системы электронной подачи заявок, утверждаемой Кыргызпатентом.</w:t>
      </w:r>
    </w:p>
    <w:p>
      <w:pPr>
        <w:spacing w:after="120"/>
        <w:ind w:firstLine="567"/>
        <w:jc w:val="both"/>
      </w:pPr>
      <w:r>
        <w:rPr>
          <w:rFonts w:ascii="Arial" w:cs="Arial" w:eastAsia="Arial" w:hAnsi="Arial"/>
          <w:sz w:val="24"/>
          <w:szCs w:val="24"/>
        </w:rPr>
        <w:t xml:space="preserve">Электронная форма заявления подписывается усиленной квалифицированной электронной подписью (далее - КЭП).</w:t>
      </w:r>
    </w:p>
    <w:p>
      <w:pPr>
        <w:spacing w:after="120"/>
        <w:ind w:firstLine="567"/>
        <w:jc w:val="both"/>
      </w:pPr>
      <w:r>
        <w:rPr>
          <w:rFonts w:ascii="Arial" w:cs="Arial" w:eastAsia="Arial" w:hAnsi="Arial"/>
          <w:sz w:val="24"/>
          <w:szCs w:val="24"/>
        </w:rPr>
        <w:t xml:space="preserve">26. Описание изобретения должно раскрывать изобретение с полнотой, достаточной для его осуществления.</w:t>
      </w:r>
    </w:p>
    <w:p>
      <w:pPr>
        <w:spacing w:after="120"/>
        <w:ind w:firstLine="567"/>
        <w:jc w:val="both"/>
      </w:pPr>
      <w:r>
        <w:rPr>
          <w:rFonts w:ascii="Arial" w:cs="Arial" w:eastAsia="Arial" w:hAnsi="Arial"/>
          <w:sz w:val="24"/>
          <w:szCs w:val="24"/>
        </w:rPr>
        <w:t xml:space="preserve">27. Описание начинается с названия изобретения (а в случае установления рубрики действующей редакции МПК, к которой относится заявляемое изобретение, - индекса этой рубрики) и содержит следующие разделы:</w:t>
      </w:r>
    </w:p>
    <w:p>
      <w:pPr>
        <w:spacing w:after="120"/>
        <w:ind w:firstLine="567"/>
        <w:jc w:val="both"/>
      </w:pPr>
      <w:r>
        <w:rPr>
          <w:rFonts w:ascii="Arial" w:cs="Arial" w:eastAsia="Arial" w:hAnsi="Arial"/>
          <w:sz w:val="24"/>
          <w:szCs w:val="24"/>
        </w:rPr>
        <w:t xml:space="preserve">- область техники, к которой относится изобретение;</w:t>
      </w:r>
    </w:p>
    <w:p>
      <w:pPr>
        <w:spacing w:after="120"/>
        <w:ind w:firstLine="567"/>
        <w:jc w:val="both"/>
      </w:pPr>
      <w:r>
        <w:rPr>
          <w:rFonts w:ascii="Arial" w:cs="Arial" w:eastAsia="Arial" w:hAnsi="Arial"/>
          <w:sz w:val="24"/>
          <w:szCs w:val="24"/>
        </w:rPr>
        <w:t xml:space="preserve">- уровень техники;</w:t>
      </w:r>
    </w:p>
    <w:p>
      <w:pPr>
        <w:spacing w:after="120"/>
        <w:ind w:firstLine="567"/>
        <w:jc w:val="both"/>
      </w:pPr>
      <w:r>
        <w:rPr>
          <w:rFonts w:ascii="Arial" w:cs="Arial" w:eastAsia="Arial" w:hAnsi="Arial"/>
          <w:sz w:val="24"/>
          <w:szCs w:val="24"/>
        </w:rPr>
        <w:t xml:space="preserve">- сущность изобретения;</w:t>
      </w:r>
    </w:p>
    <w:p>
      <w:pPr>
        <w:spacing w:after="120"/>
        <w:ind w:firstLine="567"/>
        <w:jc w:val="both"/>
      </w:pPr>
      <w:r>
        <w:rPr>
          <w:rFonts w:ascii="Arial" w:cs="Arial" w:eastAsia="Arial" w:hAnsi="Arial"/>
          <w:sz w:val="24"/>
          <w:szCs w:val="24"/>
        </w:rPr>
        <w:t xml:space="preserve">- перечень фигур, чертежей и иных материалов (если прилагаются);</w:t>
      </w:r>
    </w:p>
    <w:p>
      <w:pPr>
        <w:spacing w:after="120"/>
        <w:ind w:firstLine="567"/>
        <w:jc w:val="both"/>
      </w:pPr>
      <w:r>
        <w:rPr>
          <w:rFonts w:ascii="Arial" w:cs="Arial" w:eastAsia="Arial" w:hAnsi="Arial"/>
          <w:sz w:val="24"/>
          <w:szCs w:val="24"/>
        </w:rPr>
        <w:t xml:space="preserve">- сведения, подтверждающие возможность осуществления изобретения.</w:t>
      </w:r>
    </w:p>
    <w:p>
      <w:pPr>
        <w:spacing w:after="120"/>
        <w:ind w:firstLine="567"/>
        <w:jc w:val="both"/>
      </w:pPr>
      <w:r>
        <w:rPr>
          <w:rFonts w:ascii="Arial" w:cs="Arial" w:eastAsia="Arial" w:hAnsi="Arial"/>
          <w:sz w:val="24"/>
          <w:szCs w:val="24"/>
        </w:rPr>
        <w:t xml:space="preserve">Не допускается замена раздела описания отсылкой к источнику, в котором содержатся необходимые сведения (литературному источнику, описанию в ранее поданной заявке, описанию к охранному документу и т.п.).</w:t>
      </w:r>
    </w:p>
    <w:p>
      <w:pPr>
        <w:spacing w:after="120"/>
        <w:ind w:firstLine="567"/>
        <w:jc w:val="both"/>
      </w:pPr>
      <w:r>
        <w:rPr>
          <w:rFonts w:ascii="Arial" w:cs="Arial" w:eastAsia="Arial" w:hAnsi="Arial"/>
          <w:sz w:val="24"/>
          <w:szCs w:val="24"/>
        </w:rPr>
        <w:t xml:space="preserve">28. Название изобретения должно быть кратким и точным, соответствовать его сущности и характеризовать назначение объекта.</w:t>
      </w:r>
    </w:p>
    <w:p>
      <w:pPr>
        <w:spacing w:after="120"/>
        <w:ind w:firstLine="567"/>
        <w:jc w:val="both"/>
      </w:pPr>
      <w:r>
        <w:rPr>
          <w:rFonts w:ascii="Arial" w:cs="Arial" w:eastAsia="Arial" w:hAnsi="Arial"/>
          <w:sz w:val="24"/>
          <w:szCs w:val="24"/>
        </w:rPr>
        <w:t xml:space="preserve">Название излагается в единственном числе. Исключение составляют:</w:t>
      </w:r>
    </w:p>
    <w:p>
      <w:pPr>
        <w:spacing w:after="120"/>
        <w:ind w:firstLine="567"/>
        <w:jc w:val="both"/>
      </w:pPr>
      <w:r>
        <w:rPr>
          <w:rFonts w:ascii="Arial" w:cs="Arial" w:eastAsia="Arial" w:hAnsi="Arial"/>
          <w:sz w:val="24"/>
          <w:szCs w:val="24"/>
        </w:rPr>
        <w:t xml:space="preserve">- названия, которые не употребляются в единственном числе;</w:t>
      </w:r>
    </w:p>
    <w:p>
      <w:pPr>
        <w:spacing w:after="120"/>
        <w:ind w:firstLine="567"/>
        <w:jc w:val="both"/>
      </w:pPr>
      <w:r>
        <w:rPr>
          <w:rFonts w:ascii="Arial" w:cs="Arial" w:eastAsia="Arial" w:hAnsi="Arial"/>
          <w:sz w:val="24"/>
          <w:szCs w:val="24"/>
        </w:rPr>
        <w:t xml:space="preserve">- названия изобретений, относящихся к химическим соединениям, охватываемым общей структурной формулой.</w:t>
      </w:r>
    </w:p>
    <w:p>
      <w:pPr>
        <w:spacing w:after="120"/>
        <w:ind w:firstLine="567"/>
        <w:jc w:val="both"/>
      </w:pPr>
      <w:r>
        <w:rPr>
          <w:rFonts w:ascii="Arial" w:cs="Arial" w:eastAsia="Arial" w:hAnsi="Arial"/>
          <w:sz w:val="24"/>
          <w:szCs w:val="24"/>
        </w:rPr>
        <w:t xml:space="preserve">29. В название изобретения, относящегося к:</w:t>
      </w:r>
    </w:p>
    <w:p>
      <w:pPr>
        <w:spacing w:after="120"/>
        <w:ind w:firstLine="567"/>
        <w:jc w:val="both"/>
      </w:pPr>
      <w:r>
        <w:rPr>
          <w:rFonts w:ascii="Arial" w:cs="Arial" w:eastAsia="Arial" w:hAnsi="Arial"/>
          <w:sz w:val="24"/>
          <w:szCs w:val="24"/>
        </w:rPr>
        <w:t xml:space="preserve">1) индивидуальному химическому соединению, включается его наименование по одной из принятых в химии номенклатур; может быть приведено также указание на его конкретное назначение, а для биологически активных соединений - вид биологической активности;</w:t>
      </w:r>
    </w:p>
    <w:p>
      <w:pPr>
        <w:spacing w:after="120"/>
        <w:ind w:firstLine="567"/>
        <w:jc w:val="both"/>
      </w:pPr>
      <w:r>
        <w:rPr>
          <w:rFonts w:ascii="Arial" w:cs="Arial" w:eastAsia="Arial" w:hAnsi="Arial"/>
          <w:sz w:val="24"/>
          <w:szCs w:val="24"/>
        </w:rPr>
        <w:t xml:space="preserve">2) способу получения высокомолекулярного соединения неустановленной структуры, включается название высокомолекулярного соединения и указание, если необходимо на его назначение;</w:t>
      </w:r>
    </w:p>
    <w:p>
      <w:pPr>
        <w:spacing w:after="120"/>
        <w:ind w:firstLine="567"/>
        <w:jc w:val="both"/>
      </w:pPr>
      <w:r>
        <w:rPr>
          <w:rFonts w:ascii="Arial" w:cs="Arial" w:eastAsia="Arial" w:hAnsi="Arial"/>
          <w:sz w:val="24"/>
          <w:szCs w:val="24"/>
        </w:rPr>
        <w:t xml:space="preserve">3) способу получения вещества - смеси неустановленного состава, включается указание на назначение или биологически активные свойства этого вещества;</w:t>
      </w:r>
    </w:p>
    <w:p>
      <w:pPr>
        <w:spacing w:after="120"/>
        <w:ind w:firstLine="567"/>
        <w:jc w:val="both"/>
      </w:pPr>
      <w:r>
        <w:rPr>
          <w:rFonts w:ascii="Arial" w:cs="Arial" w:eastAsia="Arial" w:hAnsi="Arial"/>
          <w:sz w:val="24"/>
          <w:szCs w:val="24"/>
        </w:rPr>
        <w:t xml:space="preserve">4) штамму микроорганизма или культуры клеток растений и животных, включаются родовое и видовое название биологического объекта на латинском языке с указанием фамилии (фамилий) автора (авторов), вид и назначение штамма. Название микроорганизма или культуры клеток растений и животных должно быть изложено в соответствии с требованиями международной номенклатуры;</w:t>
      </w:r>
    </w:p>
    <w:p>
      <w:pPr>
        <w:spacing w:after="120"/>
        <w:ind w:firstLine="567"/>
        <w:jc w:val="both"/>
      </w:pPr>
      <w:r>
        <w:rPr>
          <w:rFonts w:ascii="Arial" w:cs="Arial" w:eastAsia="Arial" w:hAnsi="Arial"/>
          <w:sz w:val="24"/>
          <w:szCs w:val="24"/>
        </w:rPr>
        <w:t xml:space="preserve">5) применению по новому назначению известного устройства способа, вещества, штамма, составляется по правилам, принятым для соответствующего объекта, и характеризует новое назначение известного объекта;</w:t>
      </w:r>
    </w:p>
    <w:p>
      <w:pPr>
        <w:spacing w:after="120"/>
        <w:ind w:firstLine="567"/>
        <w:jc w:val="both"/>
      </w:pPr>
      <w:r>
        <w:rPr>
          <w:rFonts w:ascii="Arial" w:cs="Arial" w:eastAsia="Arial" w:hAnsi="Arial"/>
          <w:sz w:val="24"/>
          <w:szCs w:val="24"/>
        </w:rPr>
        <w:t xml:space="preserve">6) объектам, один из которых предназначен для получения (изготовления), осуществления или использования другого, содержит полное название одного изобретения и сокращенное - другого. Название группы изобретений, относящихся к объектам, один из которых предназначен для использования другого (в другом), содержит полные названия изобретений, входящих в группу;</w:t>
      </w:r>
    </w:p>
    <w:p>
      <w:pPr>
        <w:spacing w:after="120"/>
        <w:ind w:firstLine="567"/>
        <w:jc w:val="both"/>
      </w:pPr>
      <w:r>
        <w:rPr>
          <w:rFonts w:ascii="Arial" w:cs="Arial" w:eastAsia="Arial" w:hAnsi="Arial"/>
          <w:sz w:val="24"/>
          <w:szCs w:val="24"/>
        </w:rPr>
        <w:t xml:space="preserve">7) вариантам, содержит название одного изобретения группы, дополненное указываемым в скобках словом "варианты".</w:t>
      </w:r>
    </w:p>
    <w:p>
      <w:pPr>
        <w:spacing w:after="120"/>
        <w:ind w:firstLine="567"/>
        <w:jc w:val="both"/>
      </w:pPr>
      <w:r>
        <w:rPr>
          <w:rFonts w:ascii="Arial" w:cs="Arial" w:eastAsia="Arial" w:hAnsi="Arial"/>
          <w:sz w:val="24"/>
          <w:szCs w:val="24"/>
        </w:rPr>
        <w:t xml:space="preserve">30. В названии изобретения не рекомендуется использовать фамильярные наименования, аббревиатуры, товарные знаки и знаки обслуживания, рекламные, фирменные и иные специальные наименования, наименования мест происхождения товаров, географические указания, слова "и т.д." и аналогичные, которые не служат целям идентификации изобретения.</w:t>
      </w:r>
    </w:p>
    <w:p>
      <w:pPr>
        <w:spacing w:after="120"/>
        <w:ind w:firstLine="567"/>
        <w:jc w:val="both"/>
      </w:pPr>
      <w:r>
        <w:rPr>
          <w:rFonts w:ascii="Arial" w:cs="Arial" w:eastAsia="Arial" w:hAnsi="Arial"/>
          <w:sz w:val="24"/>
          <w:szCs w:val="24"/>
        </w:rPr>
        <w:t xml:space="preserve">31. В разделе описания "Область техники, к которой относится изобретение" указывается область применения изобретения. Если таких областей несколько, указываются преимущественные. При этом указывается конкретное назначение объекта изобретения, а не только отрасль промышленности.</w:t>
      </w:r>
    </w:p>
    <w:p>
      <w:pPr>
        <w:spacing w:after="120"/>
        <w:ind w:firstLine="567"/>
        <w:jc w:val="both"/>
      </w:pPr>
      <w:r>
        <w:rPr>
          <w:rFonts w:ascii="Arial" w:cs="Arial" w:eastAsia="Arial" w:hAnsi="Arial"/>
          <w:sz w:val="24"/>
          <w:szCs w:val="24"/>
        </w:rPr>
        <w:t xml:space="preserve">32. В разделе "Уровень техники" указывается предшествующий уровень техники в той степени, в какой он известен заявителю и который может считаться полезным для понимания изобретения, проведения поиска и экспертизы заявки на изобретение.</w:t>
      </w:r>
    </w:p>
    <w:p>
      <w:pPr>
        <w:spacing w:after="120"/>
        <w:ind w:firstLine="567"/>
        <w:jc w:val="both"/>
      </w:pPr>
      <w:r>
        <w:rPr>
          <w:rFonts w:ascii="Arial" w:cs="Arial" w:eastAsia="Arial" w:hAnsi="Arial"/>
          <w:sz w:val="24"/>
          <w:szCs w:val="24"/>
        </w:rPr>
        <w:t xml:space="preserve">В этом разделе приводятся сведения об известных заявителю аналогах изобретения с выделением из них аналога, наиболее близкого к изобретению по совокупности существенных признаков (прототипа).</w:t>
      </w:r>
    </w:p>
    <w:p>
      <w:pPr>
        <w:spacing w:after="120"/>
        <w:ind w:firstLine="567"/>
        <w:jc w:val="both"/>
      </w:pPr>
      <w:r>
        <w:rPr>
          <w:rFonts w:ascii="Arial" w:cs="Arial" w:eastAsia="Arial" w:hAnsi="Arial"/>
          <w:sz w:val="24"/>
          <w:szCs w:val="24"/>
        </w:rPr>
        <w:t xml:space="preserve">В качестве аналога изобретения указывается средство того же назначения, известное из сведений, ставших общедоступными до даты приоритета изобретения, характеризуемое совокупностью признаков, сходной с совокупностью существенных признаков изобретения.</w:t>
      </w:r>
    </w:p>
    <w:p>
      <w:pPr>
        <w:spacing w:after="120"/>
        <w:ind w:firstLine="567"/>
        <w:jc w:val="both"/>
      </w:pPr>
      <w:r>
        <w:rPr>
          <w:rFonts w:ascii="Arial" w:cs="Arial" w:eastAsia="Arial" w:hAnsi="Arial"/>
          <w:sz w:val="24"/>
          <w:szCs w:val="24"/>
        </w:rPr>
        <w:t xml:space="preserve">При описании каждого из аналогов приводятся библиографические данные источника информации, в котором он раскрыт, признаки аналога с указанием тех из них, которые совпадают с существенными признаками заявляемого изобретения, а также указываются известные заявителю причины, препятствующие получению требуемого технического результата.</w:t>
      </w:r>
    </w:p>
    <w:p>
      <w:pPr>
        <w:spacing w:after="120"/>
        <w:ind w:firstLine="567"/>
        <w:jc w:val="both"/>
      </w:pPr>
      <w:r>
        <w:rPr>
          <w:rFonts w:ascii="Arial" w:cs="Arial" w:eastAsia="Arial" w:hAnsi="Arial"/>
          <w:sz w:val="24"/>
          <w:szCs w:val="24"/>
        </w:rPr>
        <w:t xml:space="preserve">Если изобретение относится к способу получения смеси неустановленного состава с конкретным назначением или биологически активными свойствами, в качестве аналога указывается способ получения смеси с таким же назначением или такими же биологически активными свойствами.</w:t>
      </w:r>
    </w:p>
    <w:p>
      <w:pPr>
        <w:spacing w:after="120"/>
        <w:ind w:firstLine="567"/>
        <w:jc w:val="both"/>
      </w:pPr>
      <w:r>
        <w:rPr>
          <w:rFonts w:ascii="Arial" w:cs="Arial" w:eastAsia="Arial" w:hAnsi="Arial"/>
          <w:sz w:val="24"/>
          <w:szCs w:val="24"/>
        </w:rPr>
        <w:t xml:space="preserve">Если изобретение относится к способу получения нового индивидуального химического соединения, в том числе высокомолекулярного, или объекта генной инженерии, приводятся сведения о способе получения его известного структурного аналога.</w:t>
      </w:r>
    </w:p>
    <w:p>
      <w:pPr>
        <w:spacing w:after="120"/>
        <w:ind w:firstLine="567"/>
        <w:jc w:val="both"/>
      </w:pPr>
      <w:r>
        <w:rPr>
          <w:rFonts w:ascii="Arial" w:cs="Arial" w:eastAsia="Arial" w:hAnsi="Arial"/>
          <w:sz w:val="24"/>
          <w:szCs w:val="24"/>
        </w:rPr>
        <w:t xml:space="preserve">При описании наиболее близкого аналога изобретения, относящегося к штамму микроорганизма, культуры клеток растений и животных, продуценту вещества, приводятся сведения о продуцируемом веществе.</w:t>
      </w:r>
    </w:p>
    <w:p>
      <w:pPr>
        <w:spacing w:after="120"/>
        <w:ind w:firstLine="567"/>
        <w:jc w:val="both"/>
      </w:pPr>
      <w:r>
        <w:rPr>
          <w:rFonts w:ascii="Arial" w:cs="Arial" w:eastAsia="Arial" w:hAnsi="Arial"/>
          <w:sz w:val="24"/>
          <w:szCs w:val="24"/>
        </w:rPr>
        <w:t xml:space="preserve">Если изобретение относится к применению известного ранее устройства, способа, вещества, штамма по новому назначению, то к его аналогам относятся известные устройства, способы, вещества, штаммы этого же назначения.</w:t>
      </w:r>
    </w:p>
    <w:p>
      <w:pPr>
        <w:spacing w:after="120"/>
        <w:ind w:firstLine="567"/>
        <w:jc w:val="both"/>
      </w:pPr>
      <w:r>
        <w:rPr>
          <w:rFonts w:ascii="Arial" w:cs="Arial" w:eastAsia="Arial" w:hAnsi="Arial"/>
          <w:sz w:val="24"/>
          <w:szCs w:val="24"/>
        </w:rPr>
        <w:t xml:space="preserve">При описании группы изобретений сведения об аналогах приводятся для каждого изобретения в отдельности.</w:t>
      </w:r>
    </w:p>
    <w:p>
      <w:pPr>
        <w:spacing w:after="120"/>
        <w:ind w:firstLine="567"/>
        <w:jc w:val="both"/>
      </w:pPr>
      <w:r>
        <w:rPr>
          <w:rFonts w:ascii="Arial" w:cs="Arial" w:eastAsia="Arial" w:hAnsi="Arial"/>
          <w:sz w:val="24"/>
          <w:szCs w:val="24"/>
        </w:rPr>
        <w:t xml:space="preserve">33. Сущность изобретения выражается в совокупности существенных признаков, достаточной для достижения, обеспечиваемого изобретением технического результата.</w:t>
      </w:r>
    </w:p>
    <w:p>
      <w:pPr>
        <w:spacing w:after="120"/>
        <w:ind w:firstLine="567"/>
        <w:jc w:val="both"/>
      </w:pPr>
      <w:r>
        <w:rPr>
          <w:rFonts w:ascii="Arial" w:cs="Arial" w:eastAsia="Arial" w:hAnsi="Arial"/>
          <w:sz w:val="24"/>
          <w:szCs w:val="24"/>
        </w:rPr>
        <w:t xml:space="preserve">Признаки относятся к существенным, если они влияют на достигаемый технический результат, то есть находятся в причинно-следственной связи с указанным результатом.</w:t>
      </w:r>
    </w:p>
    <w:p>
      <w:pPr>
        <w:spacing w:after="120"/>
        <w:ind w:firstLine="567"/>
        <w:jc w:val="both"/>
      </w:pPr>
      <w:r>
        <w:rPr>
          <w:rFonts w:ascii="Arial" w:cs="Arial" w:eastAsia="Arial" w:hAnsi="Arial"/>
          <w:sz w:val="24"/>
          <w:szCs w:val="24"/>
        </w:rPr>
        <w:t xml:space="preserve">В данном разделе раскрывается заявленное изобретение таким образом, чтобы можно было понять техническую задачу, ее решение с указанием технического результата, который может быть получен при осуществлении изобретения.</w:t>
      </w:r>
    </w:p>
    <w:p>
      <w:pPr>
        <w:spacing w:after="120"/>
        <w:ind w:firstLine="567"/>
        <w:jc w:val="both"/>
      </w:pPr>
      <w:r>
        <w:rPr>
          <w:rFonts w:ascii="Arial" w:cs="Arial" w:eastAsia="Arial" w:hAnsi="Arial"/>
          <w:sz w:val="24"/>
          <w:szCs w:val="24"/>
        </w:rPr>
        <w:t xml:space="preserve">Приводятся все существенные признаки, характеризующие изобретение и необходимые для его реализации с достижением технического результата. Выделяются признаки, отличающие изобретение от наиболее близкого аналога.</w:t>
      </w:r>
    </w:p>
    <w:p>
      <w:pPr>
        <w:spacing w:after="120"/>
        <w:ind w:firstLine="567"/>
        <w:jc w:val="both"/>
      </w:pPr>
      <w:r>
        <w:rPr>
          <w:rFonts w:ascii="Arial" w:cs="Arial" w:eastAsia="Arial" w:hAnsi="Arial"/>
          <w:sz w:val="24"/>
          <w:szCs w:val="24"/>
        </w:rPr>
        <w:t xml:space="preserve">Если изобретение обеспечивает получение нескольких технических результатов (в том числе в конкретных формах его выполнения или при особых условиях использования), рекомендуется их указать.</w:t>
      </w:r>
    </w:p>
    <w:p>
      <w:pPr>
        <w:spacing w:after="120"/>
        <w:ind w:firstLine="567"/>
        <w:jc w:val="both"/>
      </w:pPr>
      <w:r>
        <w:rPr>
          <w:rFonts w:ascii="Arial" w:cs="Arial" w:eastAsia="Arial" w:hAnsi="Arial"/>
          <w:sz w:val="24"/>
          <w:szCs w:val="24"/>
        </w:rPr>
        <w:t xml:space="preserve">Технический результат может выражаться, в частности, в снижении (повышении) коэффициента трения; в предотвращении заклинивания; в снижении вибрации; в улучшении кровоснабжения органа; в локализации действия лекарственного препарата, снижении его токсичности; в устранении дефектов структуры литья; в улучшении контакта рабочего органа со средой; в уменьшении искажения формы сигнала; в снижении просачивания жидкости; в улучшении смачиваемости; в предотвращении растрескивания.</w:t>
      </w:r>
    </w:p>
    <w:p>
      <w:pPr>
        <w:spacing w:after="120"/>
        <w:ind w:firstLine="567"/>
        <w:jc w:val="both"/>
      </w:pPr>
      <w:r>
        <w:rPr>
          <w:rFonts w:ascii="Arial" w:cs="Arial" w:eastAsia="Arial" w:hAnsi="Arial"/>
          <w:sz w:val="24"/>
          <w:szCs w:val="24"/>
        </w:rPr>
        <w:t xml:space="preserve">Если при создании изобретения решается задача только расширения арсенала технических средств определенного назначения или получения таких средств впервые, технический результат может заключаться в реализации этого назначения, и специального его указания не требуется.</w:t>
      </w:r>
    </w:p>
    <w:p>
      <w:pPr>
        <w:spacing w:after="120"/>
        <w:ind w:firstLine="567"/>
        <w:jc w:val="both"/>
      </w:pPr>
      <w:r>
        <w:rPr>
          <w:rFonts w:ascii="Arial" w:cs="Arial" w:eastAsia="Arial" w:hAnsi="Arial"/>
          <w:sz w:val="24"/>
          <w:szCs w:val="24"/>
        </w:rPr>
        <w:t xml:space="preserve">Для группы изобретений указанные сведения, в том числе и о техническом результате, приводятся для каждого изобретения в отдельности.</w:t>
      </w:r>
    </w:p>
    <w:p>
      <w:pPr>
        <w:spacing w:after="120"/>
        <w:ind w:firstLine="567"/>
        <w:jc w:val="both"/>
      </w:pPr>
      <w:r>
        <w:rPr>
          <w:rFonts w:ascii="Arial" w:cs="Arial" w:eastAsia="Arial" w:hAnsi="Arial"/>
          <w:sz w:val="24"/>
          <w:szCs w:val="24"/>
        </w:rPr>
        <w:t xml:space="preserve">При описании штамма микроорганизма, культуры клеток растений и животных дополнительно указываются признаки, которыми он отличается от исходных или близкородственных штаммов.</w:t>
      </w:r>
    </w:p>
    <w:p>
      <w:pPr>
        <w:spacing w:after="120"/>
        <w:ind w:firstLine="567"/>
        <w:jc w:val="both"/>
      </w:pPr>
      <w:r>
        <w:rPr>
          <w:rFonts w:ascii="Arial" w:cs="Arial" w:eastAsia="Arial" w:hAnsi="Arial"/>
          <w:sz w:val="24"/>
          <w:szCs w:val="24"/>
        </w:rPr>
        <w:t xml:space="preserve">При описании изобретения, относящегося к применению известного устройства, способа, вещества, штамма по новому назначению, приводятся характеристика этого известного объекта и библиографические данные источника информации, в котором он описан, указывается его известное и новое назначение.</w:t>
      </w:r>
    </w:p>
    <w:p>
      <w:pPr>
        <w:spacing w:after="120"/>
        <w:ind w:firstLine="567"/>
        <w:jc w:val="both"/>
      </w:pPr>
      <w:r>
        <w:rPr>
          <w:rFonts w:ascii="Arial" w:cs="Arial" w:eastAsia="Arial" w:hAnsi="Arial"/>
          <w:sz w:val="24"/>
          <w:szCs w:val="24"/>
        </w:rPr>
        <w:t xml:space="preserve">34. Признаки, используемые для характеристики объектов изобретений:</w:t>
      </w:r>
    </w:p>
    <w:p>
      <w:pPr>
        <w:spacing w:after="120"/>
        <w:ind w:firstLine="567"/>
        <w:jc w:val="both"/>
      </w:pPr>
      <w:r>
        <w:rPr>
          <w:rFonts w:ascii="Arial" w:cs="Arial" w:eastAsia="Arial" w:hAnsi="Arial"/>
          <w:sz w:val="24"/>
          <w:szCs w:val="24"/>
        </w:rPr>
        <w:t xml:space="preserve">1) для характеристики устройств используются, в частности, следующие признаки:</w:t>
      </w:r>
    </w:p>
    <w:p>
      <w:pPr>
        <w:spacing w:after="120"/>
        <w:ind w:firstLine="567"/>
        <w:jc w:val="both"/>
      </w:pPr>
      <w:r>
        <w:rPr>
          <w:rFonts w:ascii="Arial" w:cs="Arial" w:eastAsia="Arial" w:hAnsi="Arial"/>
          <w:sz w:val="24"/>
          <w:szCs w:val="24"/>
        </w:rPr>
        <w:t xml:space="preserve">- наличие конструктивного(ых) элемента(ов);</w:t>
      </w:r>
    </w:p>
    <w:p>
      <w:pPr>
        <w:spacing w:after="120"/>
        <w:ind w:firstLine="567"/>
        <w:jc w:val="both"/>
      </w:pPr>
      <w:r>
        <w:rPr>
          <w:rFonts w:ascii="Arial" w:cs="Arial" w:eastAsia="Arial" w:hAnsi="Arial"/>
          <w:sz w:val="24"/>
          <w:szCs w:val="24"/>
        </w:rPr>
        <w:t xml:space="preserve">- наличие связи между элементами;</w:t>
      </w:r>
    </w:p>
    <w:p>
      <w:pPr>
        <w:spacing w:after="120"/>
        <w:ind w:firstLine="567"/>
        <w:jc w:val="both"/>
      </w:pPr>
      <w:r>
        <w:rPr>
          <w:rFonts w:ascii="Arial" w:cs="Arial" w:eastAsia="Arial" w:hAnsi="Arial"/>
          <w:sz w:val="24"/>
          <w:szCs w:val="24"/>
        </w:rPr>
        <w:t xml:space="preserve">- взаимное расположение элементов;</w:t>
      </w:r>
    </w:p>
    <w:p>
      <w:pPr>
        <w:spacing w:after="120"/>
        <w:ind w:firstLine="567"/>
        <w:jc w:val="both"/>
      </w:pPr>
      <w:r>
        <w:rPr>
          <w:rFonts w:ascii="Arial" w:cs="Arial" w:eastAsia="Arial" w:hAnsi="Arial"/>
          <w:sz w:val="24"/>
          <w:szCs w:val="24"/>
        </w:rPr>
        <w:t xml:space="preserve">- форма выполнения элемента(ов) или устройства в целом, в частности геометрическая форма;</w:t>
      </w:r>
    </w:p>
    <w:p>
      <w:pPr>
        <w:spacing w:after="120"/>
        <w:ind w:firstLine="567"/>
        <w:jc w:val="both"/>
      </w:pPr>
      <w:r>
        <w:rPr>
          <w:rFonts w:ascii="Arial" w:cs="Arial" w:eastAsia="Arial" w:hAnsi="Arial"/>
          <w:sz w:val="24"/>
          <w:szCs w:val="24"/>
        </w:rPr>
        <w:t xml:space="preserve">- форма выполнения связи между элементами;</w:t>
      </w:r>
    </w:p>
    <w:p>
      <w:pPr>
        <w:spacing w:after="120"/>
        <w:ind w:firstLine="567"/>
        <w:jc w:val="both"/>
      </w:pPr>
      <w:r>
        <w:rPr>
          <w:rFonts w:ascii="Arial" w:cs="Arial" w:eastAsia="Arial" w:hAnsi="Arial"/>
          <w:sz w:val="24"/>
          <w:szCs w:val="24"/>
        </w:rPr>
        <w:t xml:space="preserve">- параметры и другие характеристики элемента(ов) и их взаимосвязь;</w:t>
      </w:r>
    </w:p>
    <w:p>
      <w:pPr>
        <w:spacing w:after="120"/>
        <w:ind w:firstLine="567"/>
        <w:jc w:val="both"/>
      </w:pPr>
      <w:r>
        <w:rPr>
          <w:rFonts w:ascii="Arial" w:cs="Arial" w:eastAsia="Arial" w:hAnsi="Arial"/>
          <w:sz w:val="24"/>
          <w:szCs w:val="24"/>
        </w:rPr>
        <w:t xml:space="preserve">- материал, из которого выполнен элемент(ы) или устройство в целом;</w:t>
      </w:r>
    </w:p>
    <w:p>
      <w:pPr>
        <w:spacing w:after="120"/>
        <w:ind w:firstLine="567"/>
        <w:jc w:val="both"/>
      </w:pPr>
      <w:r>
        <w:rPr>
          <w:rFonts w:ascii="Arial" w:cs="Arial" w:eastAsia="Arial" w:hAnsi="Arial"/>
          <w:sz w:val="24"/>
          <w:szCs w:val="24"/>
        </w:rPr>
        <w:t xml:space="preserve">- среда, выполняющая функцию элемента;</w:t>
      </w:r>
    </w:p>
    <w:p>
      <w:pPr>
        <w:spacing w:after="120"/>
        <w:ind w:firstLine="567"/>
        <w:jc w:val="both"/>
      </w:pPr>
      <w:r>
        <w:rPr>
          <w:rFonts w:ascii="Arial" w:cs="Arial" w:eastAsia="Arial" w:hAnsi="Arial"/>
          <w:sz w:val="24"/>
          <w:szCs w:val="24"/>
        </w:rPr>
        <w:t xml:space="preserve">2) для характеристики способов используются, в частности, следующие признаки:</w:t>
      </w:r>
    </w:p>
    <w:p>
      <w:pPr>
        <w:spacing w:after="120"/>
        <w:ind w:firstLine="567"/>
        <w:jc w:val="both"/>
      </w:pPr>
      <w:r>
        <w:rPr>
          <w:rFonts w:ascii="Arial" w:cs="Arial" w:eastAsia="Arial" w:hAnsi="Arial"/>
          <w:sz w:val="24"/>
          <w:szCs w:val="24"/>
        </w:rPr>
        <w:t xml:space="preserve">- наличие действия или совокупности действий;</w:t>
      </w:r>
    </w:p>
    <w:p>
      <w:pPr>
        <w:spacing w:after="120"/>
        <w:ind w:firstLine="567"/>
        <w:jc w:val="both"/>
      </w:pPr>
      <w:r>
        <w:rPr>
          <w:rFonts w:ascii="Arial" w:cs="Arial" w:eastAsia="Arial" w:hAnsi="Arial"/>
          <w:sz w:val="24"/>
          <w:szCs w:val="24"/>
        </w:rPr>
        <w:t xml:space="preserve">- порядок выполнения таких действий во времени (последовательно, одновременно, в различных сочетаниях и т.п.);</w:t>
      </w:r>
    </w:p>
    <w:p>
      <w:pPr>
        <w:spacing w:after="120"/>
        <w:ind w:firstLine="567"/>
        <w:jc w:val="both"/>
      </w:pPr>
      <w:r>
        <w:rPr>
          <w:rFonts w:ascii="Arial" w:cs="Arial" w:eastAsia="Arial" w:hAnsi="Arial"/>
          <w:sz w:val="24"/>
          <w:szCs w:val="24"/>
        </w:rPr>
        <w:t xml:space="preserve">- условия осуществления действий; режим; использование веществ (исходного сырья, реагентов, катализаторов и т.д.), устройств (приспособлений, инструментов, оборудования и т.д.), штаммов микроорганизмов, культур клеток растений и животных;</w:t>
      </w:r>
    </w:p>
    <w:p>
      <w:pPr>
        <w:spacing w:after="120"/>
        <w:ind w:firstLine="567"/>
        <w:jc w:val="both"/>
      </w:pPr>
      <w:r>
        <w:rPr>
          <w:rFonts w:ascii="Arial" w:cs="Arial" w:eastAsia="Arial" w:hAnsi="Arial"/>
          <w:sz w:val="24"/>
          <w:szCs w:val="24"/>
        </w:rPr>
        <w:t xml:space="preserve">3) для характеристики индивидуальных химических соединений используются, в частности, следующие признаки:</w:t>
      </w:r>
    </w:p>
    <w:p>
      <w:pPr>
        <w:spacing w:after="120"/>
        <w:ind w:firstLine="567"/>
        <w:jc w:val="both"/>
      </w:pPr>
      <w:r>
        <w:rPr>
          <w:rFonts w:ascii="Arial" w:cs="Arial" w:eastAsia="Arial" w:hAnsi="Arial"/>
          <w:sz w:val="24"/>
          <w:szCs w:val="24"/>
        </w:rPr>
        <w:t xml:space="preserve">- для низкомолекулярных соединений - качественный состав (атомы определенных элементов), количественный состав (число атомов каждого элемента), связь между атомами и взаимное их расположение в молекуле, выраженное химической структурной формулой;</w:t>
      </w:r>
    </w:p>
    <w:p>
      <w:pPr>
        <w:spacing w:after="120"/>
        <w:ind w:firstLine="567"/>
        <w:jc w:val="both"/>
      </w:pPr>
      <w:r>
        <w:rPr>
          <w:rFonts w:ascii="Arial" w:cs="Arial" w:eastAsia="Arial" w:hAnsi="Arial"/>
          <w:sz w:val="24"/>
          <w:szCs w:val="24"/>
        </w:rPr>
        <w:t xml:space="preserve">- для высокомолекулярных соединений - химический состав и структура одного звена макромолекулы, структура макромолекулы в целом (линейная, разветвленная), периодичность звеньев, молекулярная масса, молекулярно-массовое распределение, геометрия и стереометрия макромолекулы, ее концевые и боковые группы;</w:t>
      </w:r>
    </w:p>
    <w:p>
      <w:pPr>
        <w:spacing w:after="120"/>
        <w:ind w:firstLine="567"/>
        <w:jc w:val="both"/>
      </w:pPr>
      <w:r>
        <w:rPr>
          <w:rFonts w:ascii="Arial" w:cs="Arial" w:eastAsia="Arial" w:hAnsi="Arial"/>
          <w:sz w:val="24"/>
          <w:szCs w:val="24"/>
        </w:rPr>
        <w:t xml:space="preserve">- для индивидуальных соединений с неустановленной структурой - физико-химические и иные характеристики (в том числе признаки способа получения), позволяющие их идентифицировать;</w:t>
      </w:r>
    </w:p>
    <w:p>
      <w:pPr>
        <w:spacing w:after="120"/>
        <w:ind w:firstLine="567"/>
        <w:jc w:val="both"/>
      </w:pPr>
      <w:r>
        <w:rPr>
          <w:rFonts w:ascii="Arial" w:cs="Arial" w:eastAsia="Arial" w:hAnsi="Arial"/>
          <w:sz w:val="24"/>
          <w:szCs w:val="24"/>
        </w:rPr>
        <w:t xml:space="preserve">4) для характеристики композиций используются, в частности, следующие признаки;</w:t>
      </w:r>
    </w:p>
    <w:p>
      <w:pPr>
        <w:spacing w:after="120"/>
        <w:ind w:firstLine="567"/>
        <w:jc w:val="both"/>
      </w:pPr>
      <w:r>
        <w:rPr>
          <w:rFonts w:ascii="Arial" w:cs="Arial" w:eastAsia="Arial" w:hAnsi="Arial"/>
          <w:sz w:val="24"/>
          <w:szCs w:val="24"/>
        </w:rPr>
        <w:t xml:space="preserve">- качественный (ингредиенты) состав;</w:t>
      </w:r>
    </w:p>
    <w:p>
      <w:pPr>
        <w:spacing w:after="120"/>
        <w:ind w:firstLine="567"/>
        <w:jc w:val="both"/>
      </w:pPr>
      <w:r>
        <w:rPr>
          <w:rFonts w:ascii="Arial" w:cs="Arial" w:eastAsia="Arial" w:hAnsi="Arial"/>
          <w:sz w:val="24"/>
          <w:szCs w:val="24"/>
        </w:rPr>
        <w:t xml:space="preserve">- количественный (содержание ингредиентов) состав;</w:t>
      </w:r>
    </w:p>
    <w:p>
      <w:pPr>
        <w:spacing w:after="120"/>
        <w:ind w:firstLine="567"/>
        <w:jc w:val="both"/>
      </w:pPr>
      <w:r>
        <w:rPr>
          <w:rFonts w:ascii="Arial" w:cs="Arial" w:eastAsia="Arial" w:hAnsi="Arial"/>
          <w:sz w:val="24"/>
          <w:szCs w:val="24"/>
        </w:rPr>
        <w:t xml:space="preserve">- структура композиции;</w:t>
      </w:r>
    </w:p>
    <w:p>
      <w:pPr>
        <w:spacing w:after="120"/>
        <w:ind w:firstLine="567"/>
        <w:jc w:val="both"/>
      </w:pPr>
      <w:r>
        <w:rPr>
          <w:rFonts w:ascii="Arial" w:cs="Arial" w:eastAsia="Arial" w:hAnsi="Arial"/>
          <w:sz w:val="24"/>
          <w:szCs w:val="24"/>
        </w:rPr>
        <w:t xml:space="preserve">- структура ингредиентов.</w:t>
      </w:r>
    </w:p>
    <w:p>
      <w:pPr>
        <w:spacing w:after="120"/>
        <w:ind w:firstLine="567"/>
        <w:jc w:val="both"/>
      </w:pPr>
      <w:r>
        <w:rPr>
          <w:rFonts w:ascii="Arial" w:cs="Arial" w:eastAsia="Arial" w:hAnsi="Arial"/>
          <w:sz w:val="24"/>
          <w:szCs w:val="24"/>
        </w:rPr>
        <w:t xml:space="preserve">Для характеристики композиций неустановленного состава могут использоваться их физико-химические, физические и утилитарные показатели и признаки способа получения;</w:t>
      </w:r>
    </w:p>
    <w:p>
      <w:pPr>
        <w:spacing w:after="120"/>
        <w:ind w:firstLine="567"/>
        <w:jc w:val="both"/>
      </w:pPr>
      <w:r>
        <w:rPr>
          <w:rFonts w:ascii="Arial" w:cs="Arial" w:eastAsia="Arial" w:hAnsi="Arial"/>
          <w:sz w:val="24"/>
          <w:szCs w:val="24"/>
        </w:rPr>
        <w:t xml:space="preserve">5) для характеристики веществ, полученных путем ядерного превращения, используются, в частности, следующие признаки:</w:t>
      </w:r>
    </w:p>
    <w:p>
      <w:pPr>
        <w:spacing w:after="120"/>
        <w:ind w:firstLine="567"/>
        <w:jc w:val="both"/>
      </w:pPr>
      <w:r>
        <w:rPr>
          <w:rFonts w:ascii="Arial" w:cs="Arial" w:eastAsia="Arial" w:hAnsi="Arial"/>
          <w:sz w:val="24"/>
          <w:szCs w:val="24"/>
        </w:rPr>
        <w:t xml:space="preserve">- качественный состав (изотоп(ы) элемента), количественный состав (число протонов и нейтронов);</w:t>
      </w:r>
    </w:p>
    <w:p>
      <w:pPr>
        <w:spacing w:after="120"/>
        <w:ind w:firstLine="567"/>
        <w:jc w:val="both"/>
      </w:pPr>
      <w:r>
        <w:rPr>
          <w:rFonts w:ascii="Arial" w:cs="Arial" w:eastAsia="Arial" w:hAnsi="Arial"/>
          <w:sz w:val="24"/>
          <w:szCs w:val="24"/>
        </w:rPr>
        <w:t xml:space="preserve">- основные ядерные характеристики: период полураспада, тип и энергия излучения (для радиоактивных изотопов);</w:t>
      </w:r>
    </w:p>
    <w:p>
      <w:pPr>
        <w:spacing w:after="120"/>
        <w:ind w:firstLine="567"/>
        <w:jc w:val="both"/>
      </w:pPr>
      <w:r>
        <w:rPr>
          <w:rFonts w:ascii="Arial" w:cs="Arial" w:eastAsia="Arial" w:hAnsi="Arial"/>
          <w:sz w:val="24"/>
          <w:szCs w:val="24"/>
        </w:rPr>
        <w:t xml:space="preserve">6) для характеристики индивидуальных штаммов микроорганизмов используются, в частности, следующие признаки:</w:t>
      </w:r>
    </w:p>
    <w:p>
      <w:pPr>
        <w:spacing w:after="120"/>
        <w:ind w:firstLine="567"/>
        <w:jc w:val="both"/>
      </w:pPr>
      <w:r>
        <w:rPr>
          <w:rFonts w:ascii="Arial" w:cs="Arial" w:eastAsia="Arial" w:hAnsi="Arial"/>
          <w:sz w:val="24"/>
          <w:szCs w:val="24"/>
        </w:rPr>
        <w:t xml:space="preserve">- культурально-морфологическая характеристика;</w:t>
      </w:r>
    </w:p>
    <w:p>
      <w:pPr>
        <w:spacing w:after="120"/>
        <w:ind w:firstLine="567"/>
        <w:jc w:val="both"/>
      </w:pPr>
      <w:r>
        <w:rPr>
          <w:rFonts w:ascii="Arial" w:cs="Arial" w:eastAsia="Arial" w:hAnsi="Arial"/>
          <w:sz w:val="24"/>
          <w:szCs w:val="24"/>
        </w:rPr>
        <w:t xml:space="preserve">- физиолого-биохимическая характеристика;</w:t>
      </w:r>
    </w:p>
    <w:p>
      <w:pPr>
        <w:spacing w:after="120"/>
        <w:ind w:firstLine="567"/>
        <w:jc w:val="both"/>
      </w:pPr>
      <w:r>
        <w:rPr>
          <w:rFonts w:ascii="Arial" w:cs="Arial" w:eastAsia="Arial" w:hAnsi="Arial"/>
          <w:sz w:val="24"/>
          <w:szCs w:val="24"/>
        </w:rPr>
        <w:t xml:space="preserve">- хемо- и генотаксономическая характеристика;</w:t>
      </w:r>
    </w:p>
    <w:p>
      <w:pPr>
        <w:spacing w:after="120"/>
        <w:ind w:firstLine="567"/>
        <w:jc w:val="both"/>
      </w:pPr>
      <w:r>
        <w:rPr>
          <w:rFonts w:ascii="Arial" w:cs="Arial" w:eastAsia="Arial" w:hAnsi="Arial"/>
          <w:sz w:val="24"/>
          <w:szCs w:val="24"/>
        </w:rPr>
        <w:t xml:space="preserve">- кариологическая характеристика;</w:t>
      </w:r>
    </w:p>
    <w:p>
      <w:pPr>
        <w:spacing w:after="120"/>
        <w:ind w:firstLine="567"/>
        <w:jc w:val="both"/>
      </w:pPr>
      <w:r>
        <w:rPr>
          <w:rFonts w:ascii="Arial" w:cs="Arial" w:eastAsia="Arial" w:hAnsi="Arial"/>
          <w:sz w:val="24"/>
          <w:szCs w:val="24"/>
        </w:rPr>
        <w:t xml:space="preserve">- маркерные характеристики: генетическая, иммунологическая, биохимическая, физиологическая;</w:t>
      </w:r>
    </w:p>
    <w:p>
      <w:pPr>
        <w:spacing w:after="120"/>
        <w:ind w:firstLine="567"/>
        <w:jc w:val="both"/>
      </w:pPr>
      <w:r>
        <w:rPr>
          <w:rFonts w:ascii="Arial" w:cs="Arial" w:eastAsia="Arial" w:hAnsi="Arial"/>
          <w:sz w:val="24"/>
          <w:szCs w:val="24"/>
        </w:rPr>
        <w:t xml:space="preserve">- биотехнологическая характеристика: название и свойства полезного вещества, продуцируемого штаммом, уровень активности (продуктивности), назначение штамма, не являющегося продуцентом; сведения о стабильности сохранения полезного свойства при длительном культивировании и др.;</w:t>
      </w:r>
    </w:p>
    <w:p>
      <w:pPr>
        <w:spacing w:after="120"/>
        <w:ind w:firstLine="567"/>
        <w:jc w:val="both"/>
      </w:pPr>
      <w:r>
        <w:rPr>
          <w:rFonts w:ascii="Arial" w:cs="Arial" w:eastAsia="Arial" w:hAnsi="Arial"/>
          <w:sz w:val="24"/>
          <w:szCs w:val="24"/>
        </w:rPr>
        <w:t xml:space="preserve">- вирулентность, антигенная структура: иммуногенность, сенологические особенности, онкогенность, чувствительность к антибиотикам, антагонистические свойства (для штаммов микроорганизмов медицинского и ветеринарного назначения);</w:t>
      </w:r>
    </w:p>
    <w:p>
      <w:pPr>
        <w:spacing w:after="120"/>
        <w:ind w:firstLine="567"/>
        <w:jc w:val="both"/>
      </w:pPr>
      <w:r>
        <w:rPr>
          <w:rFonts w:ascii="Arial" w:cs="Arial" w:eastAsia="Arial" w:hAnsi="Arial"/>
          <w:sz w:val="24"/>
          <w:szCs w:val="24"/>
        </w:rPr>
        <w:t xml:space="preserve">- характеристика родительских штаммов (партнеров), принцип гибридизации (для штаммов гибридных микроорганизмов);</w:t>
      </w:r>
    </w:p>
    <w:p>
      <w:pPr>
        <w:spacing w:after="120"/>
        <w:ind w:firstLine="567"/>
        <w:jc w:val="both"/>
      </w:pPr>
      <w:r>
        <w:rPr>
          <w:rFonts w:ascii="Arial" w:cs="Arial" w:eastAsia="Arial" w:hAnsi="Arial"/>
          <w:sz w:val="24"/>
          <w:szCs w:val="24"/>
        </w:rPr>
        <w:t xml:space="preserve">7) для характеристики индивидуальных штаммов культур клеток растений или животных используются, в частности, следующие признаки:</w:t>
      </w:r>
    </w:p>
    <w:p>
      <w:pPr>
        <w:spacing w:after="120"/>
        <w:ind w:firstLine="567"/>
        <w:jc w:val="both"/>
      </w:pPr>
      <w:r>
        <w:rPr>
          <w:rFonts w:ascii="Arial" w:cs="Arial" w:eastAsia="Arial" w:hAnsi="Arial"/>
          <w:sz w:val="24"/>
          <w:szCs w:val="24"/>
        </w:rPr>
        <w:t xml:space="preserve">- родословная культур;</w:t>
      </w:r>
    </w:p>
    <w:p>
      <w:pPr>
        <w:spacing w:after="120"/>
        <w:ind w:firstLine="567"/>
        <w:jc w:val="both"/>
      </w:pPr>
      <w:r>
        <w:rPr>
          <w:rFonts w:ascii="Arial" w:cs="Arial" w:eastAsia="Arial" w:hAnsi="Arial"/>
          <w:sz w:val="24"/>
          <w:szCs w:val="24"/>
        </w:rPr>
        <w:t xml:space="preserve">- число пассажей к моменту паспортизации;</w:t>
      </w:r>
    </w:p>
    <w:p>
      <w:pPr>
        <w:spacing w:after="120"/>
        <w:ind w:firstLine="567"/>
        <w:jc w:val="both"/>
      </w:pPr>
      <w:r>
        <w:rPr>
          <w:rFonts w:ascii="Arial" w:cs="Arial" w:eastAsia="Arial" w:hAnsi="Arial"/>
          <w:sz w:val="24"/>
          <w:szCs w:val="24"/>
        </w:rPr>
        <w:t xml:space="preserve">- стандартные условия выращивания;</w:t>
      </w:r>
    </w:p>
    <w:p>
      <w:pPr>
        <w:spacing w:after="120"/>
        <w:ind w:firstLine="567"/>
        <w:jc w:val="both"/>
      </w:pPr>
      <w:r>
        <w:rPr>
          <w:rFonts w:ascii="Arial" w:cs="Arial" w:eastAsia="Arial" w:hAnsi="Arial"/>
          <w:sz w:val="24"/>
          <w:szCs w:val="24"/>
        </w:rPr>
        <w:t xml:space="preserve">- культуральные свойства;</w:t>
      </w:r>
    </w:p>
    <w:p>
      <w:pPr>
        <w:spacing w:after="120"/>
        <w:ind w:firstLine="567"/>
        <w:jc w:val="both"/>
      </w:pPr>
      <w:r>
        <w:rPr>
          <w:rFonts w:ascii="Arial" w:cs="Arial" w:eastAsia="Arial" w:hAnsi="Arial"/>
          <w:sz w:val="24"/>
          <w:szCs w:val="24"/>
        </w:rPr>
        <w:t xml:space="preserve">- ростовые (кинетические) характеристики;</w:t>
      </w:r>
    </w:p>
    <w:p>
      <w:pPr>
        <w:spacing w:after="120"/>
        <w:ind w:firstLine="567"/>
        <w:jc w:val="both"/>
      </w:pPr>
      <w:r>
        <w:rPr>
          <w:rFonts w:ascii="Arial" w:cs="Arial" w:eastAsia="Arial" w:hAnsi="Arial"/>
          <w:sz w:val="24"/>
          <w:szCs w:val="24"/>
        </w:rPr>
        <w:t xml:space="preserve">- характеристика культивирования в организме животного (для гибридов);</w:t>
      </w:r>
    </w:p>
    <w:p>
      <w:pPr>
        <w:spacing w:after="120"/>
        <w:ind w:firstLine="567"/>
        <w:jc w:val="both"/>
      </w:pPr>
      <w:r>
        <w:rPr>
          <w:rFonts w:ascii="Arial" w:cs="Arial" w:eastAsia="Arial" w:hAnsi="Arial"/>
          <w:sz w:val="24"/>
          <w:szCs w:val="24"/>
        </w:rPr>
        <w:t xml:space="preserve">- цитогенетическая (кариологическая) характеристика;</w:t>
      </w:r>
    </w:p>
    <w:p>
      <w:pPr>
        <w:spacing w:after="120"/>
        <w:ind w:firstLine="567"/>
        <w:jc w:val="both"/>
      </w:pPr>
      <w:r>
        <w:rPr>
          <w:rFonts w:ascii="Arial" w:cs="Arial" w:eastAsia="Arial" w:hAnsi="Arial"/>
          <w:sz w:val="24"/>
          <w:szCs w:val="24"/>
        </w:rPr>
        <w:t xml:space="preserve">- цитоморфологическая характеристика;</w:t>
      </w:r>
    </w:p>
    <w:p>
      <w:pPr>
        <w:spacing w:after="120"/>
        <w:ind w:firstLine="567"/>
        <w:jc w:val="both"/>
      </w:pPr>
      <w:r>
        <w:rPr>
          <w:rFonts w:ascii="Arial" w:cs="Arial" w:eastAsia="Arial" w:hAnsi="Arial"/>
          <w:sz w:val="24"/>
          <w:szCs w:val="24"/>
        </w:rPr>
        <w:t xml:space="preserve">- данные о видовой принадлежности (для клеток животных, включая гибридомы);</w:t>
      </w:r>
    </w:p>
    <w:p>
      <w:pPr>
        <w:spacing w:after="120"/>
        <w:ind w:firstLine="567"/>
        <w:jc w:val="both"/>
      </w:pPr>
      <w:r>
        <w:rPr>
          <w:rFonts w:ascii="Arial" w:cs="Arial" w:eastAsia="Arial" w:hAnsi="Arial"/>
          <w:sz w:val="24"/>
          <w:szCs w:val="24"/>
        </w:rPr>
        <w:t xml:space="preserve">- способность к морфогенезу (для клеток растений);</w:t>
      </w:r>
    </w:p>
    <w:p>
      <w:pPr>
        <w:spacing w:after="120"/>
        <w:ind w:firstLine="567"/>
        <w:jc w:val="both"/>
      </w:pPr>
      <w:r>
        <w:rPr>
          <w:rFonts w:ascii="Arial" w:cs="Arial" w:eastAsia="Arial" w:hAnsi="Arial"/>
          <w:sz w:val="24"/>
          <w:szCs w:val="24"/>
        </w:rPr>
        <w:t xml:space="preserve">- онкогенность (для культур клеток животных, включая гибридомы);</w:t>
      </w:r>
    </w:p>
    <w:p>
      <w:pPr>
        <w:spacing w:after="120"/>
        <w:ind w:firstLine="567"/>
        <w:jc w:val="both"/>
      </w:pPr>
      <w:r>
        <w:rPr>
          <w:rFonts w:ascii="Arial" w:cs="Arial" w:eastAsia="Arial" w:hAnsi="Arial"/>
          <w:sz w:val="24"/>
          <w:szCs w:val="24"/>
        </w:rPr>
        <w:t xml:space="preserve">- маркерные характеристики: цитогенетические, иммунологические, биохимические, физиологические;</w:t>
      </w:r>
    </w:p>
    <w:p>
      <w:pPr>
        <w:spacing w:after="120"/>
        <w:ind w:firstLine="567"/>
        <w:jc w:val="both"/>
      </w:pPr>
      <w:r>
        <w:rPr>
          <w:rFonts w:ascii="Arial" w:cs="Arial" w:eastAsia="Arial" w:hAnsi="Arial"/>
          <w:sz w:val="24"/>
          <w:szCs w:val="24"/>
        </w:rPr>
        <w:t xml:space="preserve">- данные о контаминации (простейшими, грибами, бактериями, микоплазмами, вирусами и др.);</w:t>
      </w:r>
    </w:p>
    <w:p>
      <w:pPr>
        <w:spacing w:after="120"/>
        <w:ind w:firstLine="567"/>
        <w:jc w:val="both"/>
      </w:pPr>
      <w:r>
        <w:rPr>
          <w:rFonts w:ascii="Arial" w:cs="Arial" w:eastAsia="Arial" w:hAnsi="Arial"/>
          <w:sz w:val="24"/>
          <w:szCs w:val="24"/>
        </w:rPr>
        <w:t xml:space="preserve">- биотехнологическая характеристика: название и свойства полезного вещества, продуцируемого штаммом, уровень активности (продуктивности), назначение штамма, не являющегося продуцентом; сведения о стабильности сохранения полезного свойства при длительном культивировании и др.;</w:t>
      </w:r>
    </w:p>
    <w:p>
      <w:pPr>
        <w:spacing w:after="120"/>
        <w:ind w:firstLine="567"/>
        <w:jc w:val="both"/>
      </w:pPr>
      <w:r>
        <w:rPr>
          <w:rFonts w:ascii="Arial" w:cs="Arial" w:eastAsia="Arial" w:hAnsi="Arial"/>
          <w:sz w:val="24"/>
          <w:szCs w:val="24"/>
        </w:rPr>
        <w:t xml:space="preserve">- способ криоконсервации;</w:t>
      </w:r>
    </w:p>
    <w:p>
      <w:pPr>
        <w:spacing w:after="120"/>
        <w:ind w:firstLine="567"/>
        <w:jc w:val="both"/>
      </w:pPr>
      <w:r>
        <w:rPr>
          <w:rFonts w:ascii="Arial" w:cs="Arial" w:eastAsia="Arial" w:hAnsi="Arial"/>
          <w:sz w:val="24"/>
          <w:szCs w:val="24"/>
        </w:rPr>
        <w:t xml:space="preserve">8) для характеристики консорциумов микроорганизмов дополнительно к перечисленным для индивидуальных штаммов признакам используются, в частности, следующие признаки:</w:t>
      </w:r>
    </w:p>
    <w:p>
      <w:pPr>
        <w:spacing w:after="120"/>
        <w:ind w:firstLine="567"/>
        <w:jc w:val="both"/>
      </w:pPr>
      <w:r>
        <w:rPr>
          <w:rFonts w:ascii="Arial" w:cs="Arial" w:eastAsia="Arial" w:hAnsi="Arial"/>
          <w:sz w:val="24"/>
          <w:szCs w:val="24"/>
        </w:rPr>
        <w:t xml:space="preserve">- происхождение (источник выделения), фактор и условия адаптации и селекции, таксономический состав, делимость, число и доминирующие компоненты, культурально-морфологические и физиолого-биологические признаки индивидуальных компонентов, тип и физиологические особенности консорциума в целом;</w:t>
      </w:r>
    </w:p>
    <w:p>
      <w:pPr>
        <w:spacing w:after="120"/>
        <w:ind w:firstLine="567"/>
        <w:jc w:val="both"/>
      </w:pPr>
      <w:r>
        <w:rPr>
          <w:rFonts w:ascii="Arial" w:cs="Arial" w:eastAsia="Arial" w:hAnsi="Arial"/>
          <w:sz w:val="24"/>
          <w:szCs w:val="24"/>
        </w:rPr>
        <w:t xml:space="preserve">- таксономический состав, соотношение и заменяемость штаммов, характеристика новых индивидуальных штаммов;</w:t>
      </w:r>
    </w:p>
    <w:p>
      <w:pPr>
        <w:spacing w:after="120"/>
        <w:ind w:firstLine="567"/>
        <w:jc w:val="both"/>
      </w:pPr>
      <w:r>
        <w:rPr>
          <w:rFonts w:ascii="Arial" w:cs="Arial" w:eastAsia="Arial" w:hAnsi="Arial"/>
          <w:sz w:val="24"/>
          <w:szCs w:val="24"/>
        </w:rPr>
        <w:t xml:space="preserve">9) для характеристики консорциумов культур клеток растений и животных дополнительно к перечисленным для индивидуальных культур признакам используются следующие признаки: фактор и условия адаптации и селекции, таксономический состав, делимость, заменяемость, число и доминирующие компоненты, культурально-морфологические, физиолого-биохимические и иные признаки индивидуальных компонентов, физиологические особенности консорциума в целом;</w:t>
      </w:r>
    </w:p>
    <w:p>
      <w:pPr>
        <w:spacing w:after="120"/>
        <w:ind w:firstLine="567"/>
        <w:jc w:val="both"/>
      </w:pPr>
      <w:r>
        <w:rPr>
          <w:rFonts w:ascii="Arial" w:cs="Arial" w:eastAsia="Arial" w:hAnsi="Arial"/>
          <w:sz w:val="24"/>
          <w:szCs w:val="24"/>
        </w:rPr>
        <w:t xml:space="preserve">10) для характеристики применения известных ранее устройств, способов, веществ, штаммов по новому назначению используется краткая характеристика применяемого объекта, достаточная для его идентификации, и указание этого нового назначения.</w:t>
      </w:r>
    </w:p>
    <w:p>
      <w:pPr>
        <w:spacing w:after="120"/>
        <w:ind w:firstLine="567"/>
        <w:jc w:val="both"/>
      </w:pPr>
      <w:r>
        <w:rPr>
          <w:rFonts w:ascii="Arial" w:cs="Arial" w:eastAsia="Arial" w:hAnsi="Arial"/>
          <w:sz w:val="24"/>
          <w:szCs w:val="24"/>
        </w:rPr>
        <w:t xml:space="preserve">35. В описании, кроме перечня фигур, приводится краткое указание на то, что изображено на каждой из них.</w:t>
      </w:r>
    </w:p>
    <w:p>
      <w:pPr>
        <w:spacing w:after="120"/>
        <w:ind w:firstLine="567"/>
        <w:jc w:val="both"/>
      </w:pPr>
      <w:r>
        <w:rPr>
          <w:rFonts w:ascii="Arial" w:cs="Arial" w:eastAsia="Arial" w:hAnsi="Arial"/>
          <w:sz w:val="24"/>
          <w:szCs w:val="24"/>
        </w:rPr>
        <w:t xml:space="preserve">Если представлены иные материалы, поясняющие сущность изобретения, приводится краткое пояснение их содержания.</w:t>
      </w:r>
    </w:p>
    <w:p>
      <w:pPr>
        <w:spacing w:after="120"/>
        <w:ind w:firstLine="567"/>
        <w:jc w:val="both"/>
      </w:pPr>
      <w:r>
        <w:rPr>
          <w:rFonts w:ascii="Arial" w:cs="Arial" w:eastAsia="Arial" w:hAnsi="Arial"/>
          <w:sz w:val="24"/>
          <w:szCs w:val="24"/>
        </w:rPr>
        <w:t xml:space="preserve">36. В разделе описания приводятся сведения, подтверждающие возможность осуществления изобретения, показывается возможность осуществления изобретения с реализацией указанного заявителем назначения.</w:t>
      </w:r>
    </w:p>
    <w:p>
      <w:pPr>
        <w:spacing w:after="120"/>
        <w:ind w:firstLine="567"/>
        <w:jc w:val="both"/>
      </w:pPr>
      <w:r>
        <w:rPr>
          <w:rFonts w:ascii="Arial" w:cs="Arial" w:eastAsia="Arial" w:hAnsi="Arial"/>
          <w:sz w:val="24"/>
          <w:szCs w:val="24"/>
        </w:rPr>
        <w:t xml:space="preserve">Возможность осуществления изобретения, сущность которого характеризуется с использованием признака, выраженного общим понятием, в частности представленного на уровне функционального обобщения, подтверждается либо описанием непосредственно в материалах заявки средства для реализации такого признака или методов его получения, либо указанием на известность такого средства или методов его получения.</w:t>
      </w:r>
    </w:p>
    <w:p>
      <w:pPr>
        <w:spacing w:after="120"/>
        <w:ind w:firstLine="567"/>
        <w:jc w:val="both"/>
      </w:pPr>
      <w:r>
        <w:rPr>
          <w:rFonts w:ascii="Arial" w:cs="Arial" w:eastAsia="Arial" w:hAnsi="Arial"/>
          <w:sz w:val="24"/>
          <w:szCs w:val="24"/>
        </w:rPr>
        <w:t xml:space="preserve">В данном разделе приводятся также сведения, подтверждающие возможность получения при осуществлении изобретения того технического результата, который указан в разделе "Сущность изобретения" при характеристике решаемой задачи. При использовании для характеристики изобретения количественных признаков, выраженных в виде интервала значений, показывается возможность получения технического результата в этом интервале.</w:t>
      </w:r>
    </w:p>
    <w:p>
      <w:pPr>
        <w:spacing w:after="120"/>
        <w:ind w:firstLine="567"/>
        <w:jc w:val="both"/>
      </w:pPr>
      <w:r>
        <w:rPr>
          <w:rFonts w:ascii="Arial" w:cs="Arial" w:eastAsia="Arial" w:hAnsi="Arial"/>
          <w:sz w:val="24"/>
          <w:szCs w:val="24"/>
        </w:rPr>
        <w:t xml:space="preserve">37. Сведения, подтверждающие возможность осуществления изобретения, относящегося к устройству.</w:t>
      </w:r>
    </w:p>
    <w:p>
      <w:pPr>
        <w:spacing w:after="120"/>
        <w:ind w:firstLine="567"/>
        <w:jc w:val="both"/>
      </w:pPr>
      <w:r>
        <w:rPr>
          <w:rFonts w:ascii="Arial" w:cs="Arial" w:eastAsia="Arial" w:hAnsi="Arial"/>
          <w:sz w:val="24"/>
          <w:szCs w:val="24"/>
        </w:rPr>
        <w:t xml:space="preserve">Для изобретения, относящегося к устройству, приводится описание его конструкции (в статическом состоянии) со ссылками на фигуры чертежей. Цифровые обозначения конструктивных элементов в описании должны соответствовать цифровым обозначениям их на фигуре чертежа.</w:t>
      </w:r>
    </w:p>
    <w:p>
      <w:pPr>
        <w:spacing w:after="120"/>
        <w:ind w:firstLine="567"/>
        <w:jc w:val="both"/>
      </w:pPr>
      <w:r>
        <w:rPr>
          <w:rFonts w:ascii="Arial" w:cs="Arial" w:eastAsia="Arial" w:hAnsi="Arial"/>
          <w:sz w:val="24"/>
          <w:szCs w:val="24"/>
        </w:rPr>
        <w:t xml:space="preserve">После описания конструкции устройства описывается его действие (работа) или способ использования со ссылками на фигуры чертежей, а при необходимости - на иные поясняющие материалы (эпюры, временные диаграммы и т.д.).</w:t>
      </w:r>
    </w:p>
    <w:p>
      <w:pPr>
        <w:spacing w:after="120"/>
        <w:ind w:firstLine="567"/>
        <w:jc w:val="both"/>
      </w:pPr>
      <w:r>
        <w:rPr>
          <w:rFonts w:ascii="Arial" w:cs="Arial" w:eastAsia="Arial" w:hAnsi="Arial"/>
          <w:sz w:val="24"/>
          <w:szCs w:val="24"/>
        </w:rPr>
        <w:t xml:space="preserve">Если устройство содержит элемент, охарактеризованный на функциональном уровне, и описываемая форма реализации предполагает использование программируемого (настраиваемого) многофункционального средства, то представляются сведения, подтверждающие возможность выполнения таким средством конкретной предписываемой ему в составе данного устройства функции. В случае если в числе таких сведений приводится алгоритм, в частности вычислительный, его предпочтительно представляют в виде блок-схемы или, если это возможно, соответствующего математического выражения.</w:t>
      </w:r>
    </w:p>
    <w:p>
      <w:pPr>
        <w:spacing w:after="120"/>
        <w:ind w:firstLine="567"/>
        <w:jc w:val="both"/>
      </w:pPr>
      <w:r>
        <w:rPr>
          <w:rFonts w:ascii="Arial" w:cs="Arial" w:eastAsia="Arial" w:hAnsi="Arial"/>
          <w:sz w:val="24"/>
          <w:szCs w:val="24"/>
        </w:rPr>
        <w:t xml:space="preserve">38. Сведения, подтверждающие возможность осуществления изобретения, относящегося к способу.</w:t>
      </w:r>
    </w:p>
    <w:p>
      <w:pPr>
        <w:spacing w:after="120"/>
        <w:ind w:firstLine="567"/>
        <w:jc w:val="both"/>
      </w:pPr>
      <w:r>
        <w:rPr>
          <w:rFonts w:ascii="Arial" w:cs="Arial" w:eastAsia="Arial" w:hAnsi="Arial"/>
          <w:sz w:val="24"/>
          <w:szCs w:val="24"/>
        </w:rPr>
        <w:t xml:space="preserve">Для изобретения, относящегося к способу, указываются последовательность действий (приемов, операций) над материальным объектом, а также условия проведения действий, конкретные режимы (температура, давление и т.п.), используемые при этом устройства, вещества и штаммы, если это необходимо. Если способ характеризуется использованием средств (устройств, веществ и штаммов), известных до даты приоритета, достаточно эти средства указать. При использовании неизвестных средств приводится их характеристика и в случае необходимости прилагается графическое изображение.</w:t>
      </w:r>
    </w:p>
    <w:p>
      <w:pPr>
        <w:spacing w:after="120"/>
        <w:ind w:firstLine="567"/>
        <w:jc w:val="both"/>
      </w:pPr>
      <w:r>
        <w:rPr>
          <w:rFonts w:ascii="Arial" w:cs="Arial" w:eastAsia="Arial" w:hAnsi="Arial"/>
          <w:sz w:val="24"/>
          <w:szCs w:val="24"/>
        </w:rPr>
        <w:t xml:space="preserve">При использовании в способе новых веществ раскрывается способ их получения.</w:t>
      </w:r>
    </w:p>
    <w:p>
      <w:pPr>
        <w:spacing w:after="120"/>
        <w:ind w:firstLine="567"/>
        <w:jc w:val="both"/>
      </w:pPr>
      <w:r>
        <w:rPr>
          <w:rFonts w:ascii="Arial" w:cs="Arial" w:eastAsia="Arial" w:hAnsi="Arial"/>
          <w:sz w:val="24"/>
          <w:szCs w:val="24"/>
        </w:rPr>
        <w:t xml:space="preserve">Для изобретения, относящегося к способу получения группы (ряда) новых химических соединений, описываемых общей структурной формулой, приводится пример получения этим способом соединения группы (ряда), а если группа (ряд) включает соединения с разными по химической природе радикалами, приводится такое количество примеров, которое достаточно для подтверждения возможности получения соединений с этими разными радикалами. Для получения соединений, входящих в группу (ряд), приводятся структурные формулы, подтвержденные известными методами, и физико-химические характеристики. В описании указываются также сведения о назначении или биологически активных свойствах новых соединений.</w:t>
      </w:r>
    </w:p>
    <w:p>
      <w:pPr>
        <w:spacing w:after="120"/>
        <w:ind w:firstLine="567"/>
        <w:jc w:val="both"/>
      </w:pPr>
      <w:r>
        <w:rPr>
          <w:rFonts w:ascii="Arial" w:cs="Arial" w:eastAsia="Arial" w:hAnsi="Arial"/>
          <w:sz w:val="24"/>
          <w:szCs w:val="24"/>
        </w:rPr>
        <w:t xml:space="preserve">Для изобретения, относящегося к способу получения высокомолекулярного соединения неустановленной структуры, указываются данные, необходимые для его идентификации. Приводятся сведения об исходных реагентах для получения соединений, а также сведения, подтверждающие возможность реализации указанного заявителем назначения соединения, в частности сведения о свойствах, обуславливающих такое назначение.</w:t>
      </w:r>
    </w:p>
    <w:p>
      <w:pPr>
        <w:spacing w:after="120"/>
        <w:ind w:firstLine="567"/>
        <w:jc w:val="both"/>
      </w:pPr>
      <w:r>
        <w:rPr>
          <w:rFonts w:ascii="Arial" w:cs="Arial" w:eastAsia="Arial" w:hAnsi="Arial"/>
          <w:sz w:val="24"/>
          <w:szCs w:val="24"/>
        </w:rPr>
        <w:t xml:space="preserve">Для изобретения, относящегося к способу получения смеси неустановленного состава и структуры с конкретным назначением или биологически активными свойствами, примеры включают, кроме описания приемов и условий проведения способа, сведения о смеси, необходимые для ее идентификации, а также сведения, подтверждающие возможность реализации указанного заявителем назначения смеси, в частности сведения о свойствах, обуславливающих такое назначение.</w:t>
      </w:r>
    </w:p>
    <w:p>
      <w:pPr>
        <w:spacing w:after="120"/>
        <w:ind w:firstLine="567"/>
        <w:jc w:val="both"/>
      </w:pPr>
      <w:r>
        <w:rPr>
          <w:rFonts w:ascii="Arial" w:cs="Arial" w:eastAsia="Arial" w:hAnsi="Arial"/>
          <w:sz w:val="24"/>
          <w:szCs w:val="24"/>
        </w:rPr>
        <w:t xml:space="preserve">Для изобретения, относящегося к способу получения изделия, элемент которого или само изделие изготовлены из материала неустановленного состава и структуры, приводятся сведения о материале и изделии из него, которые позволяют их идентифицировать, данные о свойствах материала и эксплуатационных характеристиках элемента и (или) изделия.</w:t>
      </w:r>
    </w:p>
    <w:p>
      <w:pPr>
        <w:spacing w:after="120"/>
        <w:ind w:firstLine="567"/>
        <w:jc w:val="both"/>
      </w:pPr>
      <w:r>
        <w:rPr>
          <w:rFonts w:ascii="Arial" w:cs="Arial" w:eastAsia="Arial" w:hAnsi="Arial"/>
          <w:sz w:val="24"/>
          <w:szCs w:val="24"/>
        </w:rPr>
        <w:t xml:space="preserve">Для изобретения, относящегося к способу лечения, диагностики или профилактики заболевания людей или животных, приводятся сведения о выявленных факторах, влияющих на этиопатогенез заболевания или обуславливающих наличие связи между этиопатогенезом и используемыми диагностическими показателями, а в случае отсутствия таких сведений - достоверные данные, подтверждающие пригодность способа для лечения, диагностики или профилактики указанного заболевания.</w:t>
      </w:r>
    </w:p>
    <w:p>
      <w:pPr>
        <w:spacing w:after="120"/>
        <w:ind w:firstLine="567"/>
        <w:jc w:val="both"/>
      </w:pPr>
      <w:r>
        <w:rPr>
          <w:rFonts w:ascii="Arial" w:cs="Arial" w:eastAsia="Arial" w:hAnsi="Arial"/>
          <w:sz w:val="24"/>
          <w:szCs w:val="24"/>
        </w:rPr>
        <w:t xml:space="preserve">39. Сведения, подтверждающие возможность осуществления изобретения, относящегося к веществу.</w:t>
      </w:r>
    </w:p>
    <w:p>
      <w:pPr>
        <w:spacing w:after="120"/>
        <w:ind w:firstLine="567"/>
        <w:jc w:val="both"/>
      </w:pPr>
      <w:r>
        <w:rPr>
          <w:rFonts w:ascii="Arial" w:cs="Arial" w:eastAsia="Arial" w:hAnsi="Arial"/>
          <w:sz w:val="24"/>
          <w:szCs w:val="24"/>
        </w:rPr>
        <w:t xml:space="preserve">Для изобретения, относящегося к новому индивидуальному химическому соединению с установленной структурой, приводится структурная формула, доказанная известными методами, физико-химические константы и описывается способ, которым новое соединение впервые получено. Подтверждается возможность использования этого соединения по определенному назначению, а для биологически активного соединения приводятся показатели количественных характеристик активности и токсичности, а в случае необходимости - избирательности действия и другие показатели.</w:t>
      </w:r>
    </w:p>
    <w:p>
      <w:pPr>
        <w:spacing w:after="120"/>
        <w:ind w:firstLine="567"/>
        <w:jc w:val="both"/>
      </w:pPr>
      <w:r>
        <w:rPr>
          <w:rFonts w:ascii="Arial" w:cs="Arial" w:eastAsia="Arial" w:hAnsi="Arial"/>
          <w:sz w:val="24"/>
          <w:szCs w:val="24"/>
        </w:rPr>
        <w:t xml:space="preserve">Если изобретение относится к средству для лечения определенного заболевания людей или животных, в описании приводятся сведения о выявленных факторах, объясняющих влияние его использования на этиопатогенез заболевания, а при отсутствии таких сведений - достоверные данные, подтверждающие его пригодность для лечения указанного заболевания.</w:t>
      </w:r>
    </w:p>
    <w:p>
      <w:pPr>
        <w:spacing w:after="120"/>
        <w:ind w:firstLine="567"/>
        <w:jc w:val="both"/>
      </w:pPr>
      <w:r>
        <w:rPr>
          <w:rFonts w:ascii="Arial" w:cs="Arial" w:eastAsia="Arial" w:hAnsi="Arial"/>
          <w:sz w:val="24"/>
          <w:szCs w:val="24"/>
        </w:rPr>
        <w:t xml:space="preserve">Если новое индивидуальное химическое соединение получено с использованием штамма микроорганизма, культуры клеток растений и животных, приводятся сведения о способе биосинтеза с участием этого штамма, данные о нем, а при необходимости - сведения о депонировании штамма.</w:t>
      </w:r>
    </w:p>
    <w:p>
      <w:pPr>
        <w:spacing w:after="120"/>
        <w:ind w:firstLine="567"/>
        <w:jc w:val="both"/>
      </w:pPr>
      <w:r>
        <w:rPr>
          <w:rFonts w:ascii="Arial" w:cs="Arial" w:eastAsia="Arial" w:hAnsi="Arial"/>
          <w:sz w:val="24"/>
          <w:szCs w:val="24"/>
        </w:rPr>
        <w:t xml:space="preserve">Если изобретение относится к группе (ряду) новых индивидуальных химических соединений с установленной структурой, описываемых общей структурной формулой, подтверждается возможность получения всех соединений группы (ряда) путем приведения общей схемы способа получения, а также примера получения конкретного соединения группы (ряда), а если группа (ряд) включает соединения с разными по химической природе радикалами - примеров, достаточных для подтверждения возможности получения соединения с этими разными радикалами.</w:t>
      </w:r>
    </w:p>
    <w:p>
      <w:pPr>
        <w:spacing w:after="120"/>
        <w:ind w:firstLine="567"/>
        <w:jc w:val="both"/>
      </w:pPr>
      <w:r>
        <w:rPr>
          <w:rFonts w:ascii="Arial" w:cs="Arial" w:eastAsia="Arial" w:hAnsi="Arial"/>
          <w:sz w:val="24"/>
          <w:szCs w:val="24"/>
        </w:rPr>
        <w:t xml:space="preserve">Для полученных соединений приводятся также их структурные формулы, подтвержденные известными методами, физико-химические константы, доказательства возможности реализации указанного назначения с подтверждением такой возможности в отношении некоторых соединений с разными по химической природе радикалами.</w:t>
      </w:r>
    </w:p>
    <w:p>
      <w:pPr>
        <w:spacing w:after="120"/>
        <w:ind w:firstLine="567"/>
        <w:jc w:val="both"/>
      </w:pPr>
      <w:r>
        <w:rPr>
          <w:rFonts w:ascii="Arial" w:cs="Arial" w:eastAsia="Arial" w:hAnsi="Arial"/>
          <w:sz w:val="24"/>
          <w:szCs w:val="24"/>
        </w:rPr>
        <w:t xml:space="preserve">Если новые соединения являются биологически активными, приводятся показатели активности и токсичности для этих соединений, а в случае необходимости - избирательности действия и другие показатели.</w:t>
      </w:r>
    </w:p>
    <w:p>
      <w:pPr>
        <w:spacing w:after="120"/>
        <w:ind w:firstLine="567"/>
        <w:jc w:val="both"/>
      </w:pPr>
      <w:r>
        <w:rPr>
          <w:rFonts w:ascii="Arial" w:cs="Arial" w:eastAsia="Arial" w:hAnsi="Arial"/>
          <w:sz w:val="24"/>
          <w:szCs w:val="24"/>
        </w:rPr>
        <w:t xml:space="preserve">Если изобретение относится к промежуточному соединению, показывается также возможность его переработки в известный конечный продукт либо возможность получения из него нового конечного продукта с конкретным назначением или биологически активными свойствами.</w:t>
      </w:r>
    </w:p>
    <w:p>
      <w:pPr>
        <w:spacing w:after="120"/>
        <w:ind w:firstLine="567"/>
        <w:jc w:val="both"/>
      </w:pPr>
      <w:r>
        <w:rPr>
          <w:rFonts w:ascii="Arial" w:cs="Arial" w:eastAsia="Arial" w:hAnsi="Arial"/>
          <w:sz w:val="24"/>
          <w:szCs w:val="24"/>
        </w:rPr>
        <w:t xml:space="preserve">Если изобретение относится к композиции (смеси, раствору, сплаву, стеклу и т.п.), приводятся примеры, в которых указываются ингредиенты, входящие в состав композиции, их характеристика и количественное соотношение. Описывается способ получения композиции, а если она содержит в качестве ингредиента новое вещество, описывается способ его получения.</w:t>
      </w:r>
    </w:p>
    <w:p>
      <w:pPr>
        <w:spacing w:after="120"/>
        <w:ind w:firstLine="567"/>
        <w:jc w:val="both"/>
      </w:pPr>
      <w:r>
        <w:rPr>
          <w:rFonts w:ascii="Arial" w:cs="Arial" w:eastAsia="Arial" w:hAnsi="Arial"/>
          <w:sz w:val="24"/>
          <w:szCs w:val="24"/>
        </w:rPr>
        <w:t xml:space="preserve">В приводимых примерах содержание каждого ингредиента указывается в таком единичном значении, которое находится в пределах указанного в формуле изобретения интервала значений (при выражении количественного соотношения ингредиентов в формуле изобретения в процентах (по массе или по объему) суммарное содержание всех ингредиентов, указанных в примере, равняется 100%).</w:t>
      </w:r>
    </w:p>
    <w:p>
      <w:pPr>
        <w:spacing w:after="120"/>
        <w:ind w:firstLine="567"/>
        <w:jc w:val="both"/>
      </w:pPr>
      <w:r>
        <w:rPr>
          <w:rFonts w:ascii="Arial" w:cs="Arial" w:eastAsia="Arial" w:hAnsi="Arial"/>
          <w:sz w:val="24"/>
          <w:szCs w:val="24"/>
        </w:rPr>
        <w:t xml:space="preserve">40. Сведения, подтверждающие возможность осуществления изобретения, относящегося к штамму микроорганизма, культуры клеток растений и животных.</w:t>
      </w:r>
    </w:p>
    <w:p>
      <w:pPr>
        <w:spacing w:after="120"/>
        <w:ind w:firstLine="567"/>
        <w:jc w:val="both"/>
      </w:pPr>
      <w:r>
        <w:rPr>
          <w:rFonts w:ascii="Arial" w:cs="Arial" w:eastAsia="Arial" w:hAnsi="Arial"/>
          <w:sz w:val="24"/>
          <w:szCs w:val="24"/>
        </w:rPr>
        <w:t xml:space="preserve">Для изобретения, относящегося к штамму, указываются номенклатурные данные и происхождение штамма, данные о количественном и качественном составах питательных сред (посевной и ферментационной), условиях культивирования (температура, pH, удельный массоперенос О2, освещенность и т.д.), времени ферментации, характеристике биосинтеза, полезных (целевых) продуктах, о выходе продукта, уровне активности (продуктивности) штамма и способах его определения (тестирования). Раскрывается способ выделения и очистки целевых продуктов (для продуцентов новых целевых продуктов, например, антибиотиков, ферментов, моноклональных антител и т.д.).</w:t>
      </w:r>
    </w:p>
    <w:p>
      <w:pPr>
        <w:spacing w:after="120"/>
        <w:ind w:firstLine="567"/>
        <w:jc w:val="both"/>
      </w:pPr>
      <w:r>
        <w:rPr>
          <w:rFonts w:ascii="Arial" w:cs="Arial" w:eastAsia="Arial" w:hAnsi="Arial"/>
          <w:sz w:val="24"/>
          <w:szCs w:val="24"/>
        </w:rPr>
        <w:t xml:space="preserve">Для консорциумов микроорганизмов и культур клеток растений и животных указываются следующие данные: метод проверки наличия компонентов, метод выделения (селекции) и признаки, по которым велась селекция, стабильность консорциума как такового при длительном культивировании, устойчивость к заражению посторонними микроорганизмами.</w:t>
      </w:r>
    </w:p>
    <w:p>
      <w:pPr>
        <w:spacing w:after="120"/>
        <w:ind w:firstLine="567"/>
        <w:jc w:val="both"/>
      </w:pPr>
      <w:r>
        <w:rPr>
          <w:rFonts w:ascii="Arial" w:cs="Arial" w:eastAsia="Arial" w:hAnsi="Arial"/>
          <w:sz w:val="24"/>
          <w:szCs w:val="24"/>
        </w:rPr>
        <w:t xml:space="preserve">Возможность осуществления изобретения, относящегося к штамму микроорганизма, культуры клеток или способам, в которых он используется, подтверждается указаниями на то, как или где может быть получен соответствующий штамм.</w:t>
      </w:r>
    </w:p>
    <w:p>
      <w:pPr>
        <w:spacing w:after="120"/>
        <w:ind w:firstLine="567"/>
        <w:jc w:val="both"/>
      </w:pPr>
      <w:r>
        <w:rPr>
          <w:rFonts w:ascii="Arial" w:cs="Arial" w:eastAsia="Arial" w:hAnsi="Arial"/>
          <w:sz w:val="24"/>
          <w:szCs w:val="24"/>
        </w:rPr>
        <w:t xml:space="preserve">Возможность получения штамма может быть подтверждена описанием способа его получения или представлением документа о депонировании, оформленного в установленном порядке, при этом дата депонирования должна предшествовать дате приоритета изобретения.</w:t>
      </w:r>
    </w:p>
    <w:p>
      <w:pPr>
        <w:spacing w:after="120"/>
        <w:ind w:firstLine="567"/>
        <w:jc w:val="both"/>
      </w:pPr>
      <w:r>
        <w:rPr>
          <w:rFonts w:ascii="Arial" w:cs="Arial" w:eastAsia="Arial" w:hAnsi="Arial"/>
          <w:sz w:val="24"/>
          <w:szCs w:val="24"/>
        </w:rPr>
        <w:t xml:space="preserve">41. Сведения, подтверждающие возможность осуществления изобретения, относящегося к применению по новому назначению.</w:t>
      </w:r>
    </w:p>
    <w:p>
      <w:pPr>
        <w:spacing w:after="120"/>
        <w:ind w:firstLine="567"/>
        <w:jc w:val="both"/>
      </w:pPr>
      <w:r>
        <w:rPr>
          <w:rFonts w:ascii="Arial" w:cs="Arial" w:eastAsia="Arial" w:hAnsi="Arial"/>
          <w:sz w:val="24"/>
          <w:szCs w:val="24"/>
        </w:rPr>
        <w:t xml:space="preserve">Для изобретения, относящегося к применению устройства, способа, вещества, штамма по новому назначению, приводятся сведения, подтверждающие возможность реализации ими этого назначения.</w:t>
      </w:r>
    </w:p>
    <w:p>
      <w:pPr>
        <w:spacing w:after="120"/>
        <w:ind w:firstLine="567"/>
        <w:jc w:val="both"/>
      </w:pPr>
      <w:r>
        <w:rPr>
          <w:rFonts w:ascii="Arial" w:cs="Arial" w:eastAsia="Arial" w:hAnsi="Arial"/>
          <w:sz w:val="24"/>
          <w:szCs w:val="24"/>
        </w:rPr>
        <w:t xml:space="preserve">42. Назначение формулы изобретения и требования, предъявляемые к ней:</w:t>
      </w:r>
    </w:p>
    <w:p>
      <w:pPr>
        <w:spacing w:after="120"/>
        <w:ind w:firstLine="567"/>
        <w:jc w:val="both"/>
      </w:pPr>
      <w:r>
        <w:rPr>
          <w:rFonts w:ascii="Arial" w:cs="Arial" w:eastAsia="Arial" w:hAnsi="Arial"/>
          <w:sz w:val="24"/>
          <w:szCs w:val="24"/>
        </w:rPr>
        <w:t xml:space="preserve">1) формула изобретения предназначается для определения объема правовой охраны, предоставляемой патентом;</w:t>
      </w:r>
    </w:p>
    <w:p>
      <w:pPr>
        <w:spacing w:after="120"/>
        <w:ind w:firstLine="567"/>
        <w:jc w:val="both"/>
      </w:pPr>
      <w:r>
        <w:rPr>
          <w:rFonts w:ascii="Arial" w:cs="Arial" w:eastAsia="Arial" w:hAnsi="Arial"/>
          <w:sz w:val="24"/>
          <w:szCs w:val="24"/>
        </w:rPr>
        <w:t xml:space="preserve">2) формула изобретения должна быть полностью основана на описании, то есть характеризовать изобретение понятиями, содержащимися в его описании;</w:t>
      </w:r>
    </w:p>
    <w:p>
      <w:pPr>
        <w:spacing w:after="120"/>
        <w:ind w:firstLine="567"/>
        <w:jc w:val="both"/>
      </w:pPr>
      <w:r>
        <w:rPr>
          <w:rFonts w:ascii="Arial" w:cs="Arial" w:eastAsia="Arial" w:hAnsi="Arial"/>
          <w:sz w:val="24"/>
          <w:szCs w:val="24"/>
        </w:rPr>
        <w:t xml:space="preserve">3) формула изобретения признается выражающей его сущность, если она содержит совокупность его существенных признаков, достаточную для достижения, указанного заявителем технического результата.</w:t>
      </w:r>
    </w:p>
    <w:p>
      <w:pPr>
        <w:spacing w:after="120"/>
        <w:ind w:firstLine="567"/>
        <w:jc w:val="both"/>
      </w:pPr>
      <w:r>
        <w:rPr>
          <w:rFonts w:ascii="Arial" w:cs="Arial" w:eastAsia="Arial" w:hAnsi="Arial"/>
          <w:sz w:val="24"/>
          <w:szCs w:val="24"/>
        </w:rPr>
        <w:t xml:space="preserve">43. Признаки изобретения выражаются в формуле изобретения таким образом, чтобы обеспечить возможность их идентифицирования, то есть однозначного понимания специалистом на основании известного уровня техники смыслового содержания понятий, которыми эти признаки охарактеризованы.</w:t>
      </w:r>
    </w:p>
    <w:p>
      <w:pPr>
        <w:spacing w:after="120"/>
        <w:ind w:firstLine="567"/>
        <w:jc w:val="both"/>
      </w:pPr>
      <w:r>
        <w:rPr>
          <w:rFonts w:ascii="Arial" w:cs="Arial" w:eastAsia="Arial" w:hAnsi="Arial"/>
          <w:sz w:val="24"/>
          <w:szCs w:val="24"/>
        </w:rPr>
        <w:t xml:space="preserve">44. Характеристика признака в формуле изобретения не может быть заменена отсылкой к описанию или чертежам, за исключением случая, когда без такой отсылки признак невозможно охарактеризовать, не нарушая требования пункта 43 настоящих Правил.</w:t>
      </w:r>
    </w:p>
    <w:p>
      <w:pPr>
        <w:spacing w:after="120"/>
        <w:ind w:firstLine="567"/>
        <w:jc w:val="both"/>
      </w:pPr>
      <w:r>
        <w:rPr>
          <w:rFonts w:ascii="Arial" w:cs="Arial" w:eastAsia="Arial" w:hAnsi="Arial"/>
          <w:sz w:val="24"/>
          <w:szCs w:val="24"/>
        </w:rPr>
        <w:t xml:space="preserve">45. Если возможны несколько форм реализации признака, обеспечивающих в совокупности с другими существенными признаками получение одного и того же технического результата, признак целесообразно выражать общим понятием, охватывающим выявленные формы реализации.</w:t>
      </w:r>
    </w:p>
    <w:p>
      <w:pPr>
        <w:spacing w:after="120"/>
        <w:ind w:firstLine="567"/>
        <w:jc w:val="both"/>
      </w:pPr>
      <w:r>
        <w:rPr>
          <w:rFonts w:ascii="Arial" w:cs="Arial" w:eastAsia="Arial" w:hAnsi="Arial"/>
          <w:sz w:val="24"/>
          <w:szCs w:val="24"/>
        </w:rPr>
        <w:t xml:space="preserve">Если такое понятие отсутствует или оно охватывает и такие формы реализации признака, которые не обеспечивают получение указанного технического результата, что делает обобщение неправомерным, то признак может быть выражен в виде альтернативных понятий, характеризующих разные формы реализации признака.</w:t>
      </w:r>
    </w:p>
    <w:p>
      <w:pPr>
        <w:spacing w:after="120"/>
        <w:ind w:firstLine="567"/>
        <w:jc w:val="both"/>
      </w:pPr>
      <w:r>
        <w:rPr>
          <w:rFonts w:ascii="Arial" w:cs="Arial" w:eastAsia="Arial" w:hAnsi="Arial"/>
          <w:sz w:val="24"/>
          <w:szCs w:val="24"/>
        </w:rPr>
        <w:t xml:space="preserve">46. Формула может быть однозвенной и многозвенной и включать соответственно один или несколько пунктов.</w:t>
      </w:r>
    </w:p>
    <w:p>
      <w:pPr>
        <w:spacing w:after="120"/>
        <w:ind w:firstLine="567"/>
        <w:jc w:val="both"/>
      </w:pPr>
      <w:r>
        <w:rPr>
          <w:rFonts w:ascii="Arial" w:cs="Arial" w:eastAsia="Arial" w:hAnsi="Arial"/>
          <w:sz w:val="24"/>
          <w:szCs w:val="24"/>
        </w:rPr>
        <w:t xml:space="preserve">47. Однозвенная формула изобретения применяется для характеристики одного изобретения совокупностью существенных признаков, не имеющей развития или уточнения применительно к частным случаям его выполнения или использования.</w:t>
      </w:r>
    </w:p>
    <w:p>
      <w:pPr>
        <w:spacing w:after="120"/>
        <w:ind w:firstLine="567"/>
        <w:jc w:val="both"/>
      </w:pPr>
      <w:r>
        <w:rPr>
          <w:rFonts w:ascii="Arial" w:cs="Arial" w:eastAsia="Arial" w:hAnsi="Arial"/>
          <w:sz w:val="24"/>
          <w:szCs w:val="24"/>
        </w:rPr>
        <w:t xml:space="preserve">48. Многозвенная формула применяется для характеристики одного изобретения с развитием и (или) уточнением совокупности его существенных признаков применительно к частным случаям выполнения или использования изобретения, или для характеристики группы изобретений.</w:t>
      </w:r>
    </w:p>
    <w:p>
      <w:pPr>
        <w:spacing w:after="120"/>
        <w:ind w:firstLine="567"/>
        <w:jc w:val="both"/>
      </w:pPr>
      <w:r>
        <w:rPr>
          <w:rFonts w:ascii="Arial" w:cs="Arial" w:eastAsia="Arial" w:hAnsi="Arial"/>
          <w:sz w:val="24"/>
          <w:szCs w:val="24"/>
        </w:rPr>
        <w:t xml:space="preserve">Многозвенная формула, характеризующая одно изобретение, имеет один независимый пункт и следующий(ие) за ним зависимый(ые) пункт(ы).</w:t>
      </w:r>
    </w:p>
    <w:p>
      <w:pPr>
        <w:spacing w:after="120"/>
        <w:ind w:firstLine="567"/>
        <w:jc w:val="both"/>
      </w:pPr>
      <w:r>
        <w:rPr>
          <w:rFonts w:ascii="Arial" w:cs="Arial" w:eastAsia="Arial" w:hAnsi="Arial"/>
          <w:sz w:val="24"/>
          <w:szCs w:val="24"/>
        </w:rPr>
        <w:t xml:space="preserve">Многозвенная формула, характеризующая группу изобретений, имеет несколько независимых пунктов, каждый из которых характеризует одно из изобретений группы. При этом каждое изобретение группы может быть охарактеризовано с привлечением зависимых пунктов, подчиненных соответствующему независимому.</w:t>
      </w:r>
    </w:p>
    <w:p>
      <w:pPr>
        <w:spacing w:after="120"/>
        <w:ind w:firstLine="567"/>
        <w:jc w:val="both"/>
      </w:pPr>
      <w:r>
        <w:rPr>
          <w:rFonts w:ascii="Arial" w:cs="Arial" w:eastAsia="Arial" w:hAnsi="Arial"/>
          <w:sz w:val="24"/>
          <w:szCs w:val="24"/>
        </w:rPr>
        <w:t xml:space="preserve">49. При изложении формулы, характеризующей группу изобретений, соблюдаются следующие правила:</w:t>
      </w:r>
    </w:p>
    <w:p>
      <w:pPr>
        <w:spacing w:after="120"/>
        <w:ind w:firstLine="567"/>
        <w:jc w:val="both"/>
      </w:pPr>
      <w:r>
        <w:rPr>
          <w:rFonts w:ascii="Arial" w:cs="Arial" w:eastAsia="Arial" w:hAnsi="Arial"/>
          <w:sz w:val="24"/>
          <w:szCs w:val="24"/>
        </w:rPr>
        <w:t xml:space="preserve">- независимые пункты, характеризующие отдельные изобретения, как правило, не содержат ссылок на другие пункты формулы (такая ссылка допустима лишь в случае когда она позволяет изложить данный независимый пункт без полного повторения в нем содержания другого пункта);</w:t>
      </w:r>
    </w:p>
    <w:p>
      <w:pPr>
        <w:spacing w:after="120"/>
        <w:ind w:firstLine="567"/>
        <w:jc w:val="both"/>
      </w:pPr>
      <w:r>
        <w:rPr>
          <w:rFonts w:ascii="Arial" w:cs="Arial" w:eastAsia="Arial" w:hAnsi="Arial"/>
          <w:sz w:val="24"/>
          <w:szCs w:val="24"/>
        </w:rPr>
        <w:t xml:space="preserve">- зависимые пункты группируются вместе с тем независимым пунктом, которому они подчинены;</w:t>
      </w:r>
    </w:p>
    <w:p>
      <w:pPr>
        <w:spacing w:after="120"/>
        <w:ind w:firstLine="567"/>
        <w:jc w:val="both"/>
      </w:pPr>
      <w:r>
        <w:rPr>
          <w:rFonts w:ascii="Arial" w:cs="Arial" w:eastAsia="Arial" w:hAnsi="Arial"/>
          <w:sz w:val="24"/>
          <w:szCs w:val="24"/>
        </w:rPr>
        <w:t xml:space="preserve">- если условием объединения изобретений в группу является предназначенность одного из объектов изобретения для получения, осуществления или использования другого (в другом), то в первом независимом пункте приводится характеристика того изобретения, для которого предназначено другое изобретение.</w:t>
      </w:r>
    </w:p>
    <w:p>
      <w:pPr>
        <w:spacing w:after="120"/>
        <w:ind w:firstLine="567"/>
        <w:jc w:val="both"/>
      </w:pPr>
      <w:r>
        <w:rPr>
          <w:rFonts w:ascii="Arial" w:cs="Arial" w:eastAsia="Arial" w:hAnsi="Arial"/>
          <w:sz w:val="24"/>
          <w:szCs w:val="24"/>
        </w:rPr>
        <w:t xml:space="preserve">50. Пункт формулы состоит, как правило, из ограничительной части, включающей признаки изобретения, совпадающие с признаками наиболее близкого аналога, в том числе родовое понятие, отражающее назначение изобретения, и отличительной части, включающей признаки, которые отличают изобретение от наиболее близкого аналога.</w:t>
      </w:r>
    </w:p>
    <w:p>
      <w:pPr>
        <w:spacing w:after="120"/>
        <w:ind w:firstLine="567"/>
        <w:jc w:val="both"/>
      </w:pPr>
      <w:r>
        <w:rPr>
          <w:rFonts w:ascii="Arial" w:cs="Arial" w:eastAsia="Arial" w:hAnsi="Arial"/>
          <w:sz w:val="24"/>
          <w:szCs w:val="24"/>
        </w:rPr>
        <w:t xml:space="preserve">При составлении пункта формулы после изложения ограничительной части вводится словосочетание "отличающийся тем, что", непосредственно после которого излагается отличительная часть.</w:t>
      </w:r>
    </w:p>
    <w:p>
      <w:pPr>
        <w:spacing w:after="120"/>
        <w:ind w:firstLine="567"/>
        <w:jc w:val="both"/>
      </w:pPr>
      <w:r>
        <w:rPr>
          <w:rFonts w:ascii="Arial" w:cs="Arial" w:eastAsia="Arial" w:hAnsi="Arial"/>
          <w:sz w:val="24"/>
          <w:szCs w:val="24"/>
        </w:rPr>
        <w:t xml:space="preserve">Формула изобретения составляется без разделения пункта на ограничительную и отличительную части, если она характеризует:</w:t>
      </w:r>
    </w:p>
    <w:p>
      <w:pPr>
        <w:spacing w:after="120"/>
        <w:ind w:firstLine="567"/>
        <w:jc w:val="both"/>
      </w:pPr>
      <w:r>
        <w:rPr>
          <w:rFonts w:ascii="Arial" w:cs="Arial" w:eastAsia="Arial" w:hAnsi="Arial"/>
          <w:sz w:val="24"/>
          <w:szCs w:val="24"/>
        </w:rPr>
        <w:t xml:space="preserve">- индивидуальное химическое соединение;</w:t>
      </w:r>
    </w:p>
    <w:p>
      <w:pPr>
        <w:spacing w:after="120"/>
        <w:ind w:firstLine="567"/>
        <w:jc w:val="both"/>
      </w:pPr>
      <w:r>
        <w:rPr>
          <w:rFonts w:ascii="Arial" w:cs="Arial" w:eastAsia="Arial" w:hAnsi="Arial"/>
          <w:sz w:val="24"/>
          <w:szCs w:val="24"/>
        </w:rPr>
        <w:t xml:space="preserve">- штамм микроорганизма, культуры клеток растений и животных;</w:t>
      </w:r>
    </w:p>
    <w:p>
      <w:pPr>
        <w:spacing w:after="120"/>
        <w:ind w:firstLine="567"/>
        <w:jc w:val="both"/>
      </w:pPr>
      <w:r>
        <w:rPr>
          <w:rFonts w:ascii="Arial" w:cs="Arial" w:eastAsia="Arial" w:hAnsi="Arial"/>
          <w:sz w:val="24"/>
          <w:szCs w:val="24"/>
        </w:rPr>
        <w:t xml:space="preserve">- применение известного ранее устройства, способа, вещества, штамма по новому назначению;</w:t>
      </w:r>
    </w:p>
    <w:p>
      <w:pPr>
        <w:spacing w:after="120"/>
        <w:ind w:firstLine="567"/>
        <w:jc w:val="both"/>
      </w:pPr>
      <w:r>
        <w:rPr>
          <w:rFonts w:ascii="Arial" w:cs="Arial" w:eastAsia="Arial" w:hAnsi="Arial"/>
          <w:sz w:val="24"/>
          <w:szCs w:val="24"/>
        </w:rPr>
        <w:t xml:space="preserve">- изобретение, не имеющее аналогов.</w:t>
      </w:r>
    </w:p>
    <w:p>
      <w:pPr>
        <w:spacing w:after="120"/>
        <w:ind w:firstLine="567"/>
        <w:jc w:val="both"/>
      </w:pPr>
      <w:r>
        <w:rPr>
          <w:rFonts w:ascii="Arial" w:cs="Arial" w:eastAsia="Arial" w:hAnsi="Arial"/>
          <w:sz w:val="24"/>
          <w:szCs w:val="24"/>
        </w:rPr>
        <w:t xml:space="preserve">51. Независимый пункт формулы изобретения должен относиться только к одному изобретению. Он характеризует изобретение совокупностью его признаков, определяющей объем испрашиваемой правовой охраны, и излагается в виде логического определения объекта изобретения.</w:t>
      </w:r>
    </w:p>
    <w:p>
      <w:pPr>
        <w:spacing w:after="120"/>
        <w:ind w:firstLine="567"/>
        <w:jc w:val="both"/>
      </w:pPr>
      <w:r>
        <w:rPr>
          <w:rFonts w:ascii="Arial" w:cs="Arial" w:eastAsia="Arial" w:hAnsi="Arial"/>
          <w:sz w:val="24"/>
          <w:szCs w:val="24"/>
        </w:rPr>
        <w:t xml:space="preserve">52. Независимый пункт формулы изобретения излагается в виде одного предложения.</w:t>
      </w:r>
    </w:p>
    <w:p>
      <w:pPr>
        <w:spacing w:after="120"/>
        <w:ind w:firstLine="567"/>
        <w:jc w:val="both"/>
      </w:pPr>
      <w:r>
        <w:rPr>
          <w:rFonts w:ascii="Arial" w:cs="Arial" w:eastAsia="Arial" w:hAnsi="Arial"/>
          <w:sz w:val="24"/>
          <w:szCs w:val="24"/>
        </w:rPr>
        <w:t xml:space="preserve">53. Независимый пункт формулы не признается относящимся к одному изобретению, если содержащаяся в нем совокупность признаков:</w:t>
      </w:r>
    </w:p>
    <w:p>
      <w:pPr>
        <w:spacing w:after="120"/>
        <w:ind w:firstLine="567"/>
        <w:jc w:val="both"/>
      </w:pPr>
      <w:r>
        <w:rPr>
          <w:rFonts w:ascii="Arial" w:cs="Arial" w:eastAsia="Arial" w:hAnsi="Arial"/>
          <w:sz w:val="24"/>
          <w:szCs w:val="24"/>
        </w:rPr>
        <w:t xml:space="preserve">1) включает выраженные в виде альтернативы признаки, не обеспечивающие получение одного и того же технического результата, либо альтернатива относится не к отдельным признакам, а к группе функционально самостоятельных признаков (узел или деталь устройства, операция способа, вещество, материал, приспособление, применяемое в способе, ингредиент композиции и т.п.), в том числе, когда выбор той или иной альтернативы для какого-либо из таких признаков зависит от выбора, произведенного для другого (других) признака (признаков);</w:t>
      </w:r>
    </w:p>
    <w:p>
      <w:pPr>
        <w:spacing w:after="120"/>
        <w:ind w:firstLine="567"/>
        <w:jc w:val="both"/>
      </w:pPr>
      <w:r>
        <w:rPr>
          <w:rFonts w:ascii="Arial" w:cs="Arial" w:eastAsia="Arial" w:hAnsi="Arial"/>
          <w:sz w:val="24"/>
          <w:szCs w:val="24"/>
        </w:rPr>
        <w:t xml:space="preserve">2) включает признак, выраженный таким образом, что допускается как наличие, так и отсутствие его в названной совокупности (в частности, когда используется оборот типа "может содержать (элемент устройства, операцию способа)" или количественное содержание одного из ингредиентов вещества указано в виде интервала значений с нижним пределом, равным нулю);</w:t>
      </w:r>
    </w:p>
    <w:p>
      <w:pPr>
        <w:spacing w:after="120"/>
        <w:ind w:firstLine="567"/>
        <w:jc w:val="both"/>
      </w:pPr>
      <w:r>
        <w:rPr>
          <w:rFonts w:ascii="Arial" w:cs="Arial" w:eastAsia="Arial" w:hAnsi="Arial"/>
          <w:sz w:val="24"/>
          <w:szCs w:val="24"/>
        </w:rPr>
        <w:t xml:space="preserve">3) включает характеристику изобретений, относящихся к объектам разного вида, или совокупности средств, каждое из которых имеет собственное назначение, без реализации указанной совокупностью средств общего назначения.</w:t>
      </w:r>
    </w:p>
    <w:p>
      <w:pPr>
        <w:spacing w:after="120"/>
        <w:ind w:firstLine="567"/>
        <w:jc w:val="both"/>
      </w:pPr>
      <w:r>
        <w:rPr>
          <w:rFonts w:ascii="Arial" w:cs="Arial" w:eastAsia="Arial" w:hAnsi="Arial"/>
          <w:sz w:val="24"/>
          <w:szCs w:val="24"/>
        </w:rPr>
        <w:t xml:space="preserve">54. Зависимый пункт формулы изобретения содержит развитие и (или) уточнение совокупности признаков изобретения, приведенных в независимом пункте, признаками, характеризующими изобретение лишь в частных случаях его выполнения или использования.</w:t>
      </w:r>
    </w:p>
    <w:p>
      <w:pPr>
        <w:spacing w:after="120"/>
        <w:ind w:firstLine="567"/>
        <w:jc w:val="both"/>
      </w:pPr>
      <w:r>
        <w:rPr>
          <w:rFonts w:ascii="Arial" w:cs="Arial" w:eastAsia="Arial" w:hAnsi="Arial"/>
          <w:sz w:val="24"/>
          <w:szCs w:val="24"/>
        </w:rPr>
        <w:t xml:space="preserve">Не следует излагать зависимый пункт формулы изобретения таким образом, что при этом происходит замена или исключение признаков того пункта формулы, которому он подчинен, или включать в него признаки, совокупность которых имеет характер, указанный в пункте 51 настоящих Правил.</w:t>
      </w:r>
    </w:p>
    <w:p>
      <w:pPr>
        <w:spacing w:after="120"/>
        <w:ind w:firstLine="567"/>
        <w:jc w:val="both"/>
      </w:pPr>
      <w:r>
        <w:rPr>
          <w:rFonts w:ascii="Arial" w:cs="Arial" w:eastAsia="Arial" w:hAnsi="Arial"/>
          <w:sz w:val="24"/>
          <w:szCs w:val="24"/>
        </w:rPr>
        <w:t xml:space="preserve">Если зависимый пункт формулы изобретения сформулирован так, что имеет место замена или исключение признаков независимого пункта, не может быть признано, что данный зависимый пункт совместно с независимым, которому он подчинен, характеризует одно изобретение.</w:t>
      </w:r>
    </w:p>
    <w:p>
      <w:pPr>
        <w:spacing w:after="120"/>
        <w:ind w:firstLine="567"/>
        <w:jc w:val="both"/>
      </w:pPr>
      <w:r>
        <w:rPr>
          <w:rFonts w:ascii="Arial" w:cs="Arial" w:eastAsia="Arial" w:hAnsi="Arial"/>
          <w:sz w:val="24"/>
          <w:szCs w:val="24"/>
        </w:rPr>
        <w:t xml:space="preserve">55. Ограничительная часть зависимого пункта формулы состоит из родового понятия, отражающего назначение изобретения, изложенного, как правило, сокращенно по сравнению с приведенным в независимом пункте, и ссылки на независимый пункт и (или) зависимый(ые) пункт(ы), к которому(ым) относится данный зависимый пункт. При подчиненности зависимого пункта нескольким пунктам формулы ссылки на них указываются с использованием альтернативы.</w:t>
      </w:r>
    </w:p>
    <w:p>
      <w:pPr>
        <w:spacing w:after="120"/>
        <w:ind w:firstLine="567"/>
        <w:jc w:val="both"/>
      </w:pPr>
      <w:r>
        <w:rPr>
          <w:rFonts w:ascii="Arial" w:cs="Arial" w:eastAsia="Arial" w:hAnsi="Arial"/>
          <w:sz w:val="24"/>
          <w:szCs w:val="24"/>
        </w:rPr>
        <w:t xml:space="preserve">Если для характеристики изобретения в частном случае его выполнения или использования, наряду с признаками зависимого пункта необходимы лишь признаки независимого пункта, используется подчиненность этого зависимого пункта непосредственно независимому пункту. Если же для указанной характеристики необходимы и признаки одного или нескольких других зависимых пунктов формулы, используется подчиненность данного зависимого пункта независимому через соответствующие зависимые пункты.</w:t>
      </w:r>
    </w:p>
    <w:p>
      <w:pPr>
        <w:spacing w:after="120"/>
        <w:ind w:firstLine="567"/>
        <w:jc w:val="both"/>
      </w:pPr>
      <w:r>
        <w:rPr>
          <w:rFonts w:ascii="Arial" w:cs="Arial" w:eastAsia="Arial" w:hAnsi="Arial"/>
          <w:sz w:val="24"/>
          <w:szCs w:val="24"/>
        </w:rPr>
        <w:t xml:space="preserve">56. Признаки устройства излагаются в формуле так, чтобы характеризовать его в статическом состоянии. При характеристике выполнения конструктивного элемента устройства допускается указание на его подвижность, на возможность реализации им определенной функции (например, с возможностью торможения, с возможностью фиксации и т.п.).</w:t>
      </w:r>
    </w:p>
    <w:p>
      <w:pPr>
        <w:spacing w:after="120"/>
        <w:ind w:firstLine="567"/>
        <w:jc w:val="both"/>
      </w:pPr>
      <w:r>
        <w:rPr>
          <w:rFonts w:ascii="Arial" w:cs="Arial" w:eastAsia="Arial" w:hAnsi="Arial"/>
          <w:sz w:val="24"/>
          <w:szCs w:val="24"/>
        </w:rPr>
        <w:t xml:space="preserve">Допускается также использование выражений, поясняющих назначение либо функцию, либо принцип действия тех или иных узлов или механизмов, если это способствует более полному пониманию изобретения (например, "...использован элемент X, обеспечивающий...").</w:t>
      </w:r>
    </w:p>
    <w:p>
      <w:pPr>
        <w:spacing w:after="120"/>
        <w:ind w:firstLine="567"/>
        <w:jc w:val="both"/>
      </w:pPr>
      <w:r>
        <w:rPr>
          <w:rFonts w:ascii="Arial" w:cs="Arial" w:eastAsia="Arial" w:hAnsi="Arial"/>
          <w:sz w:val="24"/>
          <w:szCs w:val="24"/>
        </w:rPr>
        <w:t xml:space="preserve">Признаки устройства необязательно должны быть представлены как конкретные материальные средства. Эти признаки могут быть описаны через функциональные характеристики этих средств, если у специалиста не вызывает сомнение возможность реализации этих функций известными материальными средствами. Так, например, вместо указания на то, что устройство снабжено вентилятором, служащим для охлаждения какого-либо узла, можно указать, что устройство снабжено средством для охлаждения узла, если характеристики самого этого средства не затрагивают существа предложения.</w:t>
      </w:r>
    </w:p>
    <w:p>
      <w:pPr>
        <w:spacing w:after="120"/>
        <w:ind w:firstLine="567"/>
        <w:jc w:val="both"/>
      </w:pPr>
      <w:r>
        <w:rPr>
          <w:rFonts w:ascii="Arial" w:cs="Arial" w:eastAsia="Arial" w:hAnsi="Arial"/>
          <w:sz w:val="24"/>
          <w:szCs w:val="24"/>
        </w:rPr>
        <w:t xml:space="preserve">Если речь идет об усовершенствовании какого-либо узла в общеизвестном объекте, то в ограничительной части формулы изобретения необязательно перечислять все его существенные признаки, являющиеся неотъемлемыми частями этого объекта.</w:t>
      </w:r>
    </w:p>
    <w:p>
      <w:pPr>
        <w:spacing w:after="120"/>
        <w:ind w:firstLine="567"/>
        <w:jc w:val="both"/>
      </w:pPr>
      <w:r>
        <w:rPr>
          <w:rFonts w:ascii="Arial" w:cs="Arial" w:eastAsia="Arial" w:hAnsi="Arial"/>
          <w:sz w:val="24"/>
          <w:szCs w:val="24"/>
        </w:rPr>
        <w:t xml:space="preserve">Так, например, если речь идет о велосипеде, не обязательно указывать, что он содержит колеса и т.д.</w:t>
      </w:r>
    </w:p>
    <w:p>
      <w:pPr>
        <w:spacing w:after="120"/>
        <w:ind w:firstLine="567"/>
        <w:jc w:val="both"/>
      </w:pPr>
      <w:r>
        <w:rPr>
          <w:rFonts w:ascii="Arial" w:cs="Arial" w:eastAsia="Arial" w:hAnsi="Arial"/>
          <w:sz w:val="24"/>
          <w:szCs w:val="24"/>
        </w:rPr>
        <w:t xml:space="preserve">57. При использовании глаголов для характеристики действия (приема, операции), как признака способа их излагают в действительном залоге, в изъявительном наклонении, в третьем лице во множественном числе (нагревают, увлажняют, прокаливают и т.п.).</w:t>
      </w:r>
    </w:p>
    <w:p>
      <w:pPr>
        <w:spacing w:after="120"/>
        <w:ind w:firstLine="567"/>
        <w:jc w:val="both"/>
      </w:pPr>
      <w:r>
        <w:rPr>
          <w:rFonts w:ascii="Arial" w:cs="Arial" w:eastAsia="Arial" w:hAnsi="Arial"/>
          <w:sz w:val="24"/>
          <w:szCs w:val="24"/>
        </w:rPr>
        <w:t xml:space="preserve">Если способ характеризуется использованием альтернативных средств, родовое определение которых затруднено, например, если речь идет об использовании химических веществ, которые могут быть взаимно заменены при реализации способа, в независимом пункте формулы изобретения эти средства могут быть представлены путем их перечисления через союз "или", например: "...используется вещество А или вещество В и т.д., или "вещество выбрано из группы: ..." (форма Маркуша).</w:t>
      </w:r>
    </w:p>
    <w:p>
      <w:pPr>
        <w:spacing w:after="120"/>
        <w:ind w:firstLine="567"/>
        <w:jc w:val="both"/>
      </w:pPr>
      <w:r>
        <w:rPr>
          <w:rFonts w:ascii="Arial" w:cs="Arial" w:eastAsia="Arial" w:hAnsi="Arial"/>
          <w:sz w:val="24"/>
          <w:szCs w:val="24"/>
        </w:rPr>
        <w:t xml:space="preserve">Такая конструкция характерна для формулы изобретения, описывающей изобретение с использованием химических веществ, имеющих подобную структуру и активность, или веществ, имеющих общий существенный структурный элемент, обеспечивающий их сходное поведение и функцию при реализации изобретения.</w:t>
      </w:r>
    </w:p>
    <w:p>
      <w:pPr>
        <w:spacing w:after="120"/>
        <w:ind w:firstLine="567"/>
        <w:jc w:val="both"/>
      </w:pPr>
      <w:r>
        <w:rPr>
          <w:rFonts w:ascii="Arial" w:cs="Arial" w:eastAsia="Arial" w:hAnsi="Arial"/>
          <w:sz w:val="24"/>
          <w:szCs w:val="24"/>
        </w:rPr>
        <w:t xml:space="preserve">58. В формулу изобретения, характеризующую индивидуальное химическое соединение любого происхождения, включается наименование или обозначение соединения. Для соединения с установленной структурой в формулу изобретения включается его структурная формула. Для соединения с неустановленной структурой в формулу изобретения включаются его характеристики (свойства) позволяющие идентифицировать это соединение, в том числе и признаки способа его получения.</w:t>
      </w:r>
    </w:p>
    <w:p>
      <w:pPr>
        <w:spacing w:after="120"/>
        <w:ind w:firstLine="567"/>
        <w:jc w:val="both"/>
      </w:pPr>
      <w:r>
        <w:rPr>
          <w:rFonts w:ascii="Arial" w:cs="Arial" w:eastAsia="Arial" w:hAnsi="Arial"/>
          <w:sz w:val="24"/>
          <w:szCs w:val="24"/>
        </w:rPr>
        <w:t xml:space="preserve">В формулу изобретения, характеризующую композицию, включаются входящие в нее ингредиенты и обычно признаки, относящиеся к количественному содержанию ингредиентов.</w:t>
      </w:r>
    </w:p>
    <w:p>
      <w:pPr>
        <w:spacing w:after="120"/>
        <w:ind w:firstLine="567"/>
        <w:jc w:val="both"/>
      </w:pPr>
      <w:r>
        <w:rPr>
          <w:rFonts w:ascii="Arial" w:cs="Arial" w:eastAsia="Arial" w:hAnsi="Arial"/>
          <w:sz w:val="24"/>
          <w:szCs w:val="24"/>
        </w:rPr>
        <w:t xml:space="preserve">Когда формула, характеризующая композицию, содержит признаки, относящиеся к количественному содержанию ингредиентов, то они выражаются в любых однозначных единицах, как правило, двумя значениями, характеризующими минимальный и максимальный пределы содержания (нижний и верхний).</w:t>
      </w:r>
    </w:p>
    <w:p>
      <w:pPr>
        <w:spacing w:after="120"/>
        <w:ind w:firstLine="567"/>
        <w:jc w:val="both"/>
      </w:pPr>
      <w:r>
        <w:rPr>
          <w:rFonts w:ascii="Arial" w:cs="Arial" w:eastAsia="Arial" w:hAnsi="Arial"/>
          <w:sz w:val="24"/>
          <w:szCs w:val="24"/>
        </w:rPr>
        <w:t xml:space="preserve">Допускается указание содержания одного из ингредиентов композиции одним значением, а содержания остальных ингредиентов - в виде интервала значений по отношению к этому единичному значению (например, содержание ингредиентов приводится на 100 мас. ч. основного ингредиента композиции или на 1 л раствора).</w:t>
      </w:r>
    </w:p>
    <w:p>
      <w:pPr>
        <w:spacing w:after="120"/>
        <w:ind w:firstLine="567"/>
        <w:jc w:val="both"/>
      </w:pPr>
      <w:r>
        <w:rPr>
          <w:rFonts w:ascii="Arial" w:cs="Arial" w:eastAsia="Arial" w:hAnsi="Arial"/>
          <w:sz w:val="24"/>
          <w:szCs w:val="24"/>
        </w:rPr>
        <w:t xml:space="preserve">Допускается указание количественного содержания антибиотиков, ферментов, анатоксинов и т.п. в составе композиции в иных единицах, чем единицы остальных компонентов композиции (например, тыс. ед. по отношению к массовому количеству остальных ингредиентов композиции).</w:t>
      </w:r>
    </w:p>
    <w:p>
      <w:pPr>
        <w:spacing w:after="120"/>
        <w:ind w:firstLine="567"/>
        <w:jc w:val="both"/>
      </w:pPr>
      <w:r>
        <w:rPr>
          <w:rFonts w:ascii="Arial" w:cs="Arial" w:eastAsia="Arial" w:hAnsi="Arial"/>
          <w:sz w:val="24"/>
          <w:szCs w:val="24"/>
        </w:rPr>
        <w:t xml:space="preserve">Если изобретение, относящееся к композиции, характеризуется введением дополнительного ингредиента, в формулу перед указанием соответствующего отличительного признака включается словосочетание "дополнительно содержит".</w:t>
      </w:r>
    </w:p>
    <w:p>
      <w:pPr>
        <w:spacing w:after="120"/>
        <w:ind w:firstLine="567"/>
        <w:jc w:val="both"/>
      </w:pPr>
      <w:r>
        <w:rPr>
          <w:rFonts w:ascii="Arial" w:cs="Arial" w:eastAsia="Arial" w:hAnsi="Arial"/>
          <w:sz w:val="24"/>
          <w:szCs w:val="24"/>
        </w:rPr>
        <w:t xml:space="preserve">Для композиций, назначение которых определяется только новым активным началом, а другие компоненты являются нейтральными носителями из круга традиционно применяющихся в композициях этого назначения, допускается указание в формуле только этого активного начала и его количественного содержания в составе композиции, в том числе в форме "эффективное количество".</w:t>
      </w:r>
    </w:p>
    <w:p>
      <w:pPr>
        <w:spacing w:after="120"/>
        <w:ind w:firstLine="567"/>
        <w:jc w:val="both"/>
      </w:pPr>
      <w:r>
        <w:rPr>
          <w:rFonts w:ascii="Arial" w:cs="Arial" w:eastAsia="Arial" w:hAnsi="Arial"/>
          <w:sz w:val="24"/>
          <w:szCs w:val="24"/>
        </w:rPr>
        <w:t xml:space="preserve">Другим вариантом характеристики такой композиции может быть указание в ней, кроме активного начала, других компонентов (нейтральных носителей) в форме обобщенного понятия "целевая добавка". В этом случае указывается количественное соотношение активного начала и целевой добавки.</w:t>
      </w:r>
    </w:p>
    <w:p>
      <w:pPr>
        <w:spacing w:after="120"/>
        <w:ind w:firstLine="567"/>
        <w:jc w:val="both"/>
      </w:pPr>
      <w:r>
        <w:rPr>
          <w:rFonts w:ascii="Arial" w:cs="Arial" w:eastAsia="Arial" w:hAnsi="Arial"/>
          <w:sz w:val="24"/>
          <w:szCs w:val="24"/>
        </w:rPr>
        <w:t xml:space="preserve">Если в качестве признака изобретения указано известное вещество сложного состава, допускается использование его специального названия с указанием функции или свойства этого вещества и его основы. В этом случае в описании изобретения вводится источник информации, в котором это вещество описано.</w:t>
      </w:r>
    </w:p>
    <w:p>
      <w:pPr>
        <w:spacing w:after="120"/>
        <w:ind w:firstLine="567"/>
        <w:jc w:val="both"/>
      </w:pPr>
      <w:r>
        <w:rPr>
          <w:rFonts w:ascii="Arial" w:cs="Arial" w:eastAsia="Arial" w:hAnsi="Arial"/>
          <w:sz w:val="24"/>
          <w:szCs w:val="24"/>
        </w:rPr>
        <w:t xml:space="preserve">Для веществ, характеризуемых способом их получения, формула изобретения преимущественно имеет вид "Вещество X, полученное путем Y".</w:t>
      </w:r>
    </w:p>
    <w:p>
      <w:pPr>
        <w:spacing w:after="120"/>
        <w:ind w:firstLine="567"/>
        <w:jc w:val="both"/>
      </w:pPr>
      <w:r>
        <w:rPr>
          <w:rFonts w:ascii="Arial" w:cs="Arial" w:eastAsia="Arial" w:hAnsi="Arial"/>
          <w:sz w:val="24"/>
          <w:szCs w:val="24"/>
        </w:rPr>
        <w:t xml:space="preserve">59. В формулу, характеризующую штамм микроорганизма, культуры клеток растений и животных, включаются родовое и видовое название биологического объекта на латинском языке, с указанием фамилии(ий) автора(ов), вида и, если штамм депонирован, - аббревиатура официальной коллекции-депозитария, регистрационный номер, присвоенный коллекцией депонированному объекту, и назначение штамма.</w:t>
      </w:r>
    </w:p>
    <w:p>
      <w:pPr>
        <w:spacing w:after="120"/>
        <w:ind w:firstLine="567"/>
        <w:jc w:val="both"/>
      </w:pPr>
      <w:r>
        <w:rPr>
          <w:rFonts w:ascii="Arial" w:cs="Arial" w:eastAsia="Arial" w:hAnsi="Arial"/>
          <w:sz w:val="24"/>
          <w:szCs w:val="24"/>
        </w:rPr>
        <w:t xml:space="preserve">60. В случаях когда объектом изобретения является применение известного устройства, способа, вещества, штамма по новому назначению, используется формула следующей структуры: "Применение... (приводится название или характеристика известного устройства, способа, вещества, или штамма) в качестве... (приводится новое назначение указанного устройства, способа вещества или штамма)".</w:t>
      </w:r>
    </w:p>
    <w:p>
      <w:pPr>
        <w:spacing w:after="120"/>
        <w:ind w:firstLine="567"/>
        <w:jc w:val="both"/>
      </w:pPr>
      <w:r>
        <w:rPr>
          <w:rFonts w:ascii="Arial" w:cs="Arial" w:eastAsia="Arial" w:hAnsi="Arial"/>
          <w:sz w:val="24"/>
          <w:szCs w:val="24"/>
        </w:rPr>
        <w:t xml:space="preserve">61. Чертежи, трехмерная модель изобретения в электронной форме, поясняющие сущность изобретения, и описание изобретения не должны противоречить друг другу.</w:t>
      </w:r>
    </w:p>
    <w:p>
      <w:pPr>
        <w:spacing w:after="120"/>
        <w:ind w:firstLine="567"/>
        <w:jc w:val="both"/>
      </w:pPr>
      <w:r>
        <w:rPr>
          <w:rFonts w:ascii="Arial" w:cs="Arial" w:eastAsia="Arial" w:hAnsi="Arial"/>
          <w:sz w:val="24"/>
          <w:szCs w:val="24"/>
        </w:rPr>
        <w:t xml:space="preserve">Вместо чертежей, поясняющих сущность изобретения, могут быть представлены иные материалы, поясняющие сущность изобретения, оформленные в виде графических изображений (например, схем, рисунков, графиков, эпюр, осциллограмм), фотографий и таблиц.</w:t>
      </w:r>
    </w:p>
    <w:p>
      <w:pPr>
        <w:spacing w:after="120"/>
        <w:ind w:firstLine="567"/>
        <w:jc w:val="both"/>
      </w:pPr>
      <w:r>
        <w:rPr>
          <w:rFonts w:ascii="Arial" w:cs="Arial" w:eastAsia="Arial" w:hAnsi="Arial"/>
          <w:sz w:val="24"/>
          <w:szCs w:val="24"/>
        </w:rPr>
        <w:t xml:space="preserve">Рисунки представляются в том случае, если невозможно проиллюстрировать описание чертежами или схемами. Фотографии представляются как дополнение к другим видам графических материалов. В исключительных случаях, например, для иллюстрации этапов выполнения хирургических операций, фотографии могут быть представлены как основной вид поясняющих материалов.</w:t>
      </w:r>
    </w:p>
    <w:p>
      <w:pPr>
        <w:spacing w:after="120"/>
        <w:ind w:firstLine="567"/>
        <w:jc w:val="both"/>
      </w:pPr>
      <w:r>
        <w:rPr>
          <w:rFonts w:ascii="Arial" w:cs="Arial" w:eastAsia="Arial" w:hAnsi="Arial"/>
          <w:sz w:val="24"/>
          <w:szCs w:val="24"/>
        </w:rPr>
        <w:t xml:space="preserve">В правом верхнем углу каждого листа графических материалов указывается название изобретения.</w:t>
      </w:r>
    </w:p>
    <w:p>
      <w:pPr>
        <w:spacing w:after="120"/>
        <w:ind w:firstLine="567"/>
        <w:jc w:val="both"/>
      </w:pPr>
      <w:r>
        <w:rPr>
          <w:rFonts w:ascii="Arial" w:cs="Arial" w:eastAsia="Arial" w:hAnsi="Arial"/>
          <w:sz w:val="24"/>
          <w:szCs w:val="24"/>
        </w:rPr>
        <w:t xml:space="preserve">В электронном виде могут быть представлены трехмерная модель изобретения, визуальное представление в трехмерном виде включенных в материалы заявки на изобретение химических формул в формате и размере, указанным в Инструкции пользователя системы электронной подачи заявок.</w:t>
      </w:r>
    </w:p>
    <w:p>
      <w:pPr>
        <w:spacing w:after="120"/>
        <w:ind w:firstLine="567"/>
        <w:jc w:val="both"/>
      </w:pPr>
      <w:r>
        <w:rPr>
          <w:rFonts w:ascii="Arial" w:cs="Arial" w:eastAsia="Arial" w:hAnsi="Arial"/>
          <w:sz w:val="24"/>
          <w:szCs w:val="24"/>
        </w:rPr>
        <w:t xml:space="preserve">62. Реферат служит для целей информации об изобретении и представляет собой сокращенное изложение содержания описания изобретения, включающее название, характеристику области техники, к которой относится изобретение, и (или) области применения, если это не ясно из названия, характеристику сущности с указанием достигаемого технического результата. Сущность изобретения в реферате характеризуется путем такого свободного изложения формулы, при котором сохраняются все существенные признаки каждого независимого пункта.</w:t>
      </w:r>
    </w:p>
    <w:p>
      <w:pPr>
        <w:spacing w:after="120"/>
        <w:ind w:firstLine="567"/>
        <w:jc w:val="both"/>
      </w:pPr>
      <w:r>
        <w:rPr>
          <w:rFonts w:ascii="Arial" w:cs="Arial" w:eastAsia="Arial" w:hAnsi="Arial"/>
          <w:sz w:val="24"/>
          <w:szCs w:val="24"/>
        </w:rPr>
        <w:t xml:space="preserve">При необходимости в реферат включают чертеж, химическую формулу, математическое выражение.</w:t>
      </w:r>
    </w:p>
    <w:p>
      <w:pPr>
        <w:spacing w:after="120"/>
        <w:ind w:firstLine="567"/>
        <w:jc w:val="both"/>
      </w:pPr>
      <w:r>
        <w:rPr>
          <w:rFonts w:ascii="Arial" w:cs="Arial" w:eastAsia="Arial" w:hAnsi="Arial"/>
          <w:sz w:val="24"/>
          <w:szCs w:val="24"/>
        </w:rPr>
        <w:t xml:space="preserve">Средний объем текста реферата - до 1000 печатных знаков.</w:t>
      </w:r>
    </w:p>
    <w:p>
      <w:pPr>
        <w:spacing w:after="120"/>
        <w:ind w:firstLine="567"/>
        <w:jc w:val="both"/>
      </w:pPr>
      <w:r>
        <w:rPr>
          <w:rFonts w:ascii="Arial" w:cs="Arial" w:eastAsia="Arial" w:hAnsi="Arial"/>
          <w:sz w:val="24"/>
          <w:szCs w:val="24"/>
        </w:rPr>
        <w:t xml:space="preserve">63. Заявка не должна содержать: выражений, чертежей, рисунков, фотографий и иных материалов, противоречащих морали и общественному порядку; пренебрежительных высказываний по отношению к продукции или технологическим процессам, а также заявкам или охранным документам (предварительным патентам, патентам, свидетельствам) других лиц; высказываний или сведений, явно не относящихся к изобретению. Простое указание недостатков известных изобретений, приведенных в разделе "Уровень техники", не считается недопустимым элементом.</w:t>
      </w:r>
    </w:p>
    <w:p>
      <w:pPr>
        <w:spacing w:after="120"/>
        <w:ind w:firstLine="567"/>
        <w:jc w:val="both"/>
      </w:pPr>
      <w:r>
        <w:rPr>
          <w:rFonts w:ascii="Arial" w:cs="Arial" w:eastAsia="Arial" w:hAnsi="Arial"/>
          <w:sz w:val="24"/>
          <w:szCs w:val="24"/>
        </w:rPr>
        <w:t xml:space="preserve">64. В формуле изобретения, описании и поясняющих его материалах, а также в реферате используются стандартизованные термины и сокращения, а при их отсутствии - общепринятые в научной и технической литературе.</w:t>
      </w:r>
    </w:p>
    <w:p>
      <w:pPr>
        <w:spacing w:after="120"/>
        <w:ind w:firstLine="567"/>
        <w:jc w:val="both"/>
      </w:pPr>
      <w:r>
        <w:rPr>
          <w:rFonts w:ascii="Arial" w:cs="Arial" w:eastAsia="Arial" w:hAnsi="Arial"/>
          <w:sz w:val="24"/>
          <w:szCs w:val="24"/>
        </w:rPr>
        <w:t xml:space="preserve">При использовании терминов и обозначений, не имеющих широкого применения в литературе, их значение поясняется в тексте при первом употреблении.</w:t>
      </w:r>
    </w:p>
    <w:p>
      <w:pPr>
        <w:spacing w:after="120"/>
        <w:ind w:firstLine="567"/>
        <w:jc w:val="both"/>
      </w:pPr>
      <w:r>
        <w:rPr>
          <w:rFonts w:ascii="Arial" w:cs="Arial" w:eastAsia="Arial" w:hAnsi="Arial"/>
          <w:sz w:val="24"/>
          <w:szCs w:val="24"/>
        </w:rPr>
        <w:t xml:space="preserve">Все условные обозначения расшифровываются. В описании и в формуле соблюдается единство терминологии, то есть одни и те же признаки в тексте описания и в формуле называются одинаково. Требование единства терминологии относится также к размерностям физических единиц и к используемым условным обозначениям.</w:t>
      </w:r>
    </w:p>
    <w:p>
      <w:pPr>
        <w:spacing w:after="120"/>
        <w:ind w:firstLine="567"/>
        <w:jc w:val="both"/>
      </w:pPr>
      <w:r>
        <w:rPr>
          <w:rFonts w:ascii="Arial" w:cs="Arial" w:eastAsia="Arial" w:hAnsi="Arial"/>
          <w:sz w:val="24"/>
          <w:szCs w:val="24"/>
        </w:rPr>
        <w:t xml:space="preserve">Физические величины выражаются в единицах действующей Международной системы единиц.</w:t>
      </w:r>
    </w:p>
    <w:p>
      <w:pPr>
        <w:spacing w:after="12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Оформление документов заявки</w:t>
      </w:r>
    </w:p>
    <w:p>
      <w:pPr>
        <w:spacing w:after="120"/>
        <w:ind w:firstLine="567"/>
        <w:jc w:val="both"/>
      </w:pPr>
      <w:r>
        <w:rPr>
          <w:rFonts w:ascii="Arial" w:cs="Arial" w:eastAsia="Arial" w:hAnsi="Arial"/>
          <w:sz w:val="24"/>
          <w:szCs w:val="24"/>
        </w:rPr>
        <w:t xml:space="preserve">65. Все документы оформляются таким образом, чтобы было возможно их непосредственное репродуцирование в неограниченном количестве копий.</w:t>
      </w:r>
    </w:p>
    <w:p>
      <w:pPr>
        <w:spacing w:after="120"/>
        <w:ind w:firstLine="567"/>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ind w:firstLine="567"/>
        <w:jc w:val="both"/>
      </w:pPr>
      <w:r>
        <w:rPr>
          <w:rFonts w:ascii="Arial" w:cs="Arial" w:eastAsia="Arial" w:hAnsi="Arial"/>
          <w:sz w:val="24"/>
          <w:szCs w:val="24"/>
        </w:rPr>
        <w:t xml:space="preserve">Листы не должны быть измятыми или порванными и не должны иметь перегибов.</w:t>
      </w:r>
    </w:p>
    <w:p>
      <w:pPr>
        <w:spacing w:after="120"/>
        <w:ind w:firstLine="567"/>
        <w:jc w:val="both"/>
      </w:pPr>
      <w:r>
        <w:rPr>
          <w:rFonts w:ascii="Arial" w:cs="Arial" w:eastAsia="Arial" w:hAnsi="Arial"/>
          <w:sz w:val="24"/>
          <w:szCs w:val="24"/>
        </w:rPr>
        <w:t xml:space="preserve">66. Документы заявки выполняют на прочной, белой, гладкой, не блестящей бумаге.</w:t>
      </w:r>
    </w:p>
    <w:p>
      <w:pPr>
        <w:spacing w:after="120"/>
        <w:ind w:firstLine="567"/>
        <w:jc w:val="both"/>
      </w:pPr>
      <w:r>
        <w:rPr>
          <w:rFonts w:ascii="Arial" w:cs="Arial" w:eastAsia="Arial" w:hAnsi="Arial"/>
          <w:sz w:val="24"/>
          <w:szCs w:val="24"/>
        </w:rPr>
        <w:t xml:space="preserve">67. Каждый документ заявки начинается на отдельном листе. Листы имеют формат 210⨯297 мм. Поля на листах, содержащих описание, формулу, реферат, выполняются, мм:</w:t>
      </w:r>
    </w:p>
    <w:p>
      <w:pPr>
        <w:spacing w:after="120"/>
        <w:ind w:firstLine="567"/>
        <w:jc w:val="both"/>
      </w:pPr>
      <w:r>
        <w:rPr>
          <w:rFonts w:ascii="Arial" w:cs="Arial" w:eastAsia="Arial" w:hAnsi="Arial"/>
          <w:sz w:val="24"/>
          <w:szCs w:val="24"/>
        </w:rPr>
        <w:t xml:space="preserve">верхнее - 20-40;</w:t>
      </w:r>
    </w:p>
    <w:p>
      <w:pPr>
        <w:spacing w:after="120"/>
        <w:ind w:firstLine="567"/>
        <w:jc w:val="both"/>
      </w:pPr>
      <w:r>
        <w:rPr>
          <w:rFonts w:ascii="Arial" w:cs="Arial" w:eastAsia="Arial" w:hAnsi="Arial"/>
          <w:sz w:val="24"/>
          <w:szCs w:val="24"/>
        </w:rPr>
        <w:t xml:space="preserve">правое и нижнее - 20-30;</w:t>
      </w:r>
    </w:p>
    <w:p>
      <w:pPr>
        <w:spacing w:after="120"/>
        <w:ind w:firstLine="567"/>
        <w:jc w:val="both"/>
      </w:pPr>
      <w:r>
        <w:rPr>
          <w:rFonts w:ascii="Arial" w:cs="Arial" w:eastAsia="Arial" w:hAnsi="Arial"/>
          <w:sz w:val="24"/>
          <w:szCs w:val="24"/>
        </w:rPr>
        <w:t xml:space="preserve">левое - 25-40.</w:t>
      </w:r>
    </w:p>
    <w:p>
      <w:pPr>
        <w:spacing w:after="120"/>
        <w:ind w:firstLine="567"/>
        <w:jc w:val="both"/>
      </w:pPr>
      <w:r>
        <w:rPr>
          <w:rFonts w:ascii="Arial" w:cs="Arial" w:eastAsia="Arial" w:hAnsi="Arial"/>
          <w:sz w:val="24"/>
          <w:szCs w:val="24"/>
        </w:rPr>
        <w:t xml:space="preserve">68. В каждом документе заявки второй и последующие листы нумеруются арабскими цифрами, проставленными в правом верхнем углу листа.</w:t>
      </w:r>
    </w:p>
    <w:p>
      <w:pPr>
        <w:spacing w:after="120"/>
        <w:ind w:firstLine="567"/>
        <w:jc w:val="both"/>
      </w:pPr>
      <w:r>
        <w:rPr>
          <w:rFonts w:ascii="Arial" w:cs="Arial" w:eastAsia="Arial" w:hAnsi="Arial"/>
          <w:sz w:val="24"/>
          <w:szCs w:val="24"/>
        </w:rPr>
        <w:t xml:space="preserve">69. Документы печатаются шрифтом черного цвета. Тексты описания, формулы и реферата печатаются через 2 интервала с высотой заглавных букв не менее 2,1 мм.</w:t>
      </w:r>
    </w:p>
    <w:p>
      <w:pPr>
        <w:spacing w:after="120"/>
        <w:ind w:firstLine="567"/>
        <w:jc w:val="both"/>
      </w:pPr>
      <w:r>
        <w:rPr>
          <w:rFonts w:ascii="Arial" w:cs="Arial" w:eastAsia="Arial" w:hAnsi="Arial"/>
          <w:sz w:val="24"/>
          <w:szCs w:val="24"/>
        </w:rPr>
        <w:t xml:space="preserve">Графические символы, латинские наименования, латинские и греческие буквы, математические и химические формулы или символы могут быть вписаны чернилами, пастой или тушью черного цвета. Не допускается смешанное написание формул в печатном виде и от руки.</w:t>
      </w:r>
    </w:p>
    <w:p>
      <w:pPr>
        <w:spacing w:after="120"/>
        <w:ind w:firstLine="567"/>
        <w:jc w:val="both"/>
      </w:pPr>
      <w:r>
        <w:rPr>
          <w:rFonts w:ascii="Arial" w:cs="Arial" w:eastAsia="Arial" w:hAnsi="Arial"/>
          <w:sz w:val="24"/>
          <w:szCs w:val="24"/>
        </w:rPr>
        <w:t xml:space="preserve">70. В описании, в формуле изобретения и в реферате могут быть использованы химические формулы.</w:t>
      </w:r>
    </w:p>
    <w:p>
      <w:pPr>
        <w:spacing w:after="120"/>
        <w:ind w:firstLine="567"/>
        <w:jc w:val="both"/>
      </w:pPr>
      <w:r>
        <w:rPr>
          <w:rFonts w:ascii="Arial" w:cs="Arial" w:eastAsia="Arial" w:hAnsi="Arial"/>
          <w:sz w:val="24"/>
          <w:szCs w:val="24"/>
        </w:rPr>
        <w:t xml:space="preserve">Структурные формулы химических соединений, как правило, представляются на отдельном листе (как и графические материалы) с нумерацией каждой как отдельной фигуры и приведением ссылочных обозначений.</w:t>
      </w:r>
    </w:p>
    <w:p>
      <w:pPr>
        <w:spacing w:after="120"/>
        <w:ind w:firstLine="567"/>
        <w:jc w:val="both"/>
      </w:pPr>
      <w:r>
        <w:rPr>
          <w:rFonts w:ascii="Arial" w:cs="Arial" w:eastAsia="Arial" w:hAnsi="Arial"/>
          <w:sz w:val="24"/>
          <w:szCs w:val="24"/>
        </w:rPr>
        <w:t xml:space="preserve">При написании структурных химических формул следует применять общеупотребимые символы элементов и четко указывать связи между элементами и радикалами.</w:t>
      </w:r>
    </w:p>
    <w:p>
      <w:pPr>
        <w:spacing w:after="120"/>
        <w:ind w:firstLine="567"/>
        <w:jc w:val="both"/>
      </w:pPr>
      <w:r>
        <w:rPr>
          <w:rFonts w:ascii="Arial" w:cs="Arial" w:eastAsia="Arial" w:hAnsi="Arial"/>
          <w:sz w:val="24"/>
          <w:szCs w:val="24"/>
        </w:rPr>
        <w:t xml:space="preserve">71. В описании, в формуле изобретения и в реферате могут быть использованы математические выражения (формулы) и символы.</w:t>
      </w:r>
    </w:p>
    <w:p>
      <w:pPr>
        <w:spacing w:after="120"/>
        <w:ind w:firstLine="567"/>
        <w:jc w:val="both"/>
      </w:pPr>
      <w:r>
        <w:rPr>
          <w:rFonts w:ascii="Arial" w:cs="Arial" w:eastAsia="Arial" w:hAnsi="Arial"/>
          <w:sz w:val="24"/>
          <w:szCs w:val="24"/>
        </w:rPr>
        <w:t xml:space="preserve">Форма представления математического выражения не регламентируется.</w:t>
      </w:r>
    </w:p>
    <w:p>
      <w:pPr>
        <w:spacing w:after="120"/>
        <w:ind w:firstLine="567"/>
        <w:jc w:val="both"/>
      </w:pPr>
      <w:r>
        <w:rPr>
          <w:rFonts w:ascii="Arial" w:cs="Arial" w:eastAsia="Arial" w:hAnsi="Arial"/>
          <w:sz w:val="24"/>
          <w:szCs w:val="24"/>
        </w:rPr>
        <w:t xml:space="preserve">Все буквенные обозначения, имеющиеся в математических формулах, расшифровываются. Разъяснения к формуле следует писать столбиком и после каждой строки ставить точку с запятой. При этом расшифровка буквенных обозначений дается по порядку их применения в формуле.</w:t>
      </w:r>
    </w:p>
    <w:p>
      <w:pPr>
        <w:spacing w:after="120"/>
        <w:ind w:firstLine="567"/>
        <w:jc w:val="both"/>
      </w:pPr>
      <w:r>
        <w:rPr>
          <w:rFonts w:ascii="Arial" w:cs="Arial" w:eastAsia="Arial" w:hAnsi="Arial"/>
          <w:sz w:val="24"/>
          <w:szCs w:val="24"/>
        </w:rPr>
        <w:t xml:space="preserve">Математические обозначения: &gt;, &lt;, = и другие используются только в математических формулах, а в тексте их следует писать словами (больше, меньше, равно и т.п.).</w:t>
      </w:r>
    </w:p>
    <w:p>
      <w:pPr>
        <w:spacing w:after="120"/>
        <w:ind w:firstLine="567"/>
        <w:jc w:val="both"/>
      </w:pPr>
      <w:r>
        <w:rPr>
          <w:rFonts w:ascii="Arial" w:cs="Arial" w:eastAsia="Arial" w:hAnsi="Arial"/>
          <w:sz w:val="24"/>
          <w:szCs w:val="24"/>
        </w:rPr>
        <w:t xml:space="preserve">Для обозначения интервалов между положительными величинами допускается применение знака (-, :) (от и до). В других случаях следует писать словами: "от" и "до".</w:t>
      </w:r>
    </w:p>
    <w:p>
      <w:pPr>
        <w:spacing w:after="120"/>
        <w:ind w:firstLine="567"/>
        <w:jc w:val="both"/>
      </w:pPr>
      <w:r>
        <w:rPr>
          <w:rFonts w:ascii="Arial" w:cs="Arial" w:eastAsia="Arial" w:hAnsi="Arial"/>
          <w:sz w:val="24"/>
          <w:szCs w:val="24"/>
        </w:rPr>
        <w:t xml:space="preserve">При процентном выражении величин знак процента (%) ставится после числа. Если величин несколько, то знак процента ставится перед их перечислением и отделяется от них двоеточием.</w:t>
      </w:r>
    </w:p>
    <w:p>
      <w:pPr>
        <w:spacing w:after="120"/>
        <w:ind w:firstLine="567"/>
        <w:jc w:val="both"/>
      </w:pPr>
      <w:r>
        <w:rPr>
          <w:rFonts w:ascii="Arial" w:cs="Arial" w:eastAsia="Arial" w:hAnsi="Arial"/>
          <w:sz w:val="24"/>
          <w:szCs w:val="24"/>
        </w:rPr>
        <w:t xml:space="preserve">Перенос в математических формулах допускается только по знаку.</w:t>
      </w:r>
    </w:p>
    <w:p>
      <w:pPr>
        <w:spacing w:after="120"/>
        <w:ind w:firstLine="567"/>
        <w:jc w:val="both"/>
      </w:pPr>
      <w:r>
        <w:rPr>
          <w:rFonts w:ascii="Arial" w:cs="Arial" w:eastAsia="Arial" w:hAnsi="Arial"/>
          <w:sz w:val="24"/>
          <w:szCs w:val="24"/>
        </w:rPr>
        <w:t xml:space="preserve">72. Изображения графических материалов выполняются черными нестираемыми четкими линиями и штрихами, без растушевки и раскрашивания.</w:t>
      </w:r>
    </w:p>
    <w:p>
      <w:pPr>
        <w:spacing w:after="120"/>
        <w:ind w:firstLine="567"/>
        <w:jc w:val="both"/>
      </w:pPr>
      <w:r>
        <w:rPr>
          <w:rFonts w:ascii="Arial" w:cs="Arial" w:eastAsia="Arial" w:hAnsi="Arial"/>
          <w:sz w:val="24"/>
          <w:szCs w:val="24"/>
        </w:rPr>
        <w:t xml:space="preserve">Масштаб и четкость изображений выбираются такими, чтобы при репродуцировании с линейным уменьшением размеров до 2/3 можно было различить все детали.</w:t>
      </w:r>
    </w:p>
    <w:p>
      <w:pPr>
        <w:spacing w:after="120"/>
        <w:ind w:firstLine="567"/>
        <w:jc w:val="both"/>
      </w:pPr>
      <w:r>
        <w:rPr>
          <w:rFonts w:ascii="Arial" w:cs="Arial" w:eastAsia="Arial" w:hAnsi="Arial"/>
          <w:sz w:val="24"/>
          <w:szCs w:val="24"/>
        </w:rPr>
        <w:t xml:space="preserve">Цифры и буквы не следует помещать в скобки, кружки и кавычки. Высота цифр и букв выбирается не менее 3,2 мм.</w:t>
      </w:r>
    </w:p>
    <w:p>
      <w:pPr>
        <w:spacing w:after="120"/>
        <w:ind w:firstLine="567"/>
        <w:jc w:val="both"/>
      </w:pPr>
      <w:r>
        <w:rPr>
          <w:rFonts w:ascii="Arial" w:cs="Arial" w:eastAsia="Arial" w:hAnsi="Arial"/>
          <w:sz w:val="24"/>
          <w:szCs w:val="24"/>
        </w:rPr>
        <w:t xml:space="preserve">Чертежи выполняются без каких-либо надписей, за исключением необходимых слов, таких как "вода", "пар", "открыто", "закрыто".</w:t>
      </w:r>
    </w:p>
    <w:p>
      <w:pPr>
        <w:spacing w:after="120"/>
        <w:ind w:firstLine="567"/>
        <w:jc w:val="both"/>
      </w:pPr>
      <w:r>
        <w:rPr>
          <w:rFonts w:ascii="Arial" w:cs="Arial" w:eastAsia="Arial" w:hAnsi="Arial"/>
          <w:sz w:val="24"/>
          <w:szCs w:val="24"/>
        </w:rPr>
        <w:t xml:space="preserve">Предпочтительным является использование на чертеже прямоугольных (ортогональных) проекций (в различных видах, разрезах и сечениях); допускается также использование аксонометрических проекций.</w:t>
      </w:r>
    </w:p>
    <w:p>
      <w:pPr>
        <w:spacing w:after="120"/>
        <w:ind w:firstLine="567"/>
        <w:jc w:val="both"/>
      </w:pPr>
      <w:r>
        <w:rPr>
          <w:rFonts w:ascii="Arial" w:cs="Arial" w:eastAsia="Arial" w:hAnsi="Arial"/>
          <w:sz w:val="24"/>
          <w:szCs w:val="24"/>
        </w:rPr>
        <w:t xml:space="preserve">Размеры на чертеже не указываются, при необходимости они приводятся в описании.</w:t>
      </w:r>
    </w:p>
    <w:p>
      <w:pPr>
        <w:spacing w:after="120"/>
        <w:ind w:firstLine="567"/>
        <w:jc w:val="both"/>
      </w:pPr>
      <w:r>
        <w:rPr>
          <w:rFonts w:ascii="Arial" w:cs="Arial" w:eastAsia="Arial" w:hAnsi="Arial"/>
          <w:sz w:val="24"/>
          <w:szCs w:val="24"/>
        </w:rPr>
        <w:t xml:space="preserve">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w:t>
      </w:r>
    </w:p>
    <w:p>
      <w:pPr>
        <w:spacing w:after="120"/>
        <w:ind w:firstLine="567"/>
        <w:jc w:val="both"/>
      </w:pPr>
      <w:r>
        <w:rPr>
          <w:rFonts w:ascii="Arial" w:cs="Arial" w:eastAsia="Arial" w:hAnsi="Arial"/>
          <w:sz w:val="24"/>
          <w:szCs w:val="24"/>
        </w:rPr>
        <w:t xml:space="preserve">На одном листе чертежа может располагаться несколько фигур, при этом они четко отграничиваются друг от друга.</w:t>
      </w:r>
    </w:p>
    <w:p>
      <w:pPr>
        <w:spacing w:after="120"/>
        <w:ind w:firstLine="567"/>
        <w:jc w:val="both"/>
      </w:pPr>
      <w:r>
        <w:rPr>
          <w:rFonts w:ascii="Arial" w:cs="Arial" w:eastAsia="Arial" w:hAnsi="Arial"/>
          <w:sz w:val="24"/>
          <w:szCs w:val="24"/>
        </w:rPr>
        <w:t xml:space="preserve">Если фигуры, расположенные на двух и более листах, представляют части единой фигуры, они располагаются так, чтобы эта фигура могла быть скомпонована без пропуска какой-либо из фигур, изображенных на разных листах.</w:t>
      </w:r>
    </w:p>
    <w:p>
      <w:pPr>
        <w:spacing w:after="120"/>
        <w:ind w:firstLine="567"/>
        <w:jc w:val="both"/>
      </w:pPr>
      <w:r>
        <w:rPr>
          <w:rFonts w:ascii="Arial" w:cs="Arial" w:eastAsia="Arial" w:hAnsi="Arial"/>
          <w:sz w:val="24"/>
          <w:szCs w:val="24"/>
        </w:rPr>
        <w:t xml:space="preserve">Отдельные фигуры располагаются на листе или листах так, чтобы листы были максимально насыщенными.</w:t>
      </w:r>
    </w:p>
    <w:p>
      <w:pPr>
        <w:spacing w:after="120"/>
        <w:ind w:firstLine="567"/>
        <w:jc w:val="both"/>
      </w:pPr>
      <w:r>
        <w:rPr>
          <w:rFonts w:ascii="Arial" w:cs="Arial" w:eastAsia="Arial" w:hAnsi="Arial"/>
          <w:sz w:val="24"/>
          <w:szCs w:val="24"/>
        </w:rPr>
        <w:t xml:space="preserve">Желательно располагать фигуры в прямом положении, четко отделенными друг от друга. Если фигуры расположены не в прямом положении, их следует располагать в боковом положении, так чтобы верх фигур приходился на левую сторону листа.</w:t>
      </w:r>
    </w:p>
    <w:p>
      <w:pPr>
        <w:spacing w:after="120"/>
        <w:ind w:firstLine="567"/>
        <w:jc w:val="both"/>
      </w:pPr>
      <w:r>
        <w:rPr>
          <w:rFonts w:ascii="Arial" w:cs="Arial" w:eastAsia="Arial" w:hAnsi="Arial"/>
          <w:sz w:val="24"/>
          <w:szCs w:val="24"/>
        </w:rPr>
        <w:t xml:space="preserve">Элементы графических изображений обозначаются арабскими цифрами в соответствии с описанием изобретения.</w:t>
      </w:r>
    </w:p>
    <w:p>
      <w:pPr>
        <w:spacing w:after="120"/>
        <w:ind w:firstLine="567"/>
        <w:jc w:val="both"/>
      </w:pPr>
      <w:r>
        <w:rPr>
          <w:rFonts w:ascii="Arial" w:cs="Arial" w:eastAsia="Arial" w:hAnsi="Arial"/>
          <w:sz w:val="24"/>
          <w:szCs w:val="24"/>
        </w:rPr>
        <w:t xml:space="preserve">Одни и те же элементы, представленные на нескольких фигурах, обозначаются одной и той же цифрой.</w:t>
      </w:r>
    </w:p>
    <w:p>
      <w:pPr>
        <w:spacing w:after="120"/>
        <w:ind w:firstLine="567"/>
        <w:jc w:val="both"/>
      </w:pPr>
      <w:r>
        <w:rPr>
          <w:rFonts w:ascii="Arial" w:cs="Arial" w:eastAsia="Arial" w:hAnsi="Arial"/>
          <w:sz w:val="24"/>
          <w:szCs w:val="24"/>
        </w:rPr>
        <w:t xml:space="preserve">Если графическое изображение представляется в виде схемы, то при ее выполнении применяются стандартизованные условные графические обозначения.</w:t>
      </w:r>
    </w:p>
    <w:p>
      <w:pPr>
        <w:spacing w:after="120"/>
        <w:ind w:firstLine="567"/>
        <w:jc w:val="both"/>
      </w:pPr>
      <w:r>
        <w:rPr>
          <w:rFonts w:ascii="Arial" w:cs="Arial" w:eastAsia="Arial" w:hAnsi="Arial"/>
          <w:sz w:val="24"/>
          <w:szCs w:val="24"/>
        </w:rPr>
        <w:t xml:space="preserve">Допускается на схеме одного вида изображать отдельные элементы схем другого вида (например, на электрической схеме - элементы кинематических и гидравлических схем).</w:t>
      </w:r>
    </w:p>
    <w:p>
      <w:pPr>
        <w:spacing w:after="120"/>
        <w:ind w:firstLine="567"/>
        <w:jc w:val="both"/>
      </w:pPr>
      <w:r>
        <w:rPr>
          <w:rFonts w:ascii="Arial" w:cs="Arial" w:eastAsia="Arial" w:hAnsi="Arial"/>
          <w:sz w:val="24"/>
          <w:szCs w:val="24"/>
        </w:rPr>
        <w:t xml:space="preserve">Если схема представлена в виде прямоугольников в качестве графических обозначений элементов, то кроме цифрового обозначения, непосредственно в прямоугольник вписывается и наименование элемента. Если размеры графического изображения элемента не позволяют этого сделать, наименование элемента допускается указывать на выносной линии (при необходимости, в виде подрисуночной надписи, помещенной в поле схемы).</w:t>
      </w:r>
    </w:p>
    <w:p>
      <w:pPr>
        <w:spacing w:after="120"/>
        <w:ind w:firstLine="567"/>
        <w:jc w:val="both"/>
      </w:pPr>
      <w:r>
        <w:rPr>
          <w:rFonts w:ascii="Arial" w:cs="Arial" w:eastAsia="Arial" w:hAnsi="Arial"/>
          <w:sz w:val="24"/>
          <w:szCs w:val="24"/>
        </w:rPr>
        <w:t xml:space="preserve">Если на чертежах имеется большое количество ссылочных обозначений, рекомендуется прилагать отдельный лист с перечислением всех ссылочных обозначений и наименований элементов, к которым эти обозначения относятся.</w:t>
      </w:r>
    </w:p>
    <w:p>
      <w:pPr>
        <w:spacing w:after="120"/>
        <w:ind w:firstLine="567"/>
        <w:jc w:val="both"/>
      </w:pPr>
      <w:r>
        <w:rPr>
          <w:rFonts w:ascii="Arial" w:cs="Arial" w:eastAsia="Arial" w:hAnsi="Arial"/>
          <w:sz w:val="24"/>
          <w:szCs w:val="24"/>
        </w:rPr>
        <w:t xml:space="preserve">Формат фотографии выбирается такой, чтобы он не превышал установленные размеры листов документов заявки. Фотографии малого формата представляются наклеенными на листы бумаги с соблюдением установленных требований к формату и качеству листа.</w:t>
      </w:r>
    </w:p>
    <w:p>
      <w:pPr>
        <w:spacing w:after="120"/>
        <w:ind w:firstLine="567"/>
        <w:jc w:val="both"/>
      </w:pPr>
      <w:r>
        <w:rPr>
          <w:rFonts w:ascii="Arial" w:cs="Arial" w:eastAsia="Arial" w:hAnsi="Arial"/>
          <w:sz w:val="24"/>
          <w:szCs w:val="24"/>
        </w:rPr>
        <w:t xml:space="preserve">Каждое графическое изображение нумеруется арабскими цифрами (фиг. 1, фиг. 2 и т.д.) независимо от вида этого изображения (чертеж, схема, график, рисунок и др.), исходя из нумерации листов (в порядке единой нумерации), в соответствии с очередностью приведения в тексте описания. Если описание поясняется одной фигурой, то она не нумеруется.</w:t>
      </w:r>
    </w:p>
    <w:p>
      <w:pPr>
        <w:spacing w:after="120"/>
        <w:ind w:firstLine="567"/>
        <w:jc w:val="both"/>
      </w:pPr>
      <w:r>
        <w:rPr>
          <w:rFonts w:ascii="Arial" w:cs="Arial" w:eastAsia="Arial" w:hAnsi="Arial"/>
          <w:sz w:val="24"/>
          <w:szCs w:val="24"/>
        </w:rPr>
        <w:t xml:space="preserve">Графические изображения не приводятся в описании и формуле.</w:t>
      </w:r>
    </w:p>
    <w:p>
      <w:pPr>
        <w:spacing w:after="120"/>
        <w:ind w:firstLine="567"/>
        <w:jc w:val="both"/>
      </w:pPr>
      <w:r>
        <w:rPr>
          <w:rFonts w:ascii="Arial" w:cs="Arial" w:eastAsia="Arial" w:hAnsi="Arial"/>
          <w:sz w:val="24"/>
          <w:szCs w:val="24"/>
        </w:rPr>
        <w:t xml:space="preserve">73. Библиографические данные источников информации указываются таким образом, чтобы источник информации мог быть по ним обнаружен.</w:t>
      </w:r>
    </w:p>
    <w:p>
      <w:pPr>
        <w:spacing w:after="120"/>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Ведение дел по получению патента с Кыргызпатентом</w:t>
      </w:r>
    </w:p>
    <w:p>
      <w:pPr>
        <w:spacing w:after="120"/>
        <w:ind w:firstLine="567"/>
        <w:jc w:val="both"/>
      </w:pPr>
      <w:r>
        <w:rPr>
          <w:rFonts w:ascii="Arial" w:cs="Arial" w:eastAsia="Arial" w:hAnsi="Arial"/>
          <w:sz w:val="24"/>
          <w:szCs w:val="24"/>
        </w:rPr>
        <w:t xml:space="preserve">74. Для подачи заявки, ведения переписки и осуществления иных действий при рассмотрении заявки заявитель может назначить представителя с выдачей ему доверенности, оформленной в порядке, предусмотренном пунктами 15-18 настоящих Правил.</w:t>
      </w:r>
    </w:p>
    <w:p>
      <w:pPr>
        <w:spacing w:after="120"/>
        <w:ind w:firstLine="567"/>
        <w:jc w:val="both"/>
      </w:pPr>
      <w:r>
        <w:rPr>
          <w:rFonts w:ascii="Arial" w:cs="Arial" w:eastAsia="Arial" w:hAnsi="Arial"/>
          <w:sz w:val="24"/>
          <w:szCs w:val="24"/>
        </w:rPr>
        <w:t xml:space="preserve">Представителем заявителя - иностранного физического или юридического лица может быть только патентный поверенный, зарегистрированный в Кыргызпатенте. Для иных заявителей в качестве представителя указывается, в частности, один из заявителей, если их несколько, автор изобретения, патентный поверенный или иное лицо.</w:t>
      </w:r>
    </w:p>
    <w:p>
      <w:pPr>
        <w:spacing w:after="120"/>
        <w:ind w:firstLine="567"/>
        <w:jc w:val="both"/>
      </w:pPr>
      <w:r>
        <w:rPr>
          <w:rFonts w:ascii="Arial" w:cs="Arial" w:eastAsia="Arial" w:hAnsi="Arial"/>
          <w:sz w:val="24"/>
          <w:szCs w:val="24"/>
        </w:rPr>
        <w:t xml:space="preserve">Доверенность (или копия доверенности) представляется в Кыргызпатент вместе с документом, для подачи которого назначается представитель, или в течение 2-х месяцев после подачи указанного документа.</w:t>
      </w:r>
    </w:p>
    <w:p>
      <w:pPr>
        <w:spacing w:after="120"/>
        <w:ind w:firstLine="567"/>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w:t>
      </w:r>
    </w:p>
    <w:p>
      <w:pPr>
        <w:spacing w:after="120"/>
        <w:ind w:firstLine="567"/>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w:t>
      </w:r>
    </w:p>
    <w:p>
      <w:pPr>
        <w:spacing w:after="120"/>
        <w:ind w:firstLine="567"/>
        <w:jc w:val="both"/>
      </w:pPr>
      <w:r>
        <w:rPr>
          <w:rFonts w:ascii="Arial" w:cs="Arial" w:eastAsia="Arial" w:hAnsi="Arial"/>
          <w:sz w:val="24"/>
          <w:szCs w:val="24"/>
        </w:rPr>
        <w:t xml:space="preserve">75. Переписка ведется заявителем или его представителем по каждой заявке в отдельности.</w:t>
      </w:r>
    </w:p>
    <w:p>
      <w:pPr>
        <w:spacing w:after="120"/>
        <w:ind w:firstLine="567"/>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ind w:firstLine="567"/>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ind w:firstLine="567"/>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w:t>
      </w:r>
      <w:hyperlink w:history="1" r:id="rIdsqrw-kdxpmly0m1aodyu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Если срок выражен словосочетанием "в течение..." и последний день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ind w:firstLine="567"/>
        <w:jc w:val="both"/>
      </w:pPr>
      <w:r>
        <w:rPr>
          <w:rFonts w:ascii="Arial" w:cs="Arial" w:eastAsia="Arial" w:hAnsi="Arial"/>
          <w:sz w:val="24"/>
          <w:szCs w:val="24"/>
        </w:rPr>
        <w:t xml:space="preserve">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направления им этой корреспонденции.</w:t>
      </w:r>
    </w:p>
    <w:p>
      <w:pPr>
        <w:spacing w:after="120"/>
        <w:ind w:firstLine="567"/>
        <w:jc w:val="both"/>
      </w:pPr>
      <w:r>
        <w:rPr>
          <w:rFonts w:ascii="Arial" w:cs="Arial" w:eastAsia="Arial" w:hAnsi="Arial"/>
          <w:sz w:val="24"/>
          <w:szCs w:val="24"/>
        </w:rPr>
        <w:t xml:space="preserve">Делопроизводство в Кыргызпатенте ведется на государственном или официальном языке. При этом для целей определения выполнения заявителем установленных сроков представления материалов материалы, представленные на иностранном языке, считаются представленными на дату их подачи в Кыргызпатент, если их перевод поступил в течение трех месяцев с даты поступления материалов на иностранном языке, в противном случае материалы считаются представленными на дату поступления их перевода.</w:t>
      </w:r>
    </w:p>
    <w:p>
      <w:pPr>
        <w:spacing w:after="120"/>
        <w:ind w:firstLine="567"/>
        <w:jc w:val="both"/>
      </w:pPr>
      <w:r>
        <w:rPr>
          <w:rFonts w:ascii="Arial" w:cs="Arial" w:eastAsia="Arial" w:hAnsi="Arial"/>
          <w:sz w:val="24"/>
          <w:szCs w:val="24"/>
        </w:rPr>
        <w:t xml:space="preserve">До представления перевода материалы, представленные на иностранном языке, считаются непоступившими.</w:t>
      </w:r>
    </w:p>
    <w:p>
      <w:pPr>
        <w:spacing w:after="120"/>
        <w:ind w:firstLine="567"/>
        <w:jc w:val="both"/>
      </w:pPr>
      <w:r>
        <w:rPr>
          <w:rFonts w:ascii="Arial" w:cs="Arial" w:eastAsia="Arial" w:hAnsi="Arial"/>
          <w:sz w:val="24"/>
          <w:szCs w:val="24"/>
        </w:rPr>
        <w:t xml:space="preserve">76. Заявитель вправе уступить право на получение патента иному лицу путем подачи ходатайства в Кыргызпатент, содержащего указание на уступку права иному лицу, согласие лица, указанного в ходатайстве, и сведения о нем.</w:t>
      </w:r>
    </w:p>
    <w:p>
      <w:pPr>
        <w:spacing w:after="120"/>
        <w:ind w:firstLine="567"/>
        <w:jc w:val="both"/>
      </w:pPr>
      <w:r>
        <w:rPr>
          <w:rFonts w:ascii="Arial" w:cs="Arial" w:eastAsia="Arial" w:hAnsi="Arial"/>
          <w:sz w:val="24"/>
          <w:szCs w:val="24"/>
        </w:rPr>
        <w:t xml:space="preserve">Ходатайство подписывается заявителем, уступающим право на получение патента, и лицом, приобретающим это право. К ходатайству прилагается документ об уплате пошлины.</w:t>
      </w:r>
    </w:p>
    <w:p>
      <w:pPr>
        <w:spacing w:after="120"/>
        <w:ind w:firstLine="567"/>
        <w:jc w:val="both"/>
      </w:pPr>
      <w:r>
        <w:rPr>
          <w:rFonts w:ascii="Arial" w:cs="Arial" w:eastAsia="Arial" w:hAnsi="Arial"/>
          <w:sz w:val="24"/>
          <w:szCs w:val="24"/>
        </w:rPr>
        <w:t xml:space="preserve">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w:t>
      </w:r>
    </w:p>
    <w:p>
      <w:pPr>
        <w:spacing w:after="120"/>
        <w:ind w:firstLine="567"/>
        <w:jc w:val="both"/>
      </w:pPr>
      <w:r>
        <w:rPr>
          <w:rFonts w:ascii="Arial" w:cs="Arial" w:eastAsia="Arial" w:hAnsi="Arial"/>
          <w:sz w:val="24"/>
          <w:szCs w:val="24"/>
        </w:rPr>
        <w:t xml:space="preserve">В случае несоблюдения установленных требований заявитель и его правопреемник уведомляются о необходимости исправления и/или уточнения представленных документов или о невозможности внесения в материалы заявки записи об изменении заявителя с приведением соответствующих доводов.</w:t>
      </w:r>
    </w:p>
    <w:p>
      <w:pPr>
        <w:spacing w:after="120"/>
        <w:ind w:firstLine="567"/>
        <w:jc w:val="both"/>
      </w:pPr>
      <w:r>
        <w:rPr>
          <w:rFonts w:ascii="Arial" w:cs="Arial" w:eastAsia="Arial" w:hAnsi="Arial"/>
          <w:sz w:val="24"/>
          <w:szCs w:val="24"/>
        </w:rPr>
        <w:t xml:space="preserve">По желанию заявителя уступка права на получение патента иному лицу может быть оформлена договором об уступке права на получение патента с регистрацией его в Кыргызпатенте. При этом вместе с заявлением представляется документ об уплате соответствующей пошлины.</w:t>
      </w:r>
    </w:p>
    <w:p>
      <w:pPr>
        <w:spacing w:after="120"/>
        <w:ind w:firstLine="567"/>
        <w:jc w:val="both"/>
      </w:pPr>
      <w:r>
        <w:rPr>
          <w:rFonts w:ascii="Arial" w:cs="Arial" w:eastAsia="Arial" w:hAnsi="Arial"/>
          <w:sz w:val="24"/>
          <w:szCs w:val="24"/>
        </w:rPr>
        <w:t xml:space="preserve">При изменении состава заявителей, в частности, уменьшения или увеличения их количества, подается ходатайство на это изменение. К ходатайству прилагается документ об уплате пошлины.</w:t>
      </w:r>
    </w:p>
    <w:p>
      <w:pPr>
        <w:spacing w:after="120"/>
        <w:ind w:firstLine="567"/>
        <w:jc w:val="both"/>
      </w:pPr>
      <w:r>
        <w:rPr>
          <w:rFonts w:ascii="Arial" w:cs="Arial" w:eastAsia="Arial" w:hAnsi="Arial"/>
          <w:sz w:val="24"/>
          <w:szCs w:val="24"/>
        </w:rPr>
        <w:t xml:space="preserve">77. Заявитель (представитель заявителя) вправе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и относящихся к ней документов или их частей.</w:t>
      </w:r>
    </w:p>
    <w:p>
      <w:pPr>
        <w:spacing w:after="120"/>
        <w:ind w:firstLine="567"/>
        <w:jc w:val="both"/>
      </w:pPr>
      <w:r>
        <w:rPr>
          <w:rFonts w:ascii="Arial" w:cs="Arial" w:eastAsia="Arial" w:hAnsi="Arial"/>
          <w:sz w:val="24"/>
          <w:szCs w:val="24"/>
        </w:rPr>
        <w:t xml:space="preserve">78. Заявитель имеет право ознакомиться со всеми материалами, указанными в решении экспертизы. Копии запрашиваемых заявителем патентных материалов Кыргызпатент направляет в течение месяца с даты получения запроса заявителя.</w:t>
      </w:r>
    </w:p>
    <w:p>
      <w:pPr>
        <w:spacing w:after="120"/>
        <w:ind w:firstLine="567"/>
        <w:jc w:val="both"/>
      </w:pPr>
      <w:r>
        <w:rPr>
          <w:rFonts w:ascii="Arial" w:cs="Arial" w:eastAsia="Arial" w:hAnsi="Arial"/>
          <w:sz w:val="24"/>
          <w:szCs w:val="24"/>
        </w:rPr>
        <w:t xml:space="preserve">С материалами неопубликованной заявки в той ее части, на которую имеется указание в запросе, решении или отчете о поиске по рассматриваемой заявке, заявитель вправе ознакомиться непосредственно в Кыргызпатенте. Копии таких материалов не высылаются.</w:t>
      </w:r>
    </w:p>
    <w:p>
      <w:pPr>
        <w:spacing w:after="120"/>
        <w:ind w:firstLine="567"/>
        <w:jc w:val="both"/>
      </w:pPr>
      <w:r>
        <w:rPr>
          <w:rFonts w:ascii="Arial" w:cs="Arial" w:eastAsia="Arial" w:hAnsi="Arial"/>
          <w:sz w:val="24"/>
          <w:szCs w:val="24"/>
        </w:rPr>
        <w:t xml:space="preserve">79. Рассмотрение вопросов, связанных с заявкой, с участием заявителя проводится по предложению Кыргызпатента или по просьбе заявителя. Вопросы экспертизы излагаются в запросе.</w:t>
      </w:r>
    </w:p>
    <w:p>
      <w:pPr>
        <w:spacing w:after="120"/>
        <w:ind w:firstLine="567"/>
        <w:jc w:val="both"/>
      </w:pPr>
      <w:r>
        <w:rPr>
          <w:rFonts w:ascii="Arial" w:cs="Arial" w:eastAsia="Arial" w:hAnsi="Arial"/>
          <w:sz w:val="24"/>
          <w:szCs w:val="24"/>
        </w:rPr>
        <w:t xml:space="preserve">Ответ на запрос представляется заявителем в установленный законом срок независимо от того, намерен ли заявитель принять участие в рассмотрении заявки.</w:t>
      </w:r>
    </w:p>
    <w:p>
      <w:pPr>
        <w:spacing w:after="120"/>
        <w:ind w:firstLine="567"/>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ind w:firstLine="567"/>
        <w:jc w:val="both"/>
      </w:pPr>
      <w:r>
        <w:rPr>
          <w:rFonts w:ascii="Arial" w:cs="Arial" w:eastAsia="Arial" w:hAnsi="Arial"/>
          <w:sz w:val="24"/>
          <w:szCs w:val="24"/>
        </w:rPr>
        <w:t xml:space="preserve">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отклоняются с приведением соответствующих доводов.</w:t>
      </w:r>
    </w:p>
    <w:p>
      <w:pPr>
        <w:spacing w:after="120"/>
        <w:ind w:firstLine="567"/>
        <w:jc w:val="both"/>
      </w:pPr>
      <w:r>
        <w:rPr>
          <w:rFonts w:ascii="Arial" w:cs="Arial" w:eastAsia="Arial" w:hAnsi="Arial"/>
          <w:sz w:val="24"/>
          <w:szCs w:val="24"/>
        </w:rPr>
        <w:t xml:space="preserve">При прибытии заявителя в Кыргызпатент без предварительного согласования заявка рассматривается с его участием.</w:t>
      </w:r>
    </w:p>
    <w:p>
      <w:pPr>
        <w:spacing w:after="120"/>
        <w:ind w:firstLine="567"/>
        <w:jc w:val="both"/>
      </w:pPr>
      <w:r>
        <w:rPr>
          <w:rFonts w:ascii="Arial" w:cs="Arial" w:eastAsia="Arial" w:hAnsi="Arial"/>
          <w:sz w:val="24"/>
          <w:szCs w:val="24"/>
        </w:rPr>
        <w:t xml:space="preserve">В рассмотрении заявки вправе принять участие представитель заявителя при соблюдении условий пунктов 16 и 74 настоящих Правил.</w:t>
      </w:r>
    </w:p>
    <w:p>
      <w:pPr>
        <w:spacing w:after="120"/>
        <w:ind w:firstLine="567"/>
        <w:jc w:val="both"/>
      </w:pPr>
      <w:r>
        <w:rPr>
          <w:rFonts w:ascii="Arial" w:cs="Arial" w:eastAsia="Arial" w:hAnsi="Arial"/>
          <w:sz w:val="24"/>
          <w:szCs w:val="24"/>
        </w:rPr>
        <w:t xml:space="preserve">Лицо, не являющееся единственным заявителем, может участвовать в рассмотрении заявки в отсутствие других заявителей лишь при наличии доверенности на представительство.</w:t>
      </w:r>
    </w:p>
    <w:p>
      <w:pPr>
        <w:spacing w:after="120"/>
        <w:ind w:firstLine="567"/>
        <w:jc w:val="both"/>
      </w:pPr>
      <w:r>
        <w:rPr>
          <w:rFonts w:ascii="Arial" w:cs="Arial" w:eastAsia="Arial" w:hAnsi="Arial"/>
          <w:sz w:val="24"/>
          <w:szCs w:val="24"/>
        </w:rPr>
        <w:t xml:space="preserve">По результатам обсуждения составляется протокол, содержащий доводы и предложения, приводимые сторонами, и выводы о дальнейшем делопроизводстве.</w:t>
      </w:r>
    </w:p>
    <w:p>
      <w:pPr>
        <w:spacing w:after="120"/>
        <w:ind w:firstLine="567"/>
        <w:jc w:val="both"/>
      </w:pPr>
      <w:r>
        <w:rPr>
          <w:rFonts w:ascii="Arial" w:cs="Arial" w:eastAsia="Arial" w:hAnsi="Arial"/>
          <w:sz w:val="24"/>
          <w:szCs w:val="24"/>
        </w:rPr>
        <w:t xml:space="preserve">При отсутствии согласия по обсуждаемым вопросам в протоколе могут быть зафиксированы особые мнения участников рассмотрения.</w:t>
      </w:r>
    </w:p>
    <w:p>
      <w:pPr>
        <w:spacing w:after="120"/>
        <w:ind w:firstLine="567"/>
        <w:jc w:val="both"/>
      </w:pPr>
      <w:r>
        <w:rPr>
          <w:rFonts w:ascii="Arial" w:cs="Arial" w:eastAsia="Arial" w:hAnsi="Arial"/>
          <w:sz w:val="24"/>
          <w:szCs w:val="24"/>
        </w:rPr>
        <w:t xml:space="preserve">Протокол подписывается участниками рассмотрения и приобщается к материалам заявки.</w:t>
      </w:r>
    </w:p>
    <w:p>
      <w:pPr>
        <w:spacing w:after="120"/>
        <w:ind w:firstLine="567"/>
        <w:jc w:val="both"/>
      </w:pPr>
      <w:r>
        <w:rPr>
          <w:rFonts w:ascii="Arial" w:cs="Arial" w:eastAsia="Arial" w:hAnsi="Arial"/>
          <w:sz w:val="24"/>
          <w:szCs w:val="24"/>
        </w:rPr>
        <w:t xml:space="preserve">80. Срок представления заявителем запрашиваемых материалов может быть продлен при подаче соответствующего ходатайства. Продление срока осуществляется на срок, указанный в ходатайстве, но не более двенадцати месяцев.</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 о чем заявитель уведомляется.</w:t>
      </w:r>
    </w:p>
    <w:p>
      <w:pPr>
        <w:spacing w:after="120"/>
        <w:ind w:firstLine="567"/>
        <w:jc w:val="both"/>
      </w:pPr>
      <w:r>
        <w:rPr>
          <w:rFonts w:ascii="Arial" w:cs="Arial" w:eastAsia="Arial" w:hAnsi="Arial"/>
          <w:sz w:val="24"/>
          <w:szCs w:val="24"/>
        </w:rPr>
        <w:t xml:space="preserve">Ходатайство о продлении срока представляется в течение 3-х месяцев с даты направления запроса.</w:t>
      </w:r>
    </w:p>
    <w:p>
      <w:pPr>
        <w:spacing w:after="120"/>
        <w:ind w:firstLine="567"/>
        <w:jc w:val="both"/>
      </w:pPr>
      <w:r>
        <w:rPr>
          <w:rFonts w:ascii="Arial" w:cs="Arial" w:eastAsia="Arial" w:hAnsi="Arial"/>
          <w:sz w:val="24"/>
          <w:szCs w:val="24"/>
        </w:rPr>
        <w:t xml:space="preserve">О продлении срока представления запрашиваемых материалов заявитель уведомляется.</w:t>
      </w:r>
    </w:p>
    <w:p>
      <w:pPr>
        <w:spacing w:after="120"/>
        <w:ind w:firstLine="567"/>
        <w:jc w:val="both"/>
      </w:pPr>
      <w:r>
        <w:rPr>
          <w:rFonts w:ascii="Arial" w:cs="Arial" w:eastAsia="Arial" w:hAnsi="Arial"/>
          <w:sz w:val="24"/>
          <w:szCs w:val="24"/>
        </w:rPr>
        <w:t xml:space="preserve">При несоблюдении срока представления ходатайство не удовлетворяется, заявка признается отозванной.</w:t>
      </w:r>
    </w:p>
    <w:p>
      <w:pPr>
        <w:spacing w:after="120"/>
        <w:ind w:firstLine="567"/>
        <w:jc w:val="both"/>
      </w:pPr>
      <w:r>
        <w:rPr>
          <w:rFonts w:ascii="Arial" w:cs="Arial" w:eastAsia="Arial" w:hAnsi="Arial"/>
          <w:sz w:val="24"/>
          <w:szCs w:val="24"/>
        </w:rPr>
        <w:t xml:space="preserve">81. Заявитель вправе восстановить следующие пропущенные сроки:</w:t>
      </w:r>
    </w:p>
    <w:p>
      <w:pPr>
        <w:spacing w:after="120"/>
        <w:ind w:firstLine="567"/>
        <w:jc w:val="both"/>
      </w:pPr>
      <w:r>
        <w:rPr>
          <w:rFonts w:ascii="Arial" w:cs="Arial" w:eastAsia="Arial" w:hAnsi="Arial"/>
          <w:sz w:val="24"/>
          <w:szCs w:val="24"/>
        </w:rPr>
        <w:t xml:space="preserve">1) представления исправленного или отсутствовавшего документа по запросу на стадии формальной экспертизы;</w:t>
      </w:r>
    </w:p>
    <w:p>
      <w:pPr>
        <w:spacing w:after="120"/>
        <w:ind w:firstLine="567"/>
        <w:jc w:val="both"/>
      </w:pPr>
      <w:r>
        <w:rPr>
          <w:rFonts w:ascii="Arial" w:cs="Arial" w:eastAsia="Arial" w:hAnsi="Arial"/>
          <w:sz w:val="24"/>
          <w:szCs w:val="24"/>
        </w:rPr>
        <w:t xml:space="preserve">2) представления дополнительных материалов по запросу на стадии экспертизы заявки по существу;</w:t>
      </w:r>
    </w:p>
    <w:p>
      <w:pPr>
        <w:spacing w:after="120"/>
        <w:ind w:firstLine="567"/>
        <w:jc w:val="both"/>
      </w:pPr>
      <w:r>
        <w:rPr>
          <w:rFonts w:ascii="Arial" w:cs="Arial" w:eastAsia="Arial" w:hAnsi="Arial"/>
          <w:sz w:val="24"/>
          <w:szCs w:val="24"/>
        </w:rPr>
        <w:t xml:space="preserve">3) представления ответа на уведомление о нарушении требования единства изобретения;</w:t>
      </w:r>
    </w:p>
    <w:p>
      <w:pPr>
        <w:spacing w:after="120"/>
        <w:ind w:firstLine="567"/>
        <w:jc w:val="both"/>
      </w:pPr>
      <w:r>
        <w:rPr>
          <w:rFonts w:ascii="Arial" w:cs="Arial" w:eastAsia="Arial" w:hAnsi="Arial"/>
          <w:sz w:val="24"/>
          <w:szCs w:val="24"/>
        </w:rPr>
        <w:t xml:space="preserve">4) подачи возражения на решение об отказе в выдаче патента по результатам формальной экспертизы;</w:t>
      </w:r>
    </w:p>
    <w:p>
      <w:pPr>
        <w:spacing w:after="120"/>
        <w:ind w:firstLine="567"/>
        <w:jc w:val="both"/>
      </w:pPr>
      <w:r>
        <w:rPr>
          <w:rFonts w:ascii="Arial" w:cs="Arial" w:eastAsia="Arial" w:hAnsi="Arial"/>
          <w:sz w:val="24"/>
          <w:szCs w:val="24"/>
        </w:rPr>
        <w:t xml:space="preserve">5) подачи возражения на решение об отказе в выдаче патента по результатам экспертизы по существу.</w:t>
      </w:r>
    </w:p>
    <w:p>
      <w:pPr>
        <w:spacing w:after="120"/>
        <w:ind w:firstLine="567"/>
        <w:jc w:val="both"/>
      </w:pPr>
      <w:r>
        <w:rPr>
          <w:rFonts w:ascii="Arial" w:cs="Arial" w:eastAsia="Arial" w:hAnsi="Arial"/>
          <w:sz w:val="24"/>
          <w:szCs w:val="24"/>
        </w:rPr>
        <w:t xml:space="preserve">Ходатайство о восстановлении пропущенного срока подается заявителем не позднее двенадцати месяцев со дня истечения пропущенного срока.</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 при непредставлении которого ходатайство признается неподанным, о чем заявитель уведомляется.</w:t>
      </w:r>
    </w:p>
    <w:p>
      <w:pPr>
        <w:spacing w:after="120"/>
        <w:ind w:firstLine="567"/>
        <w:jc w:val="both"/>
      </w:pPr>
      <w:r>
        <w:rPr>
          <w:rFonts w:ascii="Arial" w:cs="Arial" w:eastAsia="Arial" w:hAnsi="Arial"/>
          <w:sz w:val="24"/>
          <w:szCs w:val="24"/>
        </w:rPr>
        <w:t xml:space="preserve">О восстановлении пропущенного срока заявитель уведомляется.</w:t>
      </w:r>
    </w:p>
    <w:p>
      <w:pPr>
        <w:spacing w:after="120"/>
        <w:jc w:val="center"/>
      </w:pPr>
      <w:r>
        <w:rPr>
          <w:rFonts w:ascii="Arial" w:cs="Arial" w:eastAsia="Arial" w:hAnsi="Arial"/>
          <w:b/>
          <w:bCs/>
          <w:sz w:val="24"/>
          <w:szCs w:val="24"/>
        </w:rPr>
        <w:t xml:space="preserve">Глава 8</w:t>
      </w:r>
      <w:r>
        <w:rPr>
          <w:rFonts w:ascii="Arial" w:cs="Arial" w:eastAsia="Arial" w:hAnsi="Arial"/>
          <w:b/>
          <w:bCs/>
          <w:sz w:val="24"/>
          <w:szCs w:val="24"/>
        </w:rPr>
        <w:t xml:space="preserve">. Поступление заявки в Кыргызпатент</w:t>
      </w:r>
    </w:p>
    <w:p>
      <w:pPr>
        <w:spacing w:after="120"/>
        <w:ind w:firstLine="567"/>
        <w:jc w:val="both"/>
      </w:pPr>
      <w:r>
        <w:rPr>
          <w:rFonts w:ascii="Arial" w:cs="Arial" w:eastAsia="Arial" w:hAnsi="Arial"/>
          <w:sz w:val="24"/>
          <w:szCs w:val="24"/>
        </w:rPr>
        <w:t xml:space="preserve">82. Заявка подается в электронном или в бумажном виде и представляется на государственном или официальном языке.</w:t>
      </w:r>
    </w:p>
    <w:p>
      <w:pPr>
        <w:spacing w:after="120"/>
        <w:ind w:firstLine="567"/>
        <w:jc w:val="both"/>
      </w:pPr>
      <w:r>
        <w:rPr>
          <w:rFonts w:ascii="Arial" w:cs="Arial" w:eastAsia="Arial" w:hAnsi="Arial"/>
          <w:sz w:val="24"/>
          <w:szCs w:val="24"/>
        </w:rPr>
        <w:t xml:space="preserve">Иностранные заявители вправе представить заявку на иностранном языке с приложением перевода на государственный или официальный язык, без которого заявка считается отозванной, о чем уведомляется заявитель.</w:t>
      </w:r>
    </w:p>
    <w:p>
      <w:pPr>
        <w:spacing w:after="120"/>
        <w:ind w:firstLine="567"/>
        <w:jc w:val="both"/>
      </w:pPr>
      <w:r>
        <w:rPr>
          <w:rFonts w:ascii="Arial" w:cs="Arial" w:eastAsia="Arial" w:hAnsi="Arial"/>
          <w:sz w:val="24"/>
          <w:szCs w:val="24"/>
        </w:rPr>
        <w:t xml:space="preserve">Заявка представляется в Кыргызпатент непосредственно или направляется почтой либо по факсу (с последующим представлением ее оригинала), или посредством электронной подачи заявок.</w:t>
      </w:r>
    </w:p>
    <w:p>
      <w:pPr>
        <w:spacing w:after="120"/>
        <w:ind w:firstLine="567"/>
        <w:jc w:val="both"/>
      </w:pPr>
      <w:r>
        <w:rPr>
          <w:rFonts w:ascii="Arial" w:cs="Arial" w:eastAsia="Arial" w:hAnsi="Arial"/>
          <w:sz w:val="24"/>
          <w:szCs w:val="24"/>
        </w:rPr>
        <w:t xml:space="preserve">83. Поступившим в Кыргызпатент материалам заявки присваивается входящий номер, фиксируется дата их поступления.</w:t>
      </w:r>
    </w:p>
    <w:p>
      <w:pPr>
        <w:spacing w:after="120"/>
        <w:ind w:firstLine="567"/>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входящего номера, даты поступления, количества листов принятых документов.</w:t>
      </w:r>
    </w:p>
    <w:p>
      <w:pPr>
        <w:spacing w:after="120"/>
        <w:ind w:firstLine="567"/>
        <w:jc w:val="both"/>
      </w:pPr>
      <w:r>
        <w:rPr>
          <w:rFonts w:ascii="Arial" w:cs="Arial" w:eastAsia="Arial" w:hAnsi="Arial"/>
          <w:sz w:val="24"/>
          <w:szCs w:val="24"/>
        </w:rPr>
        <w:t xml:space="preserve">84. В случае представления документов заявки по факсу их оригиналы должны быть представлены в течение одного месяца со дня поступления документов заявки по факсу вместе с сопроводительным письмом, идентифицирующим представленные по факсу документы заявки.</w:t>
      </w:r>
    </w:p>
    <w:p>
      <w:pPr>
        <w:spacing w:after="120"/>
        <w:ind w:firstLine="567"/>
        <w:jc w:val="both"/>
      </w:pPr>
      <w:r>
        <w:rPr>
          <w:rFonts w:ascii="Arial" w:cs="Arial" w:eastAsia="Arial" w:hAnsi="Arial"/>
          <w:sz w:val="24"/>
          <w:szCs w:val="24"/>
        </w:rPr>
        <w:t xml:space="preserve">При соблюдении предусмотренного абзацем первым настоящего пункта условия датой поступления документов заявки считается день их поступления по факсу.</w:t>
      </w:r>
    </w:p>
    <w:p>
      <w:pPr>
        <w:spacing w:after="120"/>
        <w:ind w:firstLine="567"/>
        <w:jc w:val="both"/>
      </w:pPr>
      <w:r>
        <w:rPr>
          <w:rFonts w:ascii="Arial" w:cs="Arial" w:eastAsia="Arial" w:hAnsi="Arial"/>
          <w:sz w:val="24"/>
          <w:szCs w:val="24"/>
        </w:rPr>
        <w:t xml:space="preserve">Если оригиналы документов заявки представлены с нарушением условий, предусмотренных абзацем первым настоящего пункта, или они не идентичны документам заявки, поступившим по факсу, датой поступления документов заявки считается день поступления их оригиналов, а документы заявки, представленные по факсу, не рассматриваются.</w:t>
      </w:r>
    </w:p>
    <w:p>
      <w:pPr>
        <w:spacing w:after="120"/>
        <w:ind w:firstLine="567"/>
        <w:jc w:val="both"/>
      </w:pPr>
      <w:r>
        <w:rPr>
          <w:rFonts w:ascii="Arial" w:cs="Arial" w:eastAsia="Arial" w:hAnsi="Arial"/>
          <w:sz w:val="24"/>
          <w:szCs w:val="24"/>
        </w:rPr>
        <w:t xml:space="preserve">Если прилагаемые к заявке документы, представленные по факсу, либо какая-то их часть не получены или не читаемы, то датой поступления неполученных или нечитаемых прилагаемых к заявке документов считается день поступления соответствующих оригиналов.</w:t>
      </w:r>
    </w:p>
    <w:p>
      <w:pPr>
        <w:spacing w:after="120"/>
        <w:ind w:firstLine="567"/>
        <w:jc w:val="both"/>
      </w:pPr>
      <w:r>
        <w:rPr>
          <w:rFonts w:ascii="Arial" w:cs="Arial" w:eastAsia="Arial" w:hAnsi="Arial"/>
          <w:sz w:val="24"/>
          <w:szCs w:val="24"/>
        </w:rPr>
        <w:t xml:space="preserve">Регистрация заявки, представленной по факсу, осуществляется после поступления ее оригинала и при отсутствии оснований для отказа в приеме заявки, предусмотренных настоящим пунктом Правил.</w:t>
      </w:r>
    </w:p>
    <w:p>
      <w:pPr>
        <w:spacing w:after="120"/>
        <w:ind w:firstLine="567"/>
        <w:jc w:val="both"/>
      </w:pPr>
      <w:r>
        <w:rPr>
          <w:rFonts w:ascii="Arial" w:cs="Arial" w:eastAsia="Arial" w:hAnsi="Arial"/>
          <w:sz w:val="24"/>
          <w:szCs w:val="24"/>
        </w:rPr>
        <w:t xml:space="preserve">Документы заявки, представленные в Кыргызпатент, не подлежат возврату заявителю.</w:t>
      </w:r>
    </w:p>
    <w:p>
      <w:pPr>
        <w:spacing w:after="120"/>
        <w:jc w:val="center"/>
      </w:pPr>
      <w:r>
        <w:rPr>
          <w:rFonts w:ascii="Arial" w:cs="Arial" w:eastAsia="Arial" w:hAnsi="Arial"/>
          <w:b/>
          <w:bCs/>
          <w:sz w:val="24"/>
          <w:szCs w:val="24"/>
        </w:rPr>
        <w:t xml:space="preserve">Глава 9</w:t>
      </w:r>
      <w:r>
        <w:rPr>
          <w:rFonts w:ascii="Arial" w:cs="Arial" w:eastAsia="Arial" w:hAnsi="Arial"/>
          <w:b/>
          <w:bCs/>
          <w:sz w:val="24"/>
          <w:szCs w:val="24"/>
        </w:rPr>
        <w:t xml:space="preserve">. Исправление документов заявки</w:t>
      </w:r>
    </w:p>
    <w:p>
      <w:pPr>
        <w:spacing w:after="120"/>
        <w:ind w:firstLine="567"/>
        <w:jc w:val="both"/>
      </w:pPr>
      <w:r>
        <w:rPr>
          <w:rFonts w:ascii="Arial" w:cs="Arial" w:eastAsia="Arial" w:hAnsi="Arial"/>
          <w:sz w:val="24"/>
          <w:szCs w:val="24"/>
        </w:rPr>
        <w:t xml:space="preserve">85. В ходе проведения экспертизы заявитель вправе по собственной инициативе или по запросу экспертизы исправлять или уточнять материалы заявки без изменения сущности изобретения до принятия по ней решения.</w:t>
      </w:r>
    </w:p>
    <w:p>
      <w:pPr>
        <w:spacing w:after="120"/>
        <w:ind w:firstLine="567"/>
        <w:jc w:val="both"/>
      </w:pPr>
      <w:r>
        <w:rPr>
          <w:rFonts w:ascii="Arial" w:cs="Arial" w:eastAsia="Arial" w:hAnsi="Arial"/>
          <w:sz w:val="24"/>
          <w:szCs w:val="24"/>
        </w:rPr>
        <w:t xml:space="preserve">В течение 2-х месяцев с даты подачи заявки заявитель вправе уточнять или исправлять материалы заявки без дополнительной оплаты.</w:t>
      </w:r>
    </w:p>
    <w:p>
      <w:pPr>
        <w:spacing w:after="120"/>
        <w:ind w:firstLine="567"/>
        <w:jc w:val="both"/>
      </w:pPr>
      <w:r>
        <w:rPr>
          <w:rFonts w:ascii="Arial" w:cs="Arial" w:eastAsia="Arial" w:hAnsi="Arial"/>
          <w:sz w:val="24"/>
          <w:szCs w:val="24"/>
        </w:rPr>
        <w:t xml:space="preserve">Если исправление и уточнение материалов заявки осуществляется по истечении 2-х месяцев с даты подачи заявки к ним прилагается документ об уплате пошлины в установленном размере.</w:t>
      </w:r>
    </w:p>
    <w:p>
      <w:pPr>
        <w:spacing w:after="120"/>
        <w:ind w:firstLine="567"/>
        <w:jc w:val="both"/>
      </w:pPr>
      <w:r>
        <w:rPr>
          <w:rFonts w:ascii="Arial" w:cs="Arial" w:eastAsia="Arial" w:hAnsi="Arial"/>
          <w:sz w:val="24"/>
          <w:szCs w:val="24"/>
        </w:rPr>
        <w:t xml:space="preserve">При непредставлении документа об уплате пошлины или несоответствии суммы уплаченной пошлины установленным размерам, изменения при рассмотрении заявки не принимаются во внимание.</w:t>
      </w:r>
    </w:p>
    <w:p>
      <w:pPr>
        <w:spacing w:after="120"/>
        <w:ind w:firstLine="567"/>
        <w:jc w:val="both"/>
      </w:pPr>
      <w:r>
        <w:rPr>
          <w:rFonts w:ascii="Arial" w:cs="Arial" w:eastAsia="Arial" w:hAnsi="Arial"/>
          <w:sz w:val="24"/>
          <w:szCs w:val="24"/>
        </w:rPr>
        <w:t xml:space="preserve">86. Исправление и уточнение документов заявки осуществляются путем представления заменяющих листов. Заменяющие листы представляются для каждого экземпляра соответствующего документа заявки на государственном или официальном языке, или перевода документа на государственный или официальный язык и должны удовлетворять требованиям пунктов 63-73 настоящих Правил.</w:t>
      </w:r>
    </w:p>
    <w:p>
      <w:pPr>
        <w:spacing w:after="120"/>
        <w:ind w:firstLine="567"/>
        <w:jc w:val="both"/>
      </w:pPr>
      <w:r>
        <w:rPr>
          <w:rFonts w:ascii="Arial" w:cs="Arial" w:eastAsia="Arial" w:hAnsi="Arial"/>
          <w:sz w:val="24"/>
          <w:szCs w:val="24"/>
        </w:rPr>
        <w:t xml:space="preserve">87. 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выражается в письме заявителя без представления заменяющих листов.</w:t>
      </w:r>
    </w:p>
    <w:p>
      <w:pPr>
        <w:spacing w:after="120"/>
        <w:ind w:firstLine="567"/>
        <w:jc w:val="both"/>
      </w:pPr>
      <w:r>
        <w:rPr>
          <w:rFonts w:ascii="Arial" w:cs="Arial" w:eastAsia="Arial" w:hAnsi="Arial"/>
          <w:sz w:val="24"/>
          <w:szCs w:val="24"/>
        </w:rPr>
        <w:t xml:space="preserve">88. Ошибка считается очевидной, если специалист в данной области техники понимает, что на дату подачи заявки подразумевалось нечто иное, чем то, что написано в заявке, и никакое иное исправление, кроме предложенного, не может быть произведено.</w:t>
      </w:r>
    </w:p>
    <w:p>
      <w:pPr>
        <w:spacing w:after="120"/>
        <w:ind w:firstLine="567"/>
        <w:jc w:val="both"/>
      </w:pPr>
      <w:r>
        <w:rPr>
          <w:rFonts w:ascii="Arial" w:cs="Arial" w:eastAsia="Arial" w:hAnsi="Arial"/>
          <w:sz w:val="24"/>
          <w:szCs w:val="24"/>
        </w:rPr>
        <w:t xml:space="preserve">89. Ошибка считается технической, если она обусловлена неправильным написанием слов, неправильной расстановкой знаков препинания (грамматические ошибки), наличием опечаток и погрешностей в указании библиографических данных источников информации и т.п.</w:t>
      </w:r>
    </w:p>
    <w:p>
      <w:pPr>
        <w:spacing w:after="120"/>
        <w:jc w:val="center"/>
      </w:pPr>
      <w:r>
        <w:rPr>
          <w:rFonts w:ascii="Arial" w:cs="Arial" w:eastAsia="Arial" w:hAnsi="Arial"/>
          <w:b/>
          <w:bCs/>
          <w:sz w:val="24"/>
          <w:szCs w:val="24"/>
        </w:rPr>
        <w:t xml:space="preserve">Глава 10</w:t>
      </w:r>
      <w:r>
        <w:rPr>
          <w:rFonts w:ascii="Arial" w:cs="Arial" w:eastAsia="Arial" w:hAnsi="Arial"/>
          <w:b/>
          <w:bCs/>
          <w:sz w:val="24"/>
          <w:szCs w:val="24"/>
        </w:rPr>
        <w:t xml:space="preserve">. Формальная экспертиза заявки</w:t>
      </w:r>
    </w:p>
    <w:p>
      <w:pPr>
        <w:spacing w:after="120"/>
        <w:ind w:firstLine="567"/>
        <w:jc w:val="both"/>
      </w:pPr>
      <w:r>
        <w:rPr>
          <w:rFonts w:ascii="Arial" w:cs="Arial" w:eastAsia="Arial" w:hAnsi="Arial"/>
          <w:sz w:val="24"/>
          <w:szCs w:val="24"/>
        </w:rPr>
        <w:t xml:space="preserve">90. Формальная экспертиза проводится в течение 2-х месяцев с даты подачи заявки в Кыргызпатент.</w:t>
      </w:r>
    </w:p>
    <w:p>
      <w:pPr>
        <w:spacing w:after="120"/>
        <w:ind w:firstLine="567"/>
        <w:jc w:val="both"/>
      </w:pPr>
      <w:r>
        <w:rPr>
          <w:rFonts w:ascii="Arial" w:cs="Arial" w:eastAsia="Arial" w:hAnsi="Arial"/>
          <w:sz w:val="24"/>
          <w:szCs w:val="24"/>
        </w:rPr>
        <w:t xml:space="preserve">91. В ходе проведения формальной экспертизы заявки проверяется:</w:t>
      </w:r>
    </w:p>
    <w:p>
      <w:pPr>
        <w:spacing w:after="120"/>
        <w:ind w:firstLine="567"/>
        <w:jc w:val="both"/>
      </w:pPr>
      <w:r>
        <w:rPr>
          <w:rFonts w:ascii="Arial" w:cs="Arial" w:eastAsia="Arial" w:hAnsi="Arial"/>
          <w:sz w:val="24"/>
          <w:szCs w:val="24"/>
        </w:rPr>
        <w:t xml:space="preserve">1) перечень необходимых документов, предусмотренных пунктом 14 настоящих Правил и статьями </w:t>
      </w:r>
      <w:hyperlink w:history="1" r:id="rIdu73p_3v3g1pyhfmpczwq8">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xianwg9e3ybmxrht30twj">
        <w:r>
          <w:rPr>
            <w:rFonts w:ascii="Arial" w:cs="Arial" w:eastAsia="Arial" w:hAnsi="Arial"/>
            <w:color w:val="1D4ED8"/>
            <w:sz w:val="24"/>
            <w:szCs w:val="24"/>
            <w:u w:val="single"/>
          </w:rPr>
          <w:t xml:space="preserve">26</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2) правильность их оформления в соответствии с требованиями пунктов 23, 24 и главы 6 настоящих Правил;</w:t>
      </w:r>
    </w:p>
    <w:p>
      <w:pPr>
        <w:spacing w:after="120"/>
        <w:ind w:firstLine="567"/>
        <w:jc w:val="both"/>
      </w:pPr>
      <w:r>
        <w:rPr>
          <w:rFonts w:ascii="Arial" w:cs="Arial" w:eastAsia="Arial" w:hAnsi="Arial"/>
          <w:sz w:val="24"/>
          <w:szCs w:val="24"/>
        </w:rPr>
        <w:t xml:space="preserve">3) относится ли заявленное изобретение к объектам, указанным в части 1 </w:t>
      </w:r>
      <w:hyperlink w:history="1" r:id="rIdg8fdd07vc9c4e-l4pffqq">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4) наличие документа, подтверждающего уплату пошлины, соблюдение сроков уплаты пошлины, правильность уплаты пошлины в установленном размере, определенных пунктом 13 настоящих Правил;</w:t>
      </w:r>
    </w:p>
    <w:p>
      <w:pPr>
        <w:spacing w:after="120"/>
        <w:ind w:firstLine="567"/>
        <w:jc w:val="both"/>
      </w:pPr>
      <w:r>
        <w:rPr>
          <w:rFonts w:ascii="Arial" w:cs="Arial" w:eastAsia="Arial" w:hAnsi="Arial"/>
          <w:sz w:val="24"/>
          <w:szCs w:val="24"/>
        </w:rPr>
        <w:t xml:space="preserve">5) соблюдение правил подачи заявки в случаях подачи заявки через патентного поверенного, предусмотренных частью 3 </w:t>
      </w:r>
      <w:hyperlink w:history="1" r:id="rIdgydfgaryhjytn3te5fizx">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"Патентный закон", включая наличие и правильность оформления доверенности, удостоверяющей полномочия патентного поверенного согласно пункту 16 настоящих Правил);</w:t>
      </w:r>
    </w:p>
    <w:p>
      <w:pPr>
        <w:spacing w:after="120"/>
        <w:ind w:firstLine="567"/>
        <w:jc w:val="both"/>
      </w:pPr>
      <w:r>
        <w:rPr>
          <w:rFonts w:ascii="Arial" w:cs="Arial" w:eastAsia="Arial" w:hAnsi="Arial"/>
          <w:sz w:val="24"/>
          <w:szCs w:val="24"/>
        </w:rPr>
        <w:t xml:space="preserve">6) соответствие заявленного решения объектам изобретения, которым предоставляется правовая охрана (пункты 3 и 5 настоящих Правил).</w:t>
      </w:r>
    </w:p>
    <w:p>
      <w:pPr>
        <w:spacing w:after="120"/>
        <w:ind w:firstLine="567"/>
        <w:jc w:val="both"/>
      </w:pPr>
      <w:r>
        <w:rPr>
          <w:rFonts w:ascii="Arial" w:cs="Arial" w:eastAsia="Arial" w:hAnsi="Arial"/>
          <w:sz w:val="24"/>
          <w:szCs w:val="24"/>
        </w:rPr>
        <w:t xml:space="preserve">7) наличие документов, необходимых для установления даты приоритета предусмотренных </w:t>
      </w:r>
      <w:hyperlink w:history="1" r:id="rIdwrvkktvsfa8t4gcr9ysqe">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наличие перевода документов на государственный или официальный язык, если документы представлены на ином языке;</w:t>
      </w:r>
    </w:p>
    <w:p>
      <w:pPr>
        <w:spacing w:after="120"/>
        <w:ind w:firstLine="567"/>
        <w:jc w:val="both"/>
      </w:pPr>
      <w:r>
        <w:rPr>
          <w:rFonts w:ascii="Arial" w:cs="Arial" w:eastAsia="Arial" w:hAnsi="Arial"/>
          <w:sz w:val="24"/>
          <w:szCs w:val="24"/>
        </w:rPr>
        <w:t xml:space="preserve">9) правомерность подачи заявки иностранными физическими или юридическими лицами не через патентных поверенных, а также подачи заявки в соответствии с вступившими в установленном законодательством Кыргызской Республики порядке в силу международными договорами, участницей которых является Кыргызская Республика, или на основе принципа взаимности;</w:t>
      </w:r>
    </w:p>
    <w:p>
      <w:pPr>
        <w:spacing w:after="120"/>
        <w:ind w:firstLine="567"/>
        <w:jc w:val="both"/>
      </w:pPr>
      <w:r>
        <w:rPr>
          <w:rFonts w:ascii="Arial" w:cs="Arial" w:eastAsia="Arial" w:hAnsi="Arial"/>
          <w:sz w:val="24"/>
          <w:szCs w:val="24"/>
        </w:rPr>
        <w:t xml:space="preserve">10) наличие других нарушений требований настоящих Правил к описанию и формуле изобретения, устанавливаемых без анализа существа заявленного изобретения (группы изобретений);</w:t>
      </w:r>
    </w:p>
    <w:p>
      <w:pPr>
        <w:spacing w:after="120"/>
        <w:ind w:firstLine="567"/>
        <w:jc w:val="both"/>
      </w:pPr>
      <w:r>
        <w:rPr>
          <w:rFonts w:ascii="Arial" w:cs="Arial" w:eastAsia="Arial" w:hAnsi="Arial"/>
          <w:sz w:val="24"/>
          <w:szCs w:val="24"/>
        </w:rPr>
        <w:t xml:space="preserve">11) правильность классификации изобретения в соответствии с Международной патентной классификацией (МПК), путем установления классификационного индекса на основе формулы заявленного изобретения и при необходимости описания изобретения и чертежей и иных материалов, в том числе трехмерной модели изобретения в электронной форме (если последние содержатся в заявке).</w:t>
      </w:r>
    </w:p>
    <w:p>
      <w:pPr>
        <w:spacing w:after="120"/>
        <w:ind w:firstLine="567"/>
        <w:jc w:val="both"/>
      </w:pPr>
      <w:r>
        <w:rPr>
          <w:rFonts w:ascii="Arial" w:cs="Arial" w:eastAsia="Arial" w:hAnsi="Arial"/>
          <w:sz w:val="24"/>
          <w:szCs w:val="24"/>
        </w:rPr>
        <w:t xml:space="preserve">Если изобретение относится к разным рубрикам МПК, устанавливаются все соответствующие классификационные индексы. При этом выбор первого классификационного индекса определяется названием изобретения. Классификационные индексы, установленные в ходе формальной экспертизы, уточняются в ходе экспертизы по существу.</w:t>
      </w:r>
    </w:p>
    <w:p>
      <w:pPr>
        <w:spacing w:after="120"/>
        <w:ind w:firstLine="567"/>
        <w:jc w:val="both"/>
      </w:pPr>
      <w:r>
        <w:rPr>
          <w:rFonts w:ascii="Arial" w:cs="Arial" w:eastAsia="Arial" w:hAnsi="Arial"/>
          <w:sz w:val="24"/>
          <w:szCs w:val="24"/>
        </w:rPr>
        <w:t xml:space="preserve">92. В ходе проведения формальной экспертизы заявки устанавливается дата подачи заявки. В соответствии с частью 6 </w:t>
      </w:r>
      <w:hyperlink w:history="1" r:id="rIdeyf-lwnfiro1ocpkp4kex">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"Патентный закон" датой подачи заявки считается дата поступления в Кыргызпатент заявки, содержащей заявление, описание изобретения и чертежи, если в описании на них имеется ссылка.</w:t>
      </w:r>
    </w:p>
    <w:p>
      <w:pPr>
        <w:spacing w:after="120"/>
        <w:ind w:firstLine="567"/>
        <w:jc w:val="both"/>
      </w:pPr>
      <w:r>
        <w:rPr>
          <w:rFonts w:ascii="Arial" w:cs="Arial" w:eastAsia="Arial" w:hAnsi="Arial"/>
          <w:sz w:val="24"/>
          <w:szCs w:val="24"/>
        </w:rPr>
        <w:t xml:space="preserve">При неодновременном представлении указанных документов датой подачи заявки считается дата поступления последнего из них.</w:t>
      </w:r>
    </w:p>
    <w:p>
      <w:pPr>
        <w:spacing w:after="120"/>
        <w:ind w:firstLine="567"/>
        <w:jc w:val="both"/>
      </w:pPr>
      <w:r>
        <w:rPr>
          <w:rFonts w:ascii="Arial" w:cs="Arial" w:eastAsia="Arial" w:hAnsi="Arial"/>
          <w:sz w:val="24"/>
          <w:szCs w:val="24"/>
        </w:rPr>
        <w:t xml:space="preserve">Если первоначально поступившие документы не удовлетворяют требованиям пункта 14 настоящих Правил, заявителю направляется запрос с предложением в трехмесячный срок с даты направления запроса представить исправленные или отсутствующие материалы.</w:t>
      </w:r>
    </w:p>
    <w:p>
      <w:pPr>
        <w:spacing w:after="120"/>
        <w:ind w:firstLine="567"/>
        <w:jc w:val="both"/>
      </w:pPr>
      <w:r>
        <w:rPr>
          <w:rFonts w:ascii="Arial" w:cs="Arial" w:eastAsia="Arial" w:hAnsi="Arial"/>
          <w:sz w:val="24"/>
          <w:szCs w:val="24"/>
        </w:rPr>
        <w:t xml:space="preserve">При поступлении дополнительных материалов, устраняющих отмеченные недостатки заявки до истечения 3 месяцев с даты направления заявителю запроса, в качестве даты подачи заявки устанавливается дата, на которую окажутся выполненными требования пунктов 15-18 настоящих Правил.</w:t>
      </w:r>
    </w:p>
    <w:p>
      <w:pPr>
        <w:spacing w:after="120"/>
        <w:ind w:firstLine="567"/>
        <w:jc w:val="both"/>
      </w:pPr>
      <w:r>
        <w:rPr>
          <w:rFonts w:ascii="Arial" w:cs="Arial" w:eastAsia="Arial" w:hAnsi="Arial"/>
          <w:sz w:val="24"/>
          <w:szCs w:val="24"/>
        </w:rPr>
        <w:t xml:space="preserve">При непредставлении в указанный срок запрашиваемых материалов или ходатайства о продлении указанного срока заявка признается отозванной. Указанный срок продлевается при условии уплаты пошлины, но не более чем на 12 месяцев.</w:t>
      </w:r>
    </w:p>
    <w:p>
      <w:pPr>
        <w:spacing w:after="120"/>
        <w:ind w:firstLine="567"/>
        <w:jc w:val="both"/>
      </w:pPr>
      <w:r>
        <w:rPr>
          <w:rFonts w:ascii="Arial" w:cs="Arial" w:eastAsia="Arial" w:hAnsi="Arial"/>
          <w:sz w:val="24"/>
          <w:szCs w:val="24"/>
        </w:rPr>
        <w:t xml:space="preserve">Заявителю направляется уведомление о признании заявки отозванной.</w:t>
      </w:r>
    </w:p>
    <w:p>
      <w:pPr>
        <w:spacing w:after="120"/>
        <w:ind w:firstLine="567"/>
        <w:jc w:val="both"/>
      </w:pPr>
      <w:r>
        <w:rPr>
          <w:rFonts w:ascii="Arial" w:cs="Arial" w:eastAsia="Arial" w:hAnsi="Arial"/>
          <w:sz w:val="24"/>
          <w:szCs w:val="24"/>
        </w:rPr>
        <w:t xml:space="preserve">93. Если в процессе формальной экспертизы заявки установлено, что заявка подана с нарушением требований к оформлению и составлению документов, заявителю направляется запрос с предложением представить в трехмесячный срок с даты направления запроса исправленные или отсутствующие материалы. Если заявитель в установленный срок не представит запрашиваемые материалы или не подаст ходатайство о продлении указанного срока, заявка признается отозванной. Этот срок продлевается при условии уплаты пошлины, но не более чем на 12 месяцев согласно положению части 2 </w:t>
      </w:r>
      <w:hyperlink w:history="1" r:id="rId7mwhwlxqcwkwzqe6yx8pg">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В случае если отсутствует документ, необходимый для установления даты приоритета, запрос направляется незамедлительно.</w:t>
      </w:r>
    </w:p>
    <w:p>
      <w:pPr>
        <w:spacing w:after="120"/>
        <w:ind w:firstLine="567"/>
        <w:jc w:val="both"/>
      </w:pPr>
      <w:r>
        <w:rPr>
          <w:rFonts w:ascii="Arial" w:cs="Arial" w:eastAsia="Arial" w:hAnsi="Arial"/>
          <w:sz w:val="24"/>
          <w:szCs w:val="24"/>
        </w:rPr>
        <w:t xml:space="preserve">94. Основаниями для запроса, в частности, являются:</w:t>
      </w:r>
    </w:p>
    <w:p>
      <w:pPr>
        <w:spacing w:after="120"/>
        <w:ind w:firstLine="567"/>
        <w:jc w:val="both"/>
      </w:pPr>
      <w:r>
        <w:rPr>
          <w:rFonts w:ascii="Arial" w:cs="Arial" w:eastAsia="Arial" w:hAnsi="Arial"/>
          <w:sz w:val="24"/>
          <w:szCs w:val="24"/>
        </w:rPr>
        <w:t xml:space="preserve">1) отсутствие в заявке, по крайней мере, одного из документов, предусмотренных пунктом 14 настоящих Правил;</w:t>
      </w:r>
    </w:p>
    <w:p>
      <w:pPr>
        <w:spacing w:after="120"/>
        <w:ind w:firstLine="567"/>
        <w:jc w:val="both"/>
      </w:pPr>
      <w:r>
        <w:rPr>
          <w:rFonts w:ascii="Arial" w:cs="Arial" w:eastAsia="Arial" w:hAnsi="Arial"/>
          <w:sz w:val="24"/>
          <w:szCs w:val="24"/>
        </w:rPr>
        <w:t xml:space="preserve">2) отсутствие в заявке, по крайней мере, одного из документов, необходимых для установления даты приоритета: заявления с указанием заявителя, описания изобретения, либо части описания изобретения, либо чертежа как элемента упомянутого описания, либо ссылки на ранее поданную заявку любого вида, предусмотренную частями 3, 6, 7, 8 и 10 </w:t>
      </w:r>
      <w:hyperlink w:history="1" r:id="rIdshtj_8a4pcrrg9m4d_hr4">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3) отсутствие перевода документов на государственный или официальный язык, если документы представлены на ином языке. При непредставлении перевода в установленные сроки заявка считается отозванной, о чем уведомляется заявитель;</w:t>
      </w:r>
    </w:p>
    <w:p>
      <w:pPr>
        <w:spacing w:after="120"/>
        <w:ind w:firstLine="567"/>
        <w:jc w:val="both"/>
      </w:pPr>
      <w:r>
        <w:rPr>
          <w:rFonts w:ascii="Arial" w:cs="Arial" w:eastAsia="Arial" w:hAnsi="Arial"/>
          <w:sz w:val="24"/>
          <w:szCs w:val="24"/>
        </w:rPr>
        <w:t xml:space="preserve">4) отсутствие доверенности на представительство, если заявка подана через патентного поверенного или представителя и (или) нарушение требований к ее оформлению;</w:t>
      </w:r>
    </w:p>
    <w:p>
      <w:pPr>
        <w:spacing w:after="120"/>
        <w:ind w:firstLine="567"/>
        <w:jc w:val="both"/>
      </w:pPr>
      <w:r>
        <w:rPr>
          <w:rFonts w:ascii="Arial" w:cs="Arial" w:eastAsia="Arial" w:hAnsi="Arial"/>
          <w:sz w:val="24"/>
          <w:szCs w:val="24"/>
        </w:rPr>
        <w:t xml:space="preserve">5) подача заявки иностранными физическими или юридическими лицами не через патентных поверенных, зарегистрированных в Кыргызпатенте, если международным договором с участием Кыргызской Республики не установлен порядок, предусматривающий такую подачу заявки;</w:t>
      </w:r>
    </w:p>
    <w:p>
      <w:pPr>
        <w:spacing w:after="120"/>
        <w:ind w:firstLine="567"/>
        <w:jc w:val="both"/>
      </w:pPr>
      <w:r>
        <w:rPr>
          <w:rFonts w:ascii="Arial" w:cs="Arial" w:eastAsia="Arial" w:hAnsi="Arial"/>
          <w:sz w:val="24"/>
          <w:szCs w:val="24"/>
        </w:rPr>
        <w:t xml:space="preserve">6) отсутствие в заявлении требуемых сведений, подписей, оттиска печати (при необходимости) или других реквизитов, предусмотренных настоящими Правилами;</w:t>
      </w:r>
    </w:p>
    <w:p>
      <w:pPr>
        <w:spacing w:after="120"/>
        <w:ind w:firstLine="567"/>
        <w:jc w:val="both"/>
      </w:pPr>
      <w:r>
        <w:rPr>
          <w:rFonts w:ascii="Arial" w:cs="Arial" w:eastAsia="Arial" w:hAnsi="Arial"/>
          <w:sz w:val="24"/>
          <w:szCs w:val="24"/>
        </w:rPr>
        <w:t xml:space="preserve">7) отсутствие документа, подтверждающего уплату пошлины, или документа, подтверждающего наличие оснований для освобождения от уплаты указанной пошлины или уменьшения ее размера;</w:t>
      </w:r>
    </w:p>
    <w:p>
      <w:pPr>
        <w:spacing w:after="120"/>
        <w:ind w:firstLine="567"/>
        <w:jc w:val="both"/>
      </w:pPr>
      <w:r>
        <w:rPr>
          <w:rFonts w:ascii="Arial" w:cs="Arial" w:eastAsia="Arial" w:hAnsi="Arial"/>
          <w:sz w:val="24"/>
          <w:szCs w:val="24"/>
        </w:rPr>
        <w:t xml:space="preserve">8) необходимость выяснения вопросов, связанных с правильностью уплаты пошлин. В случае если выявлено несоответствие суммы уплаченной пошлины количеству изобретений, заявитель уведомляется, что при непредставлении документа об уплате пошлины в установленный срок по заявке на группу изобретений экспертиза будет проводиться в отношении изобретений, за которые уплачена пошлина, выбранных заявителем или указанных в формуле первыми, если он не сообщит в указанный срок о своем выборе;</w:t>
      </w:r>
    </w:p>
    <w:p>
      <w:pPr>
        <w:spacing w:after="120"/>
        <w:ind w:firstLine="567"/>
        <w:jc w:val="both"/>
      </w:pPr>
      <w:r>
        <w:rPr>
          <w:rFonts w:ascii="Arial" w:cs="Arial" w:eastAsia="Arial" w:hAnsi="Arial"/>
          <w:sz w:val="24"/>
          <w:szCs w:val="24"/>
        </w:rPr>
        <w:t xml:space="preserve">9) выявление недостатков в оформлении документов, препятствующих их публикации, хранению и (или) делающих невозможным ознакомление с ними заинтересованных лиц (нарушение требований к формату листов, размерам полей и т.п., качество печати, затрудняющее прочтение материалов заявки, наличие множества грамматических и стилистических ошибок в тексте и т.д.);</w:t>
      </w:r>
    </w:p>
    <w:p>
      <w:pPr>
        <w:spacing w:after="120"/>
        <w:ind w:firstLine="567"/>
        <w:jc w:val="both"/>
      </w:pPr>
      <w:r>
        <w:rPr>
          <w:rFonts w:ascii="Arial" w:cs="Arial" w:eastAsia="Arial" w:hAnsi="Arial"/>
          <w:sz w:val="24"/>
          <w:szCs w:val="24"/>
        </w:rPr>
        <w:t xml:space="preserve">10) несоответствие названия изобретения, приведенного в заявлении, названию, приведенному в описании, формуле, реферате;</w:t>
      </w:r>
    </w:p>
    <w:p>
      <w:pPr>
        <w:spacing w:after="120"/>
        <w:ind w:firstLine="567"/>
        <w:jc w:val="both"/>
      </w:pPr>
      <w:r>
        <w:rPr>
          <w:rFonts w:ascii="Arial" w:cs="Arial" w:eastAsia="Arial" w:hAnsi="Arial"/>
          <w:sz w:val="24"/>
          <w:szCs w:val="24"/>
        </w:rPr>
        <w:t xml:space="preserve">11) нарушение требований пунктов 51-53 настоящих Правил об изложении пункта формулы в виде одного предложения;</w:t>
      </w:r>
    </w:p>
    <w:p>
      <w:pPr>
        <w:spacing w:after="120"/>
        <w:ind w:firstLine="567"/>
        <w:jc w:val="both"/>
      </w:pPr>
      <w:r>
        <w:rPr>
          <w:rFonts w:ascii="Arial" w:cs="Arial" w:eastAsia="Arial" w:hAnsi="Arial"/>
          <w:sz w:val="24"/>
          <w:szCs w:val="24"/>
        </w:rPr>
        <w:t xml:space="preserve">12) наличие других нарушений требований настоящих Правил к описанию и формуле изобретения, устанавливаемых без анализа сущности заявленного изобретения (группы изобретений).</w:t>
      </w:r>
    </w:p>
    <w:p>
      <w:pPr>
        <w:spacing w:after="120"/>
        <w:ind w:firstLine="567"/>
        <w:jc w:val="both"/>
      </w:pPr>
      <w:r>
        <w:rPr>
          <w:rFonts w:ascii="Arial" w:cs="Arial" w:eastAsia="Arial" w:hAnsi="Arial"/>
          <w:sz w:val="24"/>
          <w:szCs w:val="24"/>
        </w:rPr>
        <w:t xml:space="preserve">95. 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w:t>
      </w:r>
    </w:p>
    <w:p>
      <w:pPr>
        <w:spacing w:after="120"/>
        <w:ind w:firstLine="567"/>
        <w:jc w:val="both"/>
      </w:pPr>
      <w:r>
        <w:rPr>
          <w:rFonts w:ascii="Arial" w:cs="Arial" w:eastAsia="Arial" w:hAnsi="Arial"/>
          <w:sz w:val="24"/>
          <w:szCs w:val="24"/>
        </w:rPr>
        <w:t xml:space="preserve">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пунктов 161-177 настоящих Правил.</w:t>
      </w:r>
    </w:p>
    <w:p>
      <w:pPr>
        <w:spacing w:after="120"/>
        <w:ind w:firstLine="567"/>
        <w:jc w:val="both"/>
      </w:pPr>
      <w:r>
        <w:rPr>
          <w:rFonts w:ascii="Arial" w:cs="Arial" w:eastAsia="Arial" w:hAnsi="Arial"/>
          <w:sz w:val="24"/>
          <w:szCs w:val="24"/>
        </w:rPr>
        <w:t xml:space="preserve">96. 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80 настоящих Правил, заявка признается отозванной, о чем заявитель уведомляется. В этом случае делопроизводство по заявке прекращается и материалы заявки передаются в архив Кыргызпатента.</w:t>
      </w:r>
    </w:p>
    <w:p>
      <w:pPr>
        <w:spacing w:after="120"/>
        <w:ind w:firstLine="567"/>
        <w:jc w:val="both"/>
      </w:pPr>
      <w:r>
        <w:rPr>
          <w:rFonts w:ascii="Arial" w:cs="Arial" w:eastAsia="Arial" w:hAnsi="Arial"/>
          <w:sz w:val="24"/>
          <w:szCs w:val="24"/>
        </w:rPr>
        <w:t xml:space="preserve">97. Если в процессе формальной экспертизы заявки заявленное решение в установленном порядке будет признано секретным, то правовая охрана изобретения осуществляется в соответствии с частью 2 </w:t>
      </w:r>
      <w:hyperlink w:history="1" r:id="rId_wrzgydhjdxxvzq5dsfk7">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"Патентный закон", о чем заявитель уведомляется.</w:t>
      </w:r>
    </w:p>
    <w:p>
      <w:pPr>
        <w:spacing w:after="120"/>
        <w:ind w:firstLine="567"/>
        <w:jc w:val="both"/>
      </w:pPr>
      <w:r>
        <w:rPr>
          <w:rFonts w:ascii="Arial" w:cs="Arial" w:eastAsia="Arial" w:hAnsi="Arial"/>
          <w:sz w:val="24"/>
          <w:szCs w:val="24"/>
        </w:rPr>
        <w:t xml:space="preserve">98. Если в результате формальной экспертизы заявки установлено, что заявленное предложение относится к объектам, которые не могут быть признаны изобретением в соответствии с частью 9 </w:t>
      </w:r>
      <w:hyperlink w:history="1" r:id="rIdvzsp1irjxschx_ypekevl">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"Патентный закон", то выносится решение об отказе в выдаче патента.</w:t>
      </w:r>
    </w:p>
    <w:p>
      <w:pPr>
        <w:spacing w:after="120"/>
        <w:ind w:firstLine="567"/>
        <w:jc w:val="both"/>
      </w:pPr>
      <w:r>
        <w:rPr>
          <w:rFonts w:ascii="Arial" w:cs="Arial" w:eastAsia="Arial" w:hAnsi="Arial"/>
          <w:sz w:val="24"/>
          <w:szCs w:val="24"/>
        </w:rPr>
        <w:t xml:space="preserve">Если изобретение охарактеризовано в многозвенной формуле, экспертиза проводится в отношении каждого пункта формулы. В случае когда изобретение, охарактеризованное в каком-либо пункте формулы, подпадает под указанный перечень, заявителю направляется запрос с изложением доводов, которые могут послужить основанием для отказа в выдаче патента со ссылками на соответствующие источники информации, если они необходимы, и предложением опровергнуть приведенные доводы и подтвердить формулу изобретения или изменить ее, скорректировав или изъяв из нее соответствующий пункт.</w:t>
      </w:r>
    </w:p>
    <w:p>
      <w:pPr>
        <w:spacing w:after="120"/>
        <w:ind w:firstLine="567"/>
        <w:jc w:val="both"/>
      </w:pPr>
      <w:r>
        <w:rPr>
          <w:rFonts w:ascii="Arial" w:cs="Arial" w:eastAsia="Arial" w:hAnsi="Arial"/>
          <w:sz w:val="24"/>
          <w:szCs w:val="24"/>
        </w:rPr>
        <w:t xml:space="preserve">Если заявитель в ответе на запрос не опроверг доводы экспертизы и не изменил формулу изобретения, принимается решение об отказе в выдаче патента. Указанное решение направляется заявителю.</w:t>
      </w:r>
    </w:p>
    <w:p>
      <w:pPr>
        <w:spacing w:after="120"/>
        <w:ind w:firstLine="567"/>
        <w:jc w:val="both"/>
      </w:pPr>
      <w:r>
        <w:rPr>
          <w:rFonts w:ascii="Arial" w:cs="Arial" w:eastAsia="Arial" w:hAnsi="Arial"/>
          <w:sz w:val="24"/>
          <w:szCs w:val="24"/>
        </w:rPr>
        <w:t xml:space="preserve">В решении об отказе в выдаче патента дополнительно сообщается о праве заявителя в случае несогласия с приведенными доводами подать возражение в Апелляционный совет при Кыргызпатенте (далее - Апелляционный совет) в течение 3-х месяцев с даты направления решения с уплатой соответствующей пошлины.</w:t>
      </w:r>
    </w:p>
    <w:p>
      <w:pPr>
        <w:spacing w:after="120"/>
        <w:ind w:firstLine="567"/>
        <w:jc w:val="both"/>
      </w:pPr>
      <w:r>
        <w:rPr>
          <w:rFonts w:ascii="Arial" w:cs="Arial" w:eastAsia="Arial" w:hAnsi="Arial"/>
          <w:sz w:val="24"/>
          <w:szCs w:val="24"/>
        </w:rPr>
        <w:t xml:space="preserve">99. Возражение рассматривается Апелляционным советом в трехмесячный срок с даты его получения. При несогласии заявителя с решением Апелляционного совета он вправе в течение 3-х месяцев с даты его получения обратиться с иском в суд.</w:t>
      </w:r>
    </w:p>
    <w:p>
      <w:pPr>
        <w:spacing w:after="120"/>
        <w:ind w:firstLine="567"/>
        <w:jc w:val="both"/>
      </w:pPr>
      <w:r>
        <w:rPr>
          <w:rFonts w:ascii="Arial" w:cs="Arial" w:eastAsia="Arial" w:hAnsi="Arial"/>
          <w:sz w:val="24"/>
          <w:szCs w:val="24"/>
        </w:rPr>
        <w:t xml:space="preserve">Пропущенный заявителем срок подачи возражения восстанавливается при условии уплаты пошлины. Соответствующее ходатайство может быть подано не позднее 12 месяцев со дня истечения пропущенного срока.</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пошлины в установленном размере. Если указанный документ не представлен, ходатайство считается неподанным, о чем заявитель уведомляется.</w:t>
      </w:r>
    </w:p>
    <w:p>
      <w:pPr>
        <w:spacing w:after="120"/>
        <w:ind w:firstLine="567"/>
        <w:jc w:val="both"/>
      </w:pPr>
      <w:r>
        <w:rPr>
          <w:rFonts w:ascii="Arial" w:cs="Arial" w:eastAsia="Arial" w:hAnsi="Arial"/>
          <w:sz w:val="24"/>
          <w:szCs w:val="24"/>
        </w:rPr>
        <w:t xml:space="preserve">100. Если заявка содержит все необходимые документы, оформленные в соответствии с требованиями настоящих Правил и заявленное предложение, относится к объектам, охраняемым в качестве изобретения, заявителю направляется уведомление о принятии заявки к рассмотрению с указанием даты подачи заявки.</w:t>
      </w:r>
    </w:p>
    <w:p>
      <w:pPr>
        <w:spacing w:after="120"/>
        <w:ind w:firstLine="567"/>
        <w:jc w:val="both"/>
      </w:pPr>
      <w:r>
        <w:rPr>
          <w:rFonts w:ascii="Arial" w:cs="Arial" w:eastAsia="Arial" w:hAnsi="Arial"/>
          <w:sz w:val="24"/>
          <w:szCs w:val="24"/>
        </w:rPr>
        <w:t xml:space="preserve">101. Публикация сведений о заявке на изобретение производится в порядке и сроки, определенные </w:t>
      </w:r>
      <w:hyperlink w:history="1" r:id="rIdhnzjo1gavpgz-ldh3a3ji">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Закона Кыргызской Республики "Патентный закон".</w:t>
      </w:r>
    </w:p>
    <w:p>
      <w:pPr>
        <w:spacing w:after="120"/>
        <w:jc w:val="center"/>
      </w:pPr>
      <w:r>
        <w:rPr>
          <w:rFonts w:ascii="Arial" w:cs="Arial" w:eastAsia="Arial" w:hAnsi="Arial"/>
          <w:b/>
          <w:bCs/>
          <w:sz w:val="24"/>
          <w:szCs w:val="24"/>
        </w:rPr>
        <w:t xml:space="preserve">Глава 11</w:t>
      </w:r>
      <w:r>
        <w:rPr>
          <w:rFonts w:ascii="Arial" w:cs="Arial" w:eastAsia="Arial" w:hAnsi="Arial"/>
          <w:b/>
          <w:bCs/>
          <w:sz w:val="24"/>
          <w:szCs w:val="24"/>
        </w:rPr>
        <w:t xml:space="preserve">. Экспертиза заявки по существу</w:t>
      </w:r>
    </w:p>
    <w:p>
      <w:pPr>
        <w:spacing w:after="120"/>
        <w:ind w:firstLine="567"/>
        <w:jc w:val="both"/>
      </w:pPr>
      <w:r>
        <w:rPr>
          <w:rFonts w:ascii="Arial" w:cs="Arial" w:eastAsia="Arial" w:hAnsi="Arial"/>
          <w:sz w:val="24"/>
          <w:szCs w:val="24"/>
        </w:rPr>
        <w:t xml:space="preserve">102. Экспертиза заявки по существу проводится в соответствии со </w:t>
      </w:r>
      <w:hyperlink w:history="1" r:id="rId5_lnaajbizcd5syelsfu_">
        <w:r>
          <w:rPr>
            <w:rFonts w:ascii="Arial" w:cs="Arial" w:eastAsia="Arial" w:hAnsi="Arial"/>
            <w:color w:val="1D4ED8"/>
            <w:sz w:val="24"/>
            <w:szCs w:val="24"/>
            <w:u w:val="single"/>
          </w:rPr>
          <w:t xml:space="preserve">статьей 33</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Вместе с ходатайством о проведении экспертизы по существу представляется документ, подтверждающий уплату пошлины за проведение экспертизы заявки по существу. При непредставлении вместе с ходатайством указанного документа, ходатайство считается неподанным, о чем заявитель уведомляется.</w:t>
      </w:r>
    </w:p>
    <w:p>
      <w:pPr>
        <w:spacing w:after="120"/>
        <w:ind w:firstLine="567"/>
        <w:jc w:val="both"/>
      </w:pPr>
      <w:r>
        <w:rPr>
          <w:rFonts w:ascii="Arial" w:cs="Arial" w:eastAsia="Arial" w:hAnsi="Arial"/>
          <w:sz w:val="24"/>
          <w:szCs w:val="24"/>
        </w:rPr>
        <w:t xml:space="preserve">В случае несоответствия уплаченной пошлины установленному размеру документ, подтверждающий доплату пошлины, представляется не позднее трехмесячного срока с даты направления заявителю запроса о необходимости доплаты.</w:t>
      </w:r>
    </w:p>
    <w:p>
      <w:pPr>
        <w:spacing w:after="120"/>
        <w:ind w:firstLine="567"/>
        <w:jc w:val="both"/>
      </w:pPr>
      <w:r>
        <w:rPr>
          <w:rFonts w:ascii="Arial" w:cs="Arial" w:eastAsia="Arial" w:hAnsi="Arial"/>
          <w:sz w:val="24"/>
          <w:szCs w:val="24"/>
        </w:rPr>
        <w:t xml:space="preserve">При непредставлении документа, подтверждающего уплату пошлины в установленном размере и установленный срок, ходатайство, поданное третьим лицом, а также ходатайство, поданное заявителем по заявке на одно изобретение, считается неподанным, а по заявке на группу изобретений экспертиза заявки по существу проводится в отношении оплаченных изобретений, указанных в формуле первыми, или в отношении изобретений, указанных заявителем, при условии их оплаты.</w:t>
      </w:r>
    </w:p>
    <w:p>
      <w:pPr>
        <w:spacing w:after="120"/>
        <w:ind w:firstLine="567"/>
        <w:jc w:val="both"/>
      </w:pPr>
      <w:r>
        <w:rPr>
          <w:rFonts w:ascii="Arial" w:cs="Arial" w:eastAsia="Arial" w:hAnsi="Arial"/>
          <w:sz w:val="24"/>
          <w:szCs w:val="24"/>
        </w:rPr>
        <w:t xml:space="preserve">Если заявитель имеет право на уплату пошлины за проведение экспертизы заявки по существу в размере, меньшем установленного, или на освобождение от уплаты такой пошлины, документ, подтверждающий наличие оснований для освобождения от уплаты пошлины или уменьшения ее размера, представляется одновременно с подачей ходатайства или в срок, не превышающий двух месяцев с даты подачи ходатайства.</w:t>
      </w:r>
    </w:p>
    <w:p>
      <w:pPr>
        <w:spacing w:after="120"/>
        <w:ind w:firstLine="567"/>
        <w:jc w:val="both"/>
      </w:pPr>
      <w:r>
        <w:rPr>
          <w:rFonts w:ascii="Arial" w:cs="Arial" w:eastAsia="Arial" w:hAnsi="Arial"/>
          <w:sz w:val="24"/>
          <w:szCs w:val="24"/>
        </w:rPr>
        <w:t xml:space="preserve">Ходатайство о проведении экспертизы заявки на изобретение по существу подается в течение тридцати месяцев с даты подачи заявки либо с даты подачи международной заявки на изобретение, а в отношении евразийской заявки, преобразованной Евразийским патентным ведомством в национальную заявку, такое ходатайство подается одновременно с заявлением о выдаче патента.</w:t>
      </w:r>
    </w:p>
    <w:p>
      <w:pPr>
        <w:spacing w:after="120"/>
        <w:ind w:firstLine="567"/>
        <w:jc w:val="both"/>
      </w:pPr>
      <w:r>
        <w:rPr>
          <w:rFonts w:ascii="Arial" w:cs="Arial" w:eastAsia="Arial" w:hAnsi="Arial"/>
          <w:sz w:val="24"/>
          <w:szCs w:val="24"/>
        </w:rPr>
        <w:t xml:space="preserve">Указанный срок подачи ходатайства о проведении экспертизы заявки на изобретение по существу продлевается Кыргызпатентом по ходатайству заявителя, поданному до истечения этого срока, но не более чем на два месяца при уплате соответствующей пошлины. Указанный срок не восстанавливается.</w:t>
      </w:r>
    </w:p>
    <w:p>
      <w:pPr>
        <w:spacing w:after="120"/>
        <w:ind w:firstLine="567"/>
        <w:jc w:val="both"/>
      </w:pPr>
      <w:r>
        <w:rPr>
          <w:rFonts w:ascii="Arial" w:cs="Arial" w:eastAsia="Arial" w:hAnsi="Arial"/>
          <w:sz w:val="24"/>
          <w:szCs w:val="24"/>
        </w:rPr>
        <w:t xml:space="preserve">При поступлении ходатайства о проведении экспертизы заявки по существу от третьего лица Кыргызпатент уведомляет об этом заявителя.</w:t>
      </w:r>
    </w:p>
    <w:p>
      <w:pPr>
        <w:spacing w:after="120"/>
        <w:ind w:firstLine="567"/>
        <w:jc w:val="both"/>
      </w:pPr>
      <w:r>
        <w:rPr>
          <w:rFonts w:ascii="Arial" w:cs="Arial" w:eastAsia="Arial" w:hAnsi="Arial"/>
          <w:sz w:val="24"/>
          <w:szCs w:val="24"/>
        </w:rPr>
        <w:t xml:space="preserve">При поступлении ходатайств от нескольких лиц ходатайство, имеющее более позднюю дату поступления, считается неподанным, о чем заявитель уведомляется.</w:t>
      </w:r>
    </w:p>
    <w:p>
      <w:pPr>
        <w:spacing w:after="120"/>
        <w:ind w:firstLine="567"/>
        <w:jc w:val="both"/>
      </w:pPr>
      <w:r>
        <w:rPr>
          <w:rFonts w:ascii="Arial" w:cs="Arial" w:eastAsia="Arial" w:hAnsi="Arial"/>
          <w:sz w:val="24"/>
          <w:szCs w:val="24"/>
        </w:rPr>
        <w:t xml:space="preserve">Экспертиза заявки по существу не проводится, если ходатайство поступило по заявке, ранее отозванной либо признанной отозванной, о чем заявитель уведомляется.</w:t>
      </w:r>
    </w:p>
    <w:p>
      <w:pPr>
        <w:spacing w:after="120"/>
        <w:ind w:firstLine="567"/>
        <w:jc w:val="both"/>
      </w:pPr>
      <w:r>
        <w:rPr>
          <w:rFonts w:ascii="Arial" w:cs="Arial" w:eastAsia="Arial" w:hAnsi="Arial"/>
          <w:sz w:val="24"/>
          <w:szCs w:val="24"/>
        </w:rPr>
        <w:t xml:space="preserve">При отзыве ходатайства о проведении экспертизы заявки по существу после ее начала экспертиза заявки по существу не прерывается, и уплаченная пошлина возврату не подлежит.</w:t>
      </w:r>
    </w:p>
    <w:p>
      <w:pPr>
        <w:spacing w:after="120"/>
        <w:ind w:firstLine="567"/>
        <w:jc w:val="both"/>
      </w:pPr>
      <w:r>
        <w:rPr>
          <w:rFonts w:ascii="Arial" w:cs="Arial" w:eastAsia="Arial" w:hAnsi="Arial"/>
          <w:sz w:val="24"/>
          <w:szCs w:val="24"/>
        </w:rPr>
        <w:t xml:space="preserve">В случае если ходатайство о проведении экспертизы заявки на изобретение по существу не подано в установленный срок, заявка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103. В ходе экспертизы заявки по существу проверяется:</w:t>
      </w:r>
    </w:p>
    <w:p>
      <w:pPr>
        <w:spacing w:after="120"/>
        <w:ind w:firstLine="567"/>
        <w:jc w:val="both"/>
      </w:pPr>
      <w:r>
        <w:rPr>
          <w:rFonts w:ascii="Arial" w:cs="Arial" w:eastAsia="Arial" w:hAnsi="Arial"/>
          <w:sz w:val="24"/>
          <w:szCs w:val="24"/>
        </w:rPr>
        <w:t xml:space="preserve">1) соответствие заявленного изобретения условиям патентоспособности: промышленной применимости, новизны, изобретательского уровня, охарактеризованного в формуле, предложенной заявителем в первоначальных материалах заявки или в дополнительных материалах, принятых во внимание при рассмотрении заявки;</w:t>
      </w:r>
    </w:p>
    <w:p>
      <w:pPr>
        <w:spacing w:after="120"/>
        <w:ind w:firstLine="567"/>
        <w:jc w:val="both"/>
      </w:pPr>
      <w:r>
        <w:rPr>
          <w:rFonts w:ascii="Arial" w:cs="Arial" w:eastAsia="Arial" w:hAnsi="Arial"/>
          <w:sz w:val="24"/>
          <w:szCs w:val="24"/>
        </w:rPr>
        <w:t xml:space="preserve">2) достаточность раскрытия сущности заявленного изобретения в документах заявки, предусмотренных пунктами 1-4 части 2 </w:t>
      </w:r>
      <w:hyperlink w:history="1" r:id="rIdpw1welmsjvc7g2tp8nrkr">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 Кыргызской Республики "Патентный закон" и представленных на дату ее подачи, для осуществления изобретения специалистом в данной области техники;</w:t>
      </w:r>
    </w:p>
    <w:p>
      <w:pPr>
        <w:spacing w:after="120"/>
        <w:ind w:firstLine="567"/>
        <w:jc w:val="both"/>
      </w:pPr>
      <w:r>
        <w:rPr>
          <w:rFonts w:ascii="Arial" w:cs="Arial" w:eastAsia="Arial" w:hAnsi="Arial"/>
          <w:sz w:val="24"/>
          <w:szCs w:val="24"/>
        </w:rPr>
        <w:t xml:space="preserve">3) соответствие заявленного изобретения требованию единства согласно части 1 </w:t>
      </w:r>
      <w:hyperlink w:history="1" r:id="rIdbfxmunwrfbm0ndrqh4afx">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4) правильность уплаты установленных пошлин;</w:t>
      </w:r>
    </w:p>
    <w:p>
      <w:pPr>
        <w:spacing w:after="120"/>
        <w:ind w:firstLine="567"/>
        <w:jc w:val="both"/>
      </w:pPr>
      <w:r>
        <w:rPr>
          <w:rFonts w:ascii="Arial" w:cs="Arial" w:eastAsia="Arial" w:hAnsi="Arial"/>
          <w:sz w:val="24"/>
          <w:szCs w:val="24"/>
        </w:rPr>
        <w:t xml:space="preserve">5) соблюдение требований к содержанию документов заявки, установленных пунктами 26-64 настоящих Правил;</w:t>
      </w:r>
    </w:p>
    <w:p>
      <w:pPr>
        <w:spacing w:after="120"/>
        <w:ind w:firstLine="567"/>
        <w:jc w:val="both"/>
      </w:pPr>
      <w:r>
        <w:rPr>
          <w:rFonts w:ascii="Arial" w:cs="Arial" w:eastAsia="Arial" w:hAnsi="Arial"/>
          <w:sz w:val="24"/>
          <w:szCs w:val="24"/>
        </w:rPr>
        <w:t xml:space="preserve">6) правильность классифицирования изобретения по МПК, осуществленного заявителем (или производится такое классифицирование, если это не сделано заявителем);</w:t>
      </w:r>
    </w:p>
    <w:p>
      <w:pPr>
        <w:spacing w:after="120"/>
        <w:ind w:firstLine="567"/>
        <w:jc w:val="both"/>
      </w:pPr>
      <w:r>
        <w:rPr>
          <w:rFonts w:ascii="Arial" w:cs="Arial" w:eastAsia="Arial" w:hAnsi="Arial"/>
          <w:sz w:val="24"/>
          <w:szCs w:val="24"/>
        </w:rPr>
        <w:t xml:space="preserve">7) соблюдение условий установления приоритета изобретения в соответствии с частями 1 и 3-10 </w:t>
      </w:r>
      <w:hyperlink w:history="1" r:id="rIdqxobnrr96rubn1jx_dooz">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соответствие представленной заявителем формулы изобретения требованиям, приведенным в пунктах 42-59 настоящих Правил;</w:t>
      </w:r>
    </w:p>
    <w:p>
      <w:pPr>
        <w:spacing w:after="120"/>
        <w:ind w:firstLine="567"/>
        <w:jc w:val="both"/>
      </w:pPr>
      <w:r>
        <w:rPr>
          <w:rFonts w:ascii="Arial" w:cs="Arial" w:eastAsia="Arial" w:hAnsi="Arial"/>
          <w:sz w:val="24"/>
          <w:szCs w:val="24"/>
        </w:rPr>
        <w:t xml:space="preserve">9) не изменяют ли дополнительные материалы, если они представлены, сущность заявленного изобретения и соблюден ли установленный порядок их представления в соответствии с пунктами 161-177 настоящих Правил.</w:t>
      </w:r>
    </w:p>
    <w:p>
      <w:pPr>
        <w:spacing w:after="120"/>
        <w:ind w:firstLine="567"/>
        <w:jc w:val="both"/>
      </w:pPr>
      <w:r>
        <w:rPr>
          <w:rFonts w:ascii="Arial" w:cs="Arial" w:eastAsia="Arial" w:hAnsi="Arial"/>
          <w:sz w:val="24"/>
          <w:szCs w:val="24"/>
        </w:rPr>
        <w:t xml:space="preserve">При проверке патентоспособности изобретения, охарактеризованного многозвенной формулой, применяются соответствующим образом положения пункта 124 настоящих Правил.</w:t>
      </w:r>
    </w:p>
    <w:p>
      <w:pPr>
        <w:spacing w:after="120"/>
        <w:ind w:firstLine="567"/>
        <w:jc w:val="both"/>
      </w:pPr>
      <w:r>
        <w:rPr>
          <w:rFonts w:ascii="Arial" w:cs="Arial" w:eastAsia="Arial" w:hAnsi="Arial"/>
          <w:sz w:val="24"/>
          <w:szCs w:val="24"/>
        </w:rPr>
        <w:t xml:space="preserve">В ходе экспертизы заявки по существу проводится информационный поиск в отношении заявленного изобретения для определения уровня техники, с учетом которого будет осуществляться проверка патентоспособности изобретения.</w:t>
      </w:r>
    </w:p>
    <w:p>
      <w:pPr>
        <w:spacing w:after="120"/>
        <w:ind w:firstLine="567"/>
        <w:jc w:val="both"/>
      </w:pPr>
      <w:r>
        <w:rPr>
          <w:rFonts w:ascii="Arial" w:cs="Arial" w:eastAsia="Arial" w:hAnsi="Arial"/>
          <w:sz w:val="24"/>
          <w:szCs w:val="24"/>
        </w:rPr>
        <w:t xml:space="preserve">104. Приоритет изобретения устанавливается:</w:t>
      </w:r>
    </w:p>
    <w:p>
      <w:pPr>
        <w:spacing w:after="120"/>
        <w:ind w:firstLine="567"/>
        <w:jc w:val="both"/>
      </w:pPr>
      <w:r>
        <w:rPr>
          <w:rFonts w:ascii="Arial" w:cs="Arial" w:eastAsia="Arial" w:hAnsi="Arial"/>
          <w:sz w:val="24"/>
          <w:szCs w:val="24"/>
        </w:rPr>
        <w:t xml:space="preserve">1) по дате подачи в Кыргызпатент заявки, удовлетворяющей требованиям части 1 </w:t>
      </w:r>
      <w:hyperlink w:history="1" r:id="rIdewobprt22nhxk-_z9pujv">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2) по дате подачи первой заявки в государстве-участнике Парижской конвенции;</w:t>
      </w:r>
    </w:p>
    <w:p>
      <w:pPr>
        <w:spacing w:after="120"/>
        <w:ind w:firstLine="567"/>
        <w:jc w:val="both"/>
      </w:pPr>
      <w:r>
        <w:rPr>
          <w:rFonts w:ascii="Arial" w:cs="Arial" w:eastAsia="Arial" w:hAnsi="Arial"/>
          <w:sz w:val="24"/>
          <w:szCs w:val="24"/>
        </w:rPr>
        <w:t xml:space="preserve">3) по дате подачи дополнительных материалов к ранее поданной заявке;</w:t>
      </w:r>
    </w:p>
    <w:p>
      <w:pPr>
        <w:spacing w:after="120"/>
        <w:ind w:firstLine="567"/>
        <w:jc w:val="both"/>
      </w:pPr>
      <w:r>
        <w:rPr>
          <w:rFonts w:ascii="Arial" w:cs="Arial" w:eastAsia="Arial" w:hAnsi="Arial"/>
          <w:sz w:val="24"/>
          <w:szCs w:val="24"/>
        </w:rPr>
        <w:t xml:space="preserve">4) по дате подачи предшествующей заявки того же заявителя;</w:t>
      </w:r>
    </w:p>
    <w:p>
      <w:pPr>
        <w:spacing w:after="120"/>
        <w:ind w:firstLine="567"/>
        <w:jc w:val="both"/>
      </w:pPr>
      <w:r>
        <w:rPr>
          <w:rFonts w:ascii="Arial" w:cs="Arial" w:eastAsia="Arial" w:hAnsi="Arial"/>
          <w:sz w:val="24"/>
          <w:szCs w:val="24"/>
        </w:rPr>
        <w:t xml:space="preserve">5) по выделенной заявке;</w:t>
      </w:r>
    </w:p>
    <w:p>
      <w:pPr>
        <w:spacing w:after="120"/>
        <w:ind w:firstLine="567"/>
        <w:jc w:val="both"/>
      </w:pPr>
      <w:r>
        <w:rPr>
          <w:rFonts w:ascii="Arial" w:cs="Arial" w:eastAsia="Arial" w:hAnsi="Arial"/>
          <w:sz w:val="24"/>
          <w:szCs w:val="24"/>
        </w:rPr>
        <w:t xml:space="preserve">6) на основании нескольких предшествующих заявок с соблюдением для каждой из них указанных в части 7 </w:t>
      </w:r>
      <w:hyperlink w:history="1" r:id="rIdqhkp-oxrdu385sj9eisrs">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условий.</w:t>
      </w:r>
    </w:p>
    <w:p>
      <w:pPr>
        <w:spacing w:after="120"/>
        <w:ind w:firstLine="567"/>
        <w:jc w:val="both"/>
      </w:pPr>
      <w:r>
        <w:rPr>
          <w:rFonts w:ascii="Arial" w:cs="Arial" w:eastAsia="Arial" w:hAnsi="Arial"/>
          <w:sz w:val="24"/>
          <w:szCs w:val="24"/>
        </w:rPr>
        <w:t xml:space="preserve">105. 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w:t>
      </w:r>
    </w:p>
    <w:p>
      <w:pPr>
        <w:spacing w:after="120"/>
        <w:ind w:firstLine="567"/>
        <w:jc w:val="both"/>
      </w:pPr>
      <w:r>
        <w:rPr>
          <w:rFonts w:ascii="Arial" w:cs="Arial" w:eastAsia="Arial" w:hAnsi="Arial"/>
          <w:sz w:val="24"/>
          <w:szCs w:val="24"/>
        </w:rPr>
        <w:t xml:space="preserve">106. Приоритет устанавливается по дате подачи заявки, если по заявке не испрашивался более ранний приоритет, чем дата подачи заявки в Кыргызпатент.</w:t>
      </w:r>
    </w:p>
    <w:p>
      <w:pPr>
        <w:spacing w:after="120"/>
        <w:ind w:firstLine="567"/>
        <w:jc w:val="both"/>
      </w:pPr>
      <w:r>
        <w:rPr>
          <w:rFonts w:ascii="Arial" w:cs="Arial" w:eastAsia="Arial" w:hAnsi="Arial"/>
          <w:sz w:val="24"/>
          <w:szCs w:val="24"/>
        </w:rPr>
        <w:t xml:space="preserve">107. При испрашивании конвенционного приоритета проверяется:</w:t>
      </w:r>
    </w:p>
    <w:p>
      <w:pPr>
        <w:spacing w:after="120"/>
        <w:ind w:firstLine="567"/>
        <w:jc w:val="both"/>
      </w:pPr>
      <w:r>
        <w:rPr>
          <w:rFonts w:ascii="Arial" w:cs="Arial" w:eastAsia="Arial" w:hAnsi="Arial"/>
          <w:sz w:val="24"/>
          <w:szCs w:val="24"/>
        </w:rPr>
        <w:t xml:space="preserve">1) соблюдение заявителем установленного частью 5 </w:t>
      </w:r>
      <w:hyperlink w:history="1" r:id="rIdoo3nqe8nvrgrudhjiskwy">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срока для испрашивания конвенционного приоритета (при подаче заявки или в течение 2-х месяцев с даты подачи заявки в Кыргызпатент);</w:t>
      </w:r>
    </w:p>
    <w:p>
      <w:pPr>
        <w:spacing w:after="120"/>
        <w:ind w:firstLine="567"/>
        <w:jc w:val="both"/>
      </w:pPr>
      <w:r>
        <w:rPr>
          <w:rFonts w:ascii="Arial" w:cs="Arial" w:eastAsia="Arial" w:hAnsi="Arial"/>
          <w:sz w:val="24"/>
          <w:szCs w:val="24"/>
        </w:rPr>
        <w:t xml:space="preserve">2) наличие и соблюдение срока представления (одновременно с подачей заявки или не позднее 3-х месяцев с даты подачи в Кыргызпатент заверенной копии первой заявки). Если первых заявок несколько, указанные условия должны быть соблюдены в отношении заверенной копии каждой заявки;</w:t>
      </w:r>
    </w:p>
    <w:p>
      <w:pPr>
        <w:spacing w:after="120"/>
        <w:ind w:firstLine="567"/>
        <w:jc w:val="both"/>
      </w:pPr>
      <w:r>
        <w:rPr>
          <w:rFonts w:ascii="Arial" w:cs="Arial" w:eastAsia="Arial" w:hAnsi="Arial"/>
          <w:sz w:val="24"/>
          <w:szCs w:val="24"/>
        </w:rPr>
        <w:t xml:space="preserve">3) соблюдение заявителем двенадцатимесячного срока, начиная с даты подачи первой заявки, в течение которого заявка с испрашиванием конвенционного приоритета должна быть подана в Кыргызпатент. Если заявка подана позднее указанного срока, но до истечения 2 месяцев с даты его окончания, при условии уплаты дополнительной пошлины, проверяется, названы ли заявителем независящие от него обстоятельства, воспрепятствовавшие подаче заявки в указанный двенадцатимесячный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абзаце четвертом пункта 75 настоящих Правил);</w:t>
      </w:r>
    </w:p>
    <w:p>
      <w:pPr>
        <w:spacing w:after="120"/>
        <w:ind w:firstLine="567"/>
        <w:jc w:val="both"/>
      </w:pPr>
      <w:r>
        <w:rPr>
          <w:rFonts w:ascii="Arial" w:cs="Arial" w:eastAsia="Arial" w:hAnsi="Arial"/>
          <w:sz w:val="24"/>
          <w:szCs w:val="24"/>
        </w:rPr>
        <w:t xml:space="preserve">4) раскрытие заявленного изобретения в первой заявке.</w:t>
      </w:r>
    </w:p>
    <w:p>
      <w:pPr>
        <w:spacing w:after="120"/>
        <w:ind w:firstLine="567"/>
        <w:jc w:val="both"/>
      </w:pPr>
      <w:r>
        <w:rPr>
          <w:rFonts w:ascii="Arial" w:cs="Arial" w:eastAsia="Arial" w:hAnsi="Arial"/>
          <w:sz w:val="24"/>
          <w:szCs w:val="24"/>
        </w:rPr>
        <w:t xml:space="preserve">108. При испрашивании заявителем приоритета изобретения по дате подачи дополнительных материалов к ранее поданной заявке (в соответствии с частью 6 </w:t>
      </w:r>
      <w:hyperlink w:history="1" r:id="rIdylxqcskmwf59vqq4fqr2l">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проверяется соблюдение следующих требований:</w:t>
      </w:r>
    </w:p>
    <w:p>
      <w:pPr>
        <w:spacing w:after="120"/>
        <w:ind w:firstLine="567"/>
        <w:jc w:val="both"/>
      </w:pPr>
      <w:r>
        <w:rPr>
          <w:rFonts w:ascii="Arial" w:cs="Arial" w:eastAsia="Arial" w:hAnsi="Arial"/>
          <w:sz w:val="24"/>
          <w:szCs w:val="24"/>
        </w:rPr>
        <w:t xml:space="preserve">1) заявка, по которой испрашивается такой приоритет, должна быть подана в Кыргызпатент в течение 3-х месяцев с даты направления заявителю уведомления Кыргызпатента о невозможности принятия во внимание дополнительных материалов в связи с признанием их изменяющими сущность заявленного изобретения;</w:t>
      </w:r>
    </w:p>
    <w:p>
      <w:pPr>
        <w:spacing w:after="120"/>
        <w:ind w:firstLine="567"/>
        <w:jc w:val="both"/>
      </w:pPr>
      <w:r>
        <w:rPr>
          <w:rFonts w:ascii="Arial" w:cs="Arial" w:eastAsia="Arial" w:hAnsi="Arial"/>
          <w:sz w:val="24"/>
          <w:szCs w:val="24"/>
        </w:rPr>
        <w:t xml:space="preserve">2) заявленное изобретение должно быть раскрыто в дополнительных материалах, по дате подачи которых испрашивается приоритет (с учетом содержания первоначальной заявки, по которой эти материалы были представлены).</w:t>
      </w:r>
    </w:p>
    <w:p>
      <w:pPr>
        <w:spacing w:after="120"/>
        <w:ind w:firstLine="567"/>
        <w:jc w:val="both"/>
      </w:pPr>
      <w:r>
        <w:rPr>
          <w:rFonts w:ascii="Arial" w:cs="Arial" w:eastAsia="Arial" w:hAnsi="Arial"/>
          <w:sz w:val="24"/>
          <w:szCs w:val="24"/>
        </w:rPr>
        <w:t xml:space="preserve">109. При испрашивании заявителем приоритета изобретения по дате подачи в Кыргызпатент предшествующей заявки проверяется соблюдение заявителем следующих требований:</w:t>
      </w:r>
    </w:p>
    <w:p>
      <w:pPr>
        <w:spacing w:after="120"/>
        <w:ind w:firstLine="567"/>
        <w:jc w:val="both"/>
      </w:pPr>
      <w:r>
        <w:rPr>
          <w:rFonts w:ascii="Arial" w:cs="Arial" w:eastAsia="Arial" w:hAnsi="Arial"/>
          <w:sz w:val="24"/>
          <w:szCs w:val="24"/>
        </w:rPr>
        <w:t xml:space="preserve">1) заявка, по которой испрашивается такой приоритет, подается в Кыргызпатент не позднее 12 месяцев с даты подачи предшествующей заявки на изобретение и 6 месяцев - на полезную модель;</w:t>
      </w:r>
    </w:p>
    <w:p>
      <w:pPr>
        <w:spacing w:after="120"/>
        <w:ind w:firstLine="567"/>
        <w:jc w:val="both"/>
      </w:pPr>
      <w:r>
        <w:rPr>
          <w:rFonts w:ascii="Arial" w:cs="Arial" w:eastAsia="Arial" w:hAnsi="Arial"/>
          <w:sz w:val="24"/>
          <w:szCs w:val="24"/>
        </w:rPr>
        <w:t xml:space="preserve">2) заявка, по которой испрашивается такой приоритет, подается тем же заявителем, что и предшествующая заявка на изобретение или полезную модель;</w:t>
      </w:r>
    </w:p>
    <w:p>
      <w:pPr>
        <w:spacing w:after="120"/>
        <w:ind w:firstLine="567"/>
        <w:jc w:val="both"/>
      </w:pPr>
      <w:r>
        <w:rPr>
          <w:rFonts w:ascii="Arial" w:cs="Arial" w:eastAsia="Arial" w:hAnsi="Arial"/>
          <w:sz w:val="24"/>
          <w:szCs w:val="24"/>
        </w:rPr>
        <w:t xml:space="preserve">3) заявленное изобретение раскрывается в предшествующей заявке на изобретение или полезную модель;</w:t>
      </w:r>
    </w:p>
    <w:p>
      <w:pPr>
        <w:spacing w:after="120"/>
        <w:ind w:firstLine="567"/>
        <w:jc w:val="both"/>
      </w:pPr>
      <w:r>
        <w:rPr>
          <w:rFonts w:ascii="Arial" w:cs="Arial" w:eastAsia="Arial" w:hAnsi="Arial"/>
          <w:sz w:val="24"/>
          <w:szCs w:val="24"/>
        </w:rPr>
        <w:t xml:space="preserve">4) более ранний приоритет не испрашивается по предшествующей заявке.</w:t>
      </w:r>
    </w:p>
    <w:p>
      <w:pPr>
        <w:spacing w:after="120"/>
        <w:ind w:firstLine="567"/>
        <w:jc w:val="both"/>
      </w:pPr>
      <w:r>
        <w:rPr>
          <w:rFonts w:ascii="Arial" w:cs="Arial" w:eastAsia="Arial" w:hAnsi="Arial"/>
          <w:sz w:val="24"/>
          <w:szCs w:val="24"/>
        </w:rPr>
        <w:t xml:space="preserve">При испрашивании приоритета на основании нескольких предшествующих заявок соблюдение указанных требований устанавливается в отношении каждой из них.</w:t>
      </w:r>
    </w:p>
    <w:p>
      <w:pPr>
        <w:spacing w:after="120"/>
        <w:ind w:firstLine="567"/>
        <w:jc w:val="both"/>
      </w:pPr>
      <w:r>
        <w:rPr>
          <w:rFonts w:ascii="Arial" w:cs="Arial" w:eastAsia="Arial" w:hAnsi="Arial"/>
          <w:sz w:val="24"/>
          <w:szCs w:val="24"/>
        </w:rPr>
        <w:t xml:space="preserve">При испрашивании указанного приоритета предшествующая заявка (или все заявки, если их несколько)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110. При испрашивании заявителем приоритета изобретения по выделенной заявке устанавливается соблюдение заявителем следующих требований:</w:t>
      </w:r>
    </w:p>
    <w:p>
      <w:pPr>
        <w:spacing w:after="120"/>
        <w:ind w:firstLine="567"/>
        <w:jc w:val="both"/>
      </w:pPr>
      <w:r>
        <w:rPr>
          <w:rFonts w:ascii="Arial" w:cs="Arial" w:eastAsia="Arial" w:hAnsi="Arial"/>
          <w:sz w:val="24"/>
          <w:szCs w:val="24"/>
        </w:rPr>
        <w:t xml:space="preserve">1) выделенная заявка подается в Кыргызпатент до принятия по первоначальной заявке на изобретение или на полезную модель решения об отказе в выдаче патента, возможности обжалования которого исчерпаны (то есть в период существования принципиальной возможности продолжения делопроизводства по заявке), или до даты регистрации изобретения или полезной модели в соответствующем Государственном реестре в случае принятия по первоначальной заявке решения о выдаче патента;</w:t>
      </w:r>
    </w:p>
    <w:p>
      <w:pPr>
        <w:spacing w:after="120"/>
        <w:ind w:firstLine="567"/>
        <w:jc w:val="both"/>
      </w:pPr>
      <w:r>
        <w:rPr>
          <w:rFonts w:ascii="Arial" w:cs="Arial" w:eastAsia="Arial" w:hAnsi="Arial"/>
          <w:sz w:val="24"/>
          <w:szCs w:val="24"/>
        </w:rPr>
        <w:t xml:space="preserve">2) изобретение, заявленное в выделенной заявке, должно быть раскрыто в первоначальной заявке, а если заявка выделена из конвенционной заявки и приоритет испрашивается по дате ее приоритета, то - в первой заявке.</w:t>
      </w:r>
    </w:p>
    <w:p>
      <w:pPr>
        <w:spacing w:after="120"/>
        <w:ind w:firstLine="567"/>
        <w:jc w:val="both"/>
      </w:pPr>
      <w:r>
        <w:rPr>
          <w:rFonts w:ascii="Arial" w:cs="Arial" w:eastAsia="Arial" w:hAnsi="Arial"/>
          <w:sz w:val="24"/>
          <w:szCs w:val="24"/>
        </w:rPr>
        <w:t xml:space="preserve">111. В случае когда заявителем испрашивается несколько приоритетов, в зависимости от указанных заявителем оснований для испрашивания таких приоритетов устанавливается соблюдение им соответствующих условий, перечисленных в пунктах 107-110 настоящих Правил.</w:t>
      </w:r>
    </w:p>
    <w:p>
      <w:pPr>
        <w:spacing w:after="120"/>
        <w:ind w:firstLine="567"/>
        <w:jc w:val="both"/>
      </w:pPr>
      <w:r>
        <w:rPr>
          <w:rFonts w:ascii="Arial" w:cs="Arial" w:eastAsia="Arial" w:hAnsi="Arial"/>
          <w:sz w:val="24"/>
          <w:szCs w:val="24"/>
        </w:rPr>
        <w:t xml:space="preserve">Так, если в отношении изобретений, охарактеризованных в независимом и зависимом пунктах формулы, испрашиваются разные конвенционные приоритеты, на основании двух первых заявок, имеющих разные даты подачи, то при установлении соблюдения заявителем требований, указанных в пункте 111 настоящих Правил, проверяются наличие заверенных копий двух первых заявок, соблюдение двенадцатимесячного срока в отношении дат подачи двух первых заявок.</w:t>
      </w:r>
    </w:p>
    <w:p>
      <w:pPr>
        <w:spacing w:after="120"/>
        <w:ind w:firstLine="567"/>
        <w:jc w:val="both"/>
      </w:pPr>
      <w:r>
        <w:rPr>
          <w:rFonts w:ascii="Arial" w:cs="Arial" w:eastAsia="Arial" w:hAnsi="Arial"/>
          <w:sz w:val="24"/>
          <w:szCs w:val="24"/>
        </w:rPr>
        <w:t xml:space="preserve">Раскрытие каждого из изобретений, охарактеризованных в независимом и зависимом пунктах, проверяется в отношении той первой заявки, по дате подачи которой испрашивается приоритет для этого изобретения.</w:t>
      </w:r>
    </w:p>
    <w:p>
      <w:pPr>
        <w:spacing w:after="120"/>
        <w:ind w:firstLine="567"/>
        <w:jc w:val="both"/>
      </w:pPr>
      <w:r>
        <w:rPr>
          <w:rFonts w:ascii="Arial" w:cs="Arial" w:eastAsia="Arial" w:hAnsi="Arial"/>
          <w:sz w:val="24"/>
          <w:szCs w:val="24"/>
        </w:rPr>
        <w:t xml:space="preserve">В том случае, когда заявителем не разнесены даты испрашиваемых приоритетов по пунктам формулы, устанавливается, в какой из первых заявок раскрыто в целом каждое из изобретений.</w:t>
      </w:r>
    </w:p>
    <w:p>
      <w:pPr>
        <w:spacing w:after="120"/>
        <w:ind w:firstLine="567"/>
        <w:jc w:val="both"/>
      </w:pPr>
      <w:r>
        <w:rPr>
          <w:rFonts w:ascii="Arial" w:cs="Arial" w:eastAsia="Arial" w:hAnsi="Arial"/>
          <w:sz w:val="24"/>
          <w:szCs w:val="24"/>
        </w:rPr>
        <w:t xml:space="preserve">112. Проверка соблюдения условий установления приоритета изобретения.</w:t>
      </w:r>
    </w:p>
    <w:p>
      <w:pPr>
        <w:spacing w:after="120"/>
        <w:ind w:firstLine="567"/>
        <w:jc w:val="both"/>
      </w:pPr>
      <w:r>
        <w:rPr>
          <w:rFonts w:ascii="Arial" w:cs="Arial" w:eastAsia="Arial" w:hAnsi="Arial"/>
          <w:sz w:val="24"/>
          <w:szCs w:val="24"/>
        </w:rPr>
        <w:t xml:space="preserve">При проверке соблюдения условий установления приоритета изобретения в соответствии с пунктами 108-110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w:t>
      </w:r>
    </w:p>
    <w:p>
      <w:pPr>
        <w:spacing w:after="120"/>
        <w:ind w:firstLine="567"/>
        <w:jc w:val="both"/>
      </w:pPr>
      <w:r>
        <w:rPr>
          <w:rFonts w:ascii="Arial" w:cs="Arial" w:eastAsia="Arial" w:hAnsi="Arial"/>
          <w:sz w:val="24"/>
          <w:szCs w:val="24"/>
        </w:rPr>
        <w:t xml:space="preserve">При проверке соблюдения заявителем сроков, указанных как условие установления испрашиваемого приоритета, следует руководствоваться абзацем четвертым пункта 75 настоящих Правил.</w:t>
      </w:r>
    </w:p>
    <w:p>
      <w:pPr>
        <w:spacing w:after="120"/>
        <w:ind w:firstLine="567"/>
        <w:jc w:val="both"/>
      </w:pPr>
      <w:r>
        <w:rPr>
          <w:rFonts w:ascii="Arial" w:cs="Arial" w:eastAsia="Arial" w:hAnsi="Arial"/>
          <w:sz w:val="24"/>
          <w:szCs w:val="24"/>
        </w:rPr>
        <w:t xml:space="preserve">При установлении соблюдения заявителем требования, связанного с раскрытием заявленного изобретения в ранее поданных материалах (ранее поданной заявке, дополнительных материалах), являющихся основанием для испрашивания приоритета, проверяется указаны ли в этих материалах (в описании, формуле поданной заявки, в текстовой части дополнительных материалов) все признаки, включенные в формулу заявленного изобретения.</w:t>
      </w:r>
    </w:p>
    <w:p>
      <w:pPr>
        <w:spacing w:after="120"/>
        <w:ind w:firstLine="567"/>
        <w:jc w:val="both"/>
      </w:pPr>
      <w:r>
        <w:rPr>
          <w:rFonts w:ascii="Arial" w:cs="Arial" w:eastAsia="Arial" w:hAnsi="Arial"/>
          <w:sz w:val="24"/>
          <w:szCs w:val="24"/>
        </w:rPr>
        <w:t xml:space="preserve">При соблюдении заявителем требований, указанных в пунктах 107-110 настоящих Правил, в отношении заявленного изобретения устанавливается испрашиваемый приоритет.</w:t>
      </w:r>
    </w:p>
    <w:p>
      <w:pPr>
        <w:spacing w:after="120"/>
        <w:ind w:firstLine="567"/>
        <w:jc w:val="both"/>
      </w:pPr>
      <w:r>
        <w:rPr>
          <w:rFonts w:ascii="Arial" w:cs="Arial" w:eastAsia="Arial" w:hAnsi="Arial"/>
          <w:sz w:val="24"/>
          <w:szCs w:val="24"/>
        </w:rPr>
        <w:t xml:space="preserve">В том случае, когда приоритет изобретения испрашивается по заявке, выделенной из конвенционной заявки, при соблюдении требований пункта 110 настоящих Правил приоритет изобретения устанавливается по дате приоритета (а не по дате подачи в Кыргызпатент) конвенционной заявки.</w:t>
      </w:r>
    </w:p>
    <w:p>
      <w:pPr>
        <w:spacing w:after="120"/>
        <w:ind w:firstLine="567"/>
        <w:jc w:val="both"/>
      </w:pPr>
      <w:r>
        <w:rPr>
          <w:rFonts w:ascii="Arial" w:cs="Arial" w:eastAsia="Arial" w:hAnsi="Arial"/>
          <w:sz w:val="24"/>
          <w:szCs w:val="24"/>
        </w:rPr>
        <w:t xml:space="preserve">При несоблюдении заявителем хотя бы одного из указанных в пунктах 107-110 настоящих Правил требований приоритет изобретения устанавливается (с предварительным уведомлением заявителя) в соответствии с частью 1 </w:t>
      </w:r>
      <w:hyperlink w:history="1" r:id="rIdeem1knnueek8_gw95qmfx">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Если указанные требования не соблюдены в отношении какого-либо изобретения, например, охарактеризованного в одном из пунктов многозвенной формулы, приоритет по дате подачи заявки в Кыргызпатент устанавливается только для этого изобретения.</w:t>
      </w:r>
    </w:p>
    <w:p>
      <w:pPr>
        <w:spacing w:after="120"/>
        <w:ind w:firstLine="567"/>
        <w:jc w:val="both"/>
      </w:pPr>
      <w:r>
        <w:rPr>
          <w:rFonts w:ascii="Arial" w:cs="Arial" w:eastAsia="Arial" w:hAnsi="Arial"/>
          <w:sz w:val="24"/>
          <w:szCs w:val="24"/>
        </w:rPr>
        <w:t xml:space="preserve">Основанием для отказа в установлении конвенционного приоритета не может служить отказ в выдаче патента, его аннулирование или прекращение действия в стране подачи первой заявки или в других странах.</w:t>
      </w:r>
    </w:p>
    <w:p>
      <w:pPr>
        <w:spacing w:after="120"/>
        <w:ind w:firstLine="567"/>
        <w:jc w:val="both"/>
      </w:pPr>
      <w:r>
        <w:rPr>
          <w:rFonts w:ascii="Arial" w:cs="Arial" w:eastAsia="Arial" w:hAnsi="Arial"/>
          <w:sz w:val="24"/>
          <w:szCs w:val="24"/>
        </w:rPr>
        <w:t xml:space="preserve">113. Соблюдение требования единства изобретения в соответствии с пунктом 6 настоящих Правил проверяется по отношению к первоначальной формуле изобретения, имеющей несколько независимых пунктов, или, если она изменялась, - по отношению к последней, предложенной заявителем в установленном порядке формуле, имеющей несколько независимых пунктов.</w:t>
      </w:r>
    </w:p>
    <w:p>
      <w:pPr>
        <w:spacing w:after="120"/>
        <w:ind w:firstLine="567"/>
        <w:jc w:val="both"/>
      </w:pPr>
      <w:r>
        <w:rPr>
          <w:rFonts w:ascii="Arial" w:cs="Arial" w:eastAsia="Arial" w:hAnsi="Arial"/>
          <w:sz w:val="24"/>
          <w:szCs w:val="24"/>
        </w:rPr>
        <w:t xml:space="preserve">Если установлен факт нарушения в заявке единства изобретения, заявителю направляется предложение в двухмесячный срок с даты его получения сообщить, какое из изобретений должно рассматриваться, и, при необходимости, внести уточнения в материалы заявки либо представить уточненное описание и формулу, относящуюся к одному изобретению либо группе изобретений, образующих единый изобретательский замысел, с указанием на необходимость доплаты пошлины, когда скорректированная формула может содержать независимые пункты для изобретений, представленных в первоначальной формуле, но не выделенных в ее отдельные независимые пункты.</w:t>
      </w:r>
    </w:p>
    <w:p>
      <w:pPr>
        <w:spacing w:after="120"/>
        <w:ind w:firstLine="567"/>
        <w:jc w:val="both"/>
      </w:pPr>
      <w:r>
        <w:rPr>
          <w:rFonts w:ascii="Arial" w:cs="Arial" w:eastAsia="Arial" w:hAnsi="Arial"/>
          <w:sz w:val="24"/>
          <w:szCs w:val="24"/>
        </w:rPr>
        <w:t xml:space="preserve">Заявителю сообщается также, что он вправе подать заявку на другое изобретение, содержащееся в первоначальной заявке.</w:t>
      </w:r>
    </w:p>
    <w:p>
      <w:pPr>
        <w:spacing w:after="120"/>
        <w:ind w:firstLine="567"/>
        <w:jc w:val="both"/>
      </w:pPr>
      <w:r>
        <w:rPr>
          <w:rFonts w:ascii="Arial" w:cs="Arial" w:eastAsia="Arial" w:hAnsi="Arial"/>
          <w:sz w:val="24"/>
          <w:szCs w:val="24"/>
        </w:rPr>
        <w:t xml:space="preserve">Если заявитель не сообщит в установленный срок о подаче выделенной заявки или не укажет какое из технических решений следует рассматривать, и не представит уточненные документы, экспертиза проводится только в отношении технического решения, указанного в формуле первым (или из тех, указанных в формуле первыми, которые образуют группу, отвечающую требованию единства изобретения).</w:t>
      </w:r>
    </w:p>
    <w:p>
      <w:pPr>
        <w:spacing w:after="120"/>
        <w:ind w:firstLine="567"/>
        <w:jc w:val="both"/>
      </w:pPr>
      <w:r>
        <w:rPr>
          <w:rFonts w:ascii="Arial" w:cs="Arial" w:eastAsia="Arial" w:hAnsi="Arial"/>
          <w:sz w:val="24"/>
          <w:szCs w:val="24"/>
        </w:rPr>
        <w:t xml:space="preserve">114. Проверка проводится в отношении формулы изобретения, содержащейся в заявке на момент завершения формальной экспертизы заявки, а если она изменялась заявителем после того, то проверяется измененная формула при условии соблюдения требований, указанных в пунктах 162-177 настоящих Правил.</w:t>
      </w:r>
    </w:p>
    <w:p>
      <w:pPr>
        <w:spacing w:after="120"/>
        <w:ind w:firstLine="567"/>
        <w:jc w:val="both"/>
      </w:pPr>
      <w:r>
        <w:rPr>
          <w:rFonts w:ascii="Arial" w:cs="Arial" w:eastAsia="Arial" w:hAnsi="Arial"/>
          <w:sz w:val="24"/>
          <w:szCs w:val="24"/>
        </w:rPr>
        <w:t xml:space="preserve">115. При проверке формулы изобретения устанавливается наличие в ней существенных признаков заявленного изобретения, совокупность которых достаточна для получения, указанного заявителем технического результата. Наличие общественной потребности в получении такого технического результата не проверяется.</w:t>
      </w:r>
    </w:p>
    <w:p>
      <w:pPr>
        <w:spacing w:after="120"/>
        <w:ind w:firstLine="567"/>
        <w:jc w:val="both"/>
      </w:pPr>
      <w:r>
        <w:rPr>
          <w:rFonts w:ascii="Arial" w:cs="Arial" w:eastAsia="Arial" w:hAnsi="Arial"/>
          <w:sz w:val="24"/>
          <w:szCs w:val="24"/>
        </w:rPr>
        <w:t xml:space="preserve">Если существенный признак, без которого технический результат не достигается, не включен в формулу изобретения, но содержится в описании, заявителю предлагается, включить его в формулу. При этом приводятся доводы, подтверждающие необходимость этого признака для достижения технического результата. Такие доводы основываются на раскрытой в описании причинно-следственной связи между признаками и техническим результатом или на проведенном экспертизой теоретическом анализе.</w:t>
      </w:r>
    </w:p>
    <w:p>
      <w:pPr>
        <w:spacing w:after="120"/>
        <w:ind w:firstLine="567"/>
        <w:jc w:val="both"/>
      </w:pPr>
      <w:r>
        <w:rPr>
          <w:rFonts w:ascii="Arial" w:cs="Arial" w:eastAsia="Arial" w:hAnsi="Arial"/>
          <w:sz w:val="24"/>
          <w:szCs w:val="24"/>
        </w:rPr>
        <w:t xml:space="preserve">В том случае, когда устанавливается, что формула, представленная заявителем, содержит несущественные признаки, характеризующие лишь частные формы выполнения или использования заявленного изобретения, может быть запрошено мнение заявителя о целесообразности сохранения такой редакции формулы изобретения.</w:t>
      </w:r>
    </w:p>
    <w:p>
      <w:pPr>
        <w:spacing w:after="120"/>
        <w:ind w:firstLine="567"/>
        <w:jc w:val="both"/>
      </w:pPr>
      <w:r>
        <w:rPr>
          <w:rFonts w:ascii="Arial" w:cs="Arial" w:eastAsia="Arial" w:hAnsi="Arial"/>
          <w:sz w:val="24"/>
          <w:szCs w:val="24"/>
        </w:rPr>
        <w:t xml:space="preserve">116. Проверка формулы изобретения включает установление возможности идентифицирования содержащихся в ней признаков в соответствии с подпунктом 4 пункта 42 настоящих Правил.</w:t>
      </w:r>
    </w:p>
    <w:p>
      <w:pPr>
        <w:spacing w:after="120"/>
        <w:ind w:firstLine="567"/>
        <w:jc w:val="both"/>
      </w:pPr>
      <w:r>
        <w:rPr>
          <w:rFonts w:ascii="Arial" w:cs="Arial" w:eastAsia="Arial" w:hAnsi="Arial"/>
          <w:sz w:val="24"/>
          <w:szCs w:val="24"/>
        </w:rPr>
        <w:t xml:space="preserve">При возникновении сомнений в идентифицируемости признака экспертиза вправе запросить подтверждение такой возможности.</w:t>
      </w:r>
    </w:p>
    <w:p>
      <w:pPr>
        <w:spacing w:after="120"/>
        <w:ind w:firstLine="567"/>
        <w:jc w:val="both"/>
      </w:pPr>
      <w:r>
        <w:rPr>
          <w:rFonts w:ascii="Arial" w:cs="Arial" w:eastAsia="Arial" w:hAnsi="Arial"/>
          <w:sz w:val="24"/>
          <w:szCs w:val="24"/>
        </w:rPr>
        <w:t xml:space="preserve">Если устанавливается, что для возможности идентифицирования признака необходима корректировка его характеристики на основе описания изобретения, заявителю предлагается провести такую корректировку.</w:t>
      </w:r>
    </w:p>
    <w:p>
      <w:pPr>
        <w:spacing w:after="120"/>
        <w:ind w:firstLine="567"/>
        <w:jc w:val="both"/>
      </w:pPr>
      <w:r>
        <w:rPr>
          <w:rFonts w:ascii="Arial" w:cs="Arial" w:eastAsia="Arial" w:hAnsi="Arial"/>
          <w:sz w:val="24"/>
          <w:szCs w:val="24"/>
        </w:rPr>
        <w:t xml:space="preserve">В том случае, когда соблюдено условие возможности идентифицирования признака, но для характеристики использована терминология, устаревшая или не в полной мере соответствующая принятой в конкретной области техники, заявителю рекомендуется внести соответствующую корректировку в формулу изобретения.</w:t>
      </w:r>
    </w:p>
    <w:p>
      <w:pPr>
        <w:spacing w:after="120"/>
        <w:ind w:firstLine="567"/>
        <w:jc w:val="both"/>
      </w:pPr>
      <w:r>
        <w:rPr>
          <w:rFonts w:ascii="Arial" w:cs="Arial" w:eastAsia="Arial" w:hAnsi="Arial"/>
          <w:sz w:val="24"/>
          <w:szCs w:val="24"/>
        </w:rPr>
        <w:t xml:space="preserve">Если установлена невозможность идентифицирования признака и заявитель отказывается скорректировать формулу изобретения, то при дальнейшем рассмотрении заявки такой признак во внимание не принимается.</w:t>
      </w:r>
    </w:p>
    <w:p>
      <w:pPr>
        <w:spacing w:after="120"/>
        <w:ind w:firstLine="567"/>
        <w:jc w:val="both"/>
      </w:pPr>
      <w:r>
        <w:rPr>
          <w:rFonts w:ascii="Arial" w:cs="Arial" w:eastAsia="Arial" w:hAnsi="Arial"/>
          <w:sz w:val="24"/>
          <w:szCs w:val="24"/>
        </w:rPr>
        <w:t xml:space="preserve">117. Если формула изобретения включает признак, выраженный общим понятием, устанавливается правомерность его использования в соответствии с подпунктом 6 пункта 42 настоящих Правил.</w:t>
      </w:r>
    </w:p>
    <w:p>
      <w:pPr>
        <w:spacing w:after="120"/>
        <w:ind w:firstLine="567"/>
        <w:jc w:val="both"/>
      </w:pPr>
      <w:r>
        <w:rPr>
          <w:rFonts w:ascii="Arial" w:cs="Arial" w:eastAsia="Arial" w:hAnsi="Arial"/>
          <w:sz w:val="24"/>
          <w:szCs w:val="24"/>
        </w:rPr>
        <w:t xml:space="preserve">В том случае, когда экспертизой выявляются такие частные формы реализации признака, которые подпадают под это общее понятие, но не обеспечивают (в совокупности с другими существенными признаками) получение указанного заявителем технического результата, заявителю приводятся соответствующие доводы и предлагается их опровергнуть либо скорректировать формулу на основе описания изобретения.</w:t>
      </w:r>
    </w:p>
    <w:p>
      <w:pPr>
        <w:spacing w:after="120"/>
        <w:ind w:firstLine="567"/>
        <w:jc w:val="both"/>
      </w:pPr>
      <w:r>
        <w:rPr>
          <w:rFonts w:ascii="Arial" w:cs="Arial" w:eastAsia="Arial" w:hAnsi="Arial"/>
          <w:sz w:val="24"/>
          <w:szCs w:val="24"/>
        </w:rPr>
        <w:t xml:space="preserve">118. Если в заявке приведена однозвенная формула или многозвенная формула с одним независимым пунктом, проверяется, охарактеризовано ли в такой формуле одно изобретение.</w:t>
      </w:r>
    </w:p>
    <w:p>
      <w:pPr>
        <w:spacing w:after="120"/>
        <w:ind w:firstLine="567"/>
        <w:jc w:val="both"/>
      </w:pPr>
      <w:r>
        <w:rPr>
          <w:rFonts w:ascii="Arial" w:cs="Arial" w:eastAsia="Arial" w:hAnsi="Arial"/>
          <w:sz w:val="24"/>
          <w:szCs w:val="24"/>
        </w:rPr>
        <w:t xml:space="preserve">Такая проверка проводится в соответствии с требованиями пунктов 53 и 54 настоящих Правил. При установлении нарушений указанных требований заявителю предлагается скорректировать формулу для устранения выявленного нарушения с уплатой соответствующей пошлины. При этом указывается также на необходимость соблюдения требования единства в скорректированной формуле и уплаты соответствующей пошлины в случае включения в скорректированную формулу новых независимых пунктов на изобретение, ранее не представленных отдельными независимыми пунктами, либо, в случае отказа скорректировать формулу - указывается изобретение, подлежащее дальнейшему рассмотрению.</w:t>
      </w:r>
    </w:p>
    <w:p>
      <w:pPr>
        <w:spacing w:after="120"/>
        <w:ind w:firstLine="567"/>
        <w:jc w:val="both"/>
      </w:pPr>
      <w:r>
        <w:rPr>
          <w:rFonts w:ascii="Arial" w:cs="Arial" w:eastAsia="Arial" w:hAnsi="Arial"/>
          <w:sz w:val="24"/>
          <w:szCs w:val="24"/>
        </w:rPr>
        <w:t xml:space="preserve">Если основанием для указанного вывода явилось несоблюдение заявителем условий использования для характеристики признака альтернативных понятий показывается характер допущенного нарушения с указанием конкретных альтернативных характеристик (всех или некоторых из приведенных заявителем), в отношении которых такое нарушение установлено.</w:t>
      </w:r>
    </w:p>
    <w:p>
      <w:pPr>
        <w:spacing w:after="120"/>
        <w:ind w:firstLine="567"/>
        <w:jc w:val="both"/>
      </w:pPr>
      <w:r>
        <w:rPr>
          <w:rFonts w:ascii="Arial" w:cs="Arial" w:eastAsia="Arial" w:hAnsi="Arial"/>
          <w:sz w:val="24"/>
          <w:szCs w:val="24"/>
        </w:rPr>
        <w:t xml:space="preserve">119. Если заявителем предложена многозвенная формула, содержащая несколько независимых пунктов, проводится анализ каждого из них (совместно с подчиненными им зависимыми пунктами, если таковые имеются) в соответствии с положением, изложенным выше в пункте 118 настоящих Правил.</w:t>
      </w:r>
    </w:p>
    <w:p>
      <w:pPr>
        <w:spacing w:after="120"/>
        <w:ind w:firstLine="567"/>
        <w:jc w:val="both"/>
      </w:pPr>
      <w:r>
        <w:rPr>
          <w:rFonts w:ascii="Arial" w:cs="Arial" w:eastAsia="Arial" w:hAnsi="Arial"/>
          <w:sz w:val="24"/>
          <w:szCs w:val="24"/>
        </w:rPr>
        <w:t xml:space="preserve">В отношении многозвенной формулы, каждый независимый пункт которой (совместно с подчиненными ему зависимыми пунктами, если таковые имеются) характеризует только одно изобретение, устанавливается, представляют ли включенные в нее изобретения группу изобретений, образующих единый изобретательский замысел.</w:t>
      </w:r>
    </w:p>
    <w:p>
      <w:pPr>
        <w:spacing w:after="120"/>
        <w:ind w:firstLine="567"/>
        <w:jc w:val="both"/>
      </w:pPr>
      <w:r>
        <w:rPr>
          <w:rFonts w:ascii="Arial" w:cs="Arial" w:eastAsia="Arial" w:hAnsi="Arial"/>
          <w:sz w:val="24"/>
          <w:szCs w:val="24"/>
        </w:rPr>
        <w:t xml:space="preserve">Условие единого изобретательского замысла признается соблюденным, если охарактеризованные в независимых пунктах изобретения соотносятся между собой так, как указано в пункте 4 настоящих Правил.</w:t>
      </w:r>
    </w:p>
    <w:p>
      <w:pPr>
        <w:spacing w:after="120"/>
        <w:ind w:firstLine="567"/>
        <w:jc w:val="both"/>
      </w:pPr>
      <w:r>
        <w:rPr>
          <w:rFonts w:ascii="Arial" w:cs="Arial" w:eastAsia="Arial" w:hAnsi="Arial"/>
          <w:sz w:val="24"/>
          <w:szCs w:val="24"/>
        </w:rPr>
        <w:t xml:space="preserve">При проверке правильности отнесения изобретений, охарактеризованных в независимых пунктах, к вариантам необходимо убедиться, что указанные заявителем назначения изобретений и технические результаты совпадают.</w:t>
      </w:r>
    </w:p>
    <w:p>
      <w:pPr>
        <w:spacing w:after="120"/>
        <w:ind w:firstLine="567"/>
        <w:jc w:val="both"/>
      </w:pPr>
      <w:r>
        <w:rPr>
          <w:rFonts w:ascii="Arial" w:cs="Arial" w:eastAsia="Arial" w:hAnsi="Arial"/>
          <w:sz w:val="24"/>
          <w:szCs w:val="24"/>
        </w:rPr>
        <w:t xml:space="preserve">Условие совпадения технических результатов не считается нарушенным, если для каждого из изобретений группы (или одного из них) указано несколько технических результатов, а совпадение установлено лишь в отношении некоторых из числа указанных технических результатов.</w:t>
      </w:r>
    </w:p>
    <w:p>
      <w:pPr>
        <w:spacing w:after="120"/>
        <w:ind w:firstLine="567"/>
        <w:jc w:val="both"/>
      </w:pPr>
      <w:r>
        <w:rPr>
          <w:rFonts w:ascii="Arial" w:cs="Arial" w:eastAsia="Arial" w:hAnsi="Arial"/>
          <w:sz w:val="24"/>
          <w:szCs w:val="24"/>
        </w:rPr>
        <w:t xml:space="preserve">Условие совпадения технических результатов не считается нарушенным и в том случае, когда, кроме общей для всех изобретений характеристики технического результата, формулировка одного из них дополнительно включает указание на какую-то специфическую особенность (например, "снижение трения" и "снижение трения в условиях повышенной влажности").</w:t>
      </w:r>
    </w:p>
    <w:p>
      <w:pPr>
        <w:spacing w:after="120"/>
        <w:ind w:firstLine="567"/>
        <w:jc w:val="both"/>
      </w:pPr>
      <w:r>
        <w:rPr>
          <w:rFonts w:ascii="Arial" w:cs="Arial" w:eastAsia="Arial" w:hAnsi="Arial"/>
          <w:sz w:val="24"/>
          <w:szCs w:val="24"/>
        </w:rPr>
        <w:t xml:space="preserve">120. При проверке представленной заявителем формулы изобретения, заявителю предлагается скорректировать формулу изобретения в случае выявления ее несоответствия установленным требованиям, предъявляемым к структуре формулы или к ее изложению.</w:t>
      </w:r>
    </w:p>
    <w:p>
      <w:pPr>
        <w:spacing w:after="120"/>
        <w:ind w:firstLine="567"/>
        <w:jc w:val="both"/>
      </w:pPr>
      <w:r>
        <w:rPr>
          <w:rFonts w:ascii="Arial" w:cs="Arial" w:eastAsia="Arial" w:hAnsi="Arial"/>
          <w:sz w:val="24"/>
          <w:szCs w:val="24"/>
        </w:rPr>
        <w:t xml:space="preserve">121. В отношении формулы, измененной заявителем по запросу экспертизы или по собственной инициативе, проводится проверка в соответствии с пунктами 115-120 настоящих Правил.</w:t>
      </w:r>
    </w:p>
    <w:p>
      <w:pPr>
        <w:spacing w:after="120"/>
        <w:ind w:firstLine="567"/>
        <w:jc w:val="both"/>
      </w:pPr>
      <w:r>
        <w:rPr>
          <w:rFonts w:ascii="Arial" w:cs="Arial" w:eastAsia="Arial" w:hAnsi="Arial"/>
          <w:sz w:val="24"/>
          <w:szCs w:val="24"/>
        </w:rPr>
        <w:t xml:space="preserve">Для проверки патентоспособности изобретения принимается формула с изменениями, подтвержденными заявителем.</w:t>
      </w:r>
    </w:p>
    <w:p>
      <w:pPr>
        <w:spacing w:after="120"/>
        <w:ind w:firstLine="567"/>
        <w:jc w:val="both"/>
      </w:pPr>
      <w:r>
        <w:rPr>
          <w:rFonts w:ascii="Arial" w:cs="Arial" w:eastAsia="Arial" w:hAnsi="Arial"/>
          <w:sz w:val="24"/>
          <w:szCs w:val="24"/>
        </w:rPr>
        <w:t xml:space="preserve">122. В том случае, когда при проверке в соответствии с изложенным в пункте 118 настоящих Правил установлено, что однозвенная формула или многозвенная формула с одним независимым пунктом относится к более чем одному изобретению и заявитель отказывается скорректировать формулу, заявителю сообщается, что для проверки патентоспособности принимается:</w:t>
      </w:r>
    </w:p>
    <w:p>
      <w:pPr>
        <w:spacing w:after="120"/>
        <w:ind w:firstLine="567"/>
        <w:jc w:val="both"/>
      </w:pPr>
      <w:r>
        <w:rPr>
          <w:rFonts w:ascii="Arial" w:cs="Arial" w:eastAsia="Arial" w:hAnsi="Arial"/>
          <w:sz w:val="24"/>
          <w:szCs w:val="24"/>
        </w:rPr>
        <w:t xml:space="preserve">- первое (первые, образующие единый изобретательский замысел, пошлина за которые уплачена) из указанных в формуле изобретений, если устанавливается, что выявленные изобретения не образуют единый изобретательский замысел, а также в случае, когда они удовлетворяют требованию единства, но доплата пошлины за проведение экспертизы заявки не произведена и не указано, какое(ие) из изобретений следует рассматривать в рамках данной заявки;</w:t>
      </w:r>
    </w:p>
    <w:p>
      <w:pPr>
        <w:spacing w:after="120"/>
        <w:ind w:firstLine="567"/>
        <w:jc w:val="both"/>
      </w:pPr>
      <w:r>
        <w:rPr>
          <w:rFonts w:ascii="Arial" w:cs="Arial" w:eastAsia="Arial" w:hAnsi="Arial"/>
          <w:sz w:val="24"/>
          <w:szCs w:val="24"/>
        </w:rPr>
        <w:t xml:space="preserve">- рассматриваемая формула, если экспертизой установлено, что выявленные изобретения образуют единый изобретательский замысел и документ, подтверждающий доплату пошлины в установленном размере, представлен в установленный срок.</w:t>
      </w:r>
    </w:p>
    <w:p>
      <w:pPr>
        <w:spacing w:after="120"/>
        <w:ind w:firstLine="567"/>
        <w:jc w:val="both"/>
      </w:pPr>
      <w:r>
        <w:rPr>
          <w:rFonts w:ascii="Arial" w:cs="Arial" w:eastAsia="Arial" w:hAnsi="Arial"/>
          <w:sz w:val="24"/>
          <w:szCs w:val="24"/>
        </w:rPr>
        <w:t xml:space="preserve">123. При проведении проверки, предусмотренной пунктом 119 настоящих Правил, положения пункта 122 настоящих Правил применяются соответственно.</w:t>
      </w:r>
    </w:p>
    <w:p>
      <w:pPr>
        <w:spacing w:after="120"/>
        <w:ind w:firstLine="567"/>
        <w:jc w:val="both"/>
      </w:pPr>
      <w:r>
        <w:rPr>
          <w:rFonts w:ascii="Arial" w:cs="Arial" w:eastAsia="Arial" w:hAnsi="Arial"/>
          <w:sz w:val="24"/>
          <w:szCs w:val="24"/>
        </w:rPr>
        <w:t xml:space="preserve">124. Особенности проверки патентоспособности изобретения, охарактеризованного многозвенной формулой:</w:t>
      </w:r>
    </w:p>
    <w:p>
      <w:pPr>
        <w:spacing w:after="120"/>
        <w:ind w:firstLine="567"/>
        <w:jc w:val="both"/>
      </w:pPr>
      <w:r>
        <w:rPr>
          <w:rFonts w:ascii="Arial" w:cs="Arial" w:eastAsia="Arial" w:hAnsi="Arial"/>
          <w:sz w:val="24"/>
          <w:szCs w:val="24"/>
        </w:rPr>
        <w:t xml:space="preserve">1) в случае когда изобретение охарактеризовано многозвенной формулой, содержащей зависимые пункты, и получен вывод о непатентоспособности в отношении независимого пункта ввиду отсутствия новизны или изобретательского уровня, заявителю сообщается об этом и предлагается высказать мнение о целесообразности дальнейшего рассмотрения заявки с представлением, в случае подтверждения такой целесообразности, скорректированной формулы изобретения;</w:t>
      </w:r>
    </w:p>
    <w:p>
      <w:pPr>
        <w:spacing w:after="120"/>
        <w:ind w:firstLine="567"/>
        <w:jc w:val="both"/>
      </w:pPr>
      <w:r>
        <w:rPr>
          <w:rFonts w:ascii="Arial" w:cs="Arial" w:eastAsia="Arial" w:hAnsi="Arial"/>
          <w:sz w:val="24"/>
          <w:szCs w:val="24"/>
        </w:rPr>
        <w:t xml:space="preserve">2) в случае когда установлена патентоспособность изобретения в отношении независимого пункта формулы, имеющей зависимые пункты, необходимо убедиться, что содержащаяся в этих пунктах характеристика признаков изобретения не препятствует осуществлению изобретения или реализации указанного заявителем назначения. Кроме того, следует убедиться, что изобретение, охарактеризованное с привлечением признаков зависимых пунктов, не противоречит общественным интересам, принципам гуманности и морали;</w:t>
      </w:r>
    </w:p>
    <w:p>
      <w:pPr>
        <w:spacing w:after="120"/>
        <w:ind w:firstLine="567"/>
        <w:jc w:val="both"/>
      </w:pPr>
      <w:r>
        <w:rPr>
          <w:rFonts w:ascii="Arial" w:cs="Arial" w:eastAsia="Arial" w:hAnsi="Arial"/>
          <w:sz w:val="24"/>
          <w:szCs w:val="24"/>
        </w:rPr>
        <w:t xml:space="preserve">3) в случае когда заявлена группа изобретений, проверка патентоспособности производится в отношении каждого из входящих в нее изобретений. Патентоспособность группы может быть констатирована только тогда, когда патентоспособны все изобретения группы.</w:t>
      </w:r>
    </w:p>
    <w:p>
      <w:pPr>
        <w:spacing w:after="120"/>
        <w:ind w:firstLine="567"/>
        <w:jc w:val="both"/>
      </w:pPr>
      <w:r>
        <w:rPr>
          <w:rFonts w:ascii="Arial" w:cs="Arial" w:eastAsia="Arial" w:hAnsi="Arial"/>
          <w:sz w:val="24"/>
          <w:szCs w:val="24"/>
        </w:rPr>
        <w:t xml:space="preserve">В случае когда установлено, что патентоспособны не все изобретения группы, то заявителю сообщается об этом и предлагается представить свое мнение относительно приведенных доводов и, при необходимости, исключить из формулы независимые пункты, в которых охарактеризованы непатентоспособные изобретения, либо представить эти пункты в скорректированном виде;</w:t>
      </w:r>
    </w:p>
    <w:p>
      <w:pPr>
        <w:spacing w:after="120"/>
        <w:ind w:firstLine="567"/>
        <w:jc w:val="both"/>
      </w:pPr>
      <w:r>
        <w:rPr>
          <w:rFonts w:ascii="Arial" w:cs="Arial" w:eastAsia="Arial" w:hAnsi="Arial"/>
          <w:sz w:val="24"/>
          <w:szCs w:val="24"/>
        </w:rPr>
        <w:t xml:space="preserve">4) в случае когда заявителем в изложенных выше случаях представляется измененная формула изобретения, дальнейшее рассмотрение заявки проводится в соответствии с пунктами 114-123 и главами </w:t>
      </w:r>
      <w:hyperlink w:history="1" r:id="rIdjsd3ywqbn8yquwvzjfijp">
        <w:r>
          <w:rPr>
            <w:rFonts w:ascii="Arial" w:cs="Arial" w:eastAsia="Arial" w:hAnsi="Arial"/>
            <w:color w:val="1D4ED8"/>
            <w:sz w:val="24"/>
            <w:szCs w:val="24"/>
            <w:u w:val="single"/>
          </w:rPr>
          <w:t xml:space="preserve">12</w:t>
        </w:r>
      </w:hyperlink>
      <w:r>
        <w:rPr>
          <w:rFonts w:ascii="Arial" w:cs="Arial" w:eastAsia="Arial" w:hAnsi="Arial"/>
          <w:sz w:val="24"/>
          <w:szCs w:val="24"/>
        </w:rPr>
        <w:t xml:space="preserve"> и </w:t>
      </w:r>
      <w:hyperlink w:history="1" r:id="rIdwghghgkumwdqhgebt99mw">
        <w:r>
          <w:rPr>
            <w:rFonts w:ascii="Arial" w:cs="Arial" w:eastAsia="Arial" w:hAnsi="Arial"/>
            <w:color w:val="1D4ED8"/>
            <w:sz w:val="24"/>
            <w:szCs w:val="24"/>
            <w:u w:val="single"/>
          </w:rPr>
          <w:t xml:space="preserve">13</w:t>
        </w:r>
      </w:hyperlink>
      <w:r>
        <w:rPr>
          <w:rFonts w:ascii="Arial" w:cs="Arial" w:eastAsia="Arial" w:hAnsi="Arial"/>
          <w:sz w:val="24"/>
          <w:szCs w:val="24"/>
        </w:rPr>
        <w:t xml:space="preserve"> настоящих Правил в отношении изобретения(ий), охарактеризованного(ых) в этой формуле;</w:t>
      </w:r>
    </w:p>
    <w:p>
      <w:pPr>
        <w:spacing w:after="120"/>
        <w:ind w:firstLine="567"/>
        <w:jc w:val="both"/>
      </w:pPr>
      <w:r>
        <w:rPr>
          <w:rFonts w:ascii="Arial" w:cs="Arial" w:eastAsia="Arial" w:hAnsi="Arial"/>
          <w:sz w:val="24"/>
          <w:szCs w:val="24"/>
        </w:rPr>
        <w:t xml:space="preserve">5) в случае когда заявитель, не приводя доводов, опровергающих вывод экспертизы, или измененную формулу, настаивает на выдаче патента с ранее изложенной им формулой, дальнейшее рассмотрение заявки не проводится и выносится решение об отказе в выдаче патента в соответствии с пунктами 186-191 настоящих Правил.</w:t>
      </w:r>
    </w:p>
    <w:p>
      <w:pPr>
        <w:spacing w:after="120"/>
        <w:ind w:firstLine="567"/>
        <w:jc w:val="both"/>
      </w:pPr>
      <w:r>
        <w:rPr>
          <w:rFonts w:ascii="Arial" w:cs="Arial" w:eastAsia="Arial" w:hAnsi="Arial"/>
          <w:sz w:val="24"/>
          <w:szCs w:val="24"/>
        </w:rPr>
        <w:t xml:space="preserve">125. Изобретение является промышленно применимым, если оно может быть использовано в промышленности, сельском хозяйстве, здравоохранении и других отраслях экономики (часть 7 </w:t>
      </w:r>
      <w:hyperlink w:history="1" r:id="rIdhwoqctfmb12rudj7gvtb5">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126. При установлении возможности использования изобретения проверяется, содержат ли материалы заявки указание назначения заявленного объекта изобретения, то есть возможности выполнения им функций, характеризующих определенную общественную потребность.</w:t>
      </w:r>
    </w:p>
    <w:p>
      <w:pPr>
        <w:spacing w:after="120"/>
        <w:ind w:firstLine="567"/>
        <w:jc w:val="both"/>
      </w:pPr>
      <w:r>
        <w:rPr>
          <w:rFonts w:ascii="Arial" w:cs="Arial" w:eastAsia="Arial" w:hAnsi="Arial"/>
          <w:sz w:val="24"/>
          <w:szCs w:val="24"/>
        </w:rPr>
        <w:t xml:space="preserve">Проверяется также, описаны ли в первичных материалах заявки средства и методы, с помощью которых возможно осуществление изобретения в том виде, как оно охарактеризовано в независимом пункте формулы изобретения.</w:t>
      </w:r>
    </w:p>
    <w:p>
      <w:pPr>
        <w:spacing w:after="120"/>
        <w:ind w:firstLine="567"/>
        <w:jc w:val="both"/>
      </w:pPr>
      <w:r>
        <w:rPr>
          <w:rFonts w:ascii="Arial" w:cs="Arial" w:eastAsia="Arial" w:hAnsi="Arial"/>
          <w:sz w:val="24"/>
          <w:szCs w:val="24"/>
        </w:rPr>
        <w:t xml:space="preserve">Информация об этих средствах и методах может либо полностью содержаться в заявке либо, если часть из них представляет собой общеизвестные до даты приоритета заявки технические средства, они могут быть не раскрыты в описании, но должно содержаться указание на их использование во взаимодействии с другими средствами, характеризующими изобретение, и ссылка на источник информации, подписанный к печати ранее даты приоритета заявки, в котором эти средства описаны достаточно подробно для их воспроизведения специалистом. При этом у эксперта не должно возникать сомнений в возможности реализации изобретения.</w:t>
      </w:r>
    </w:p>
    <w:p>
      <w:pPr>
        <w:spacing w:after="120"/>
        <w:ind w:firstLine="567"/>
        <w:jc w:val="both"/>
      </w:pPr>
      <w:r>
        <w:rPr>
          <w:rFonts w:ascii="Arial" w:cs="Arial" w:eastAsia="Arial" w:hAnsi="Arial"/>
          <w:sz w:val="24"/>
          <w:szCs w:val="24"/>
        </w:rPr>
        <w:t xml:space="preserve">При анализе изобретения с точки зрения возможности достижения заявленного технического результата устанавливается наличие в формуле изобретения признаков, обеспечивающих этот технический результат.</w:t>
      </w:r>
    </w:p>
    <w:p>
      <w:pPr>
        <w:spacing w:after="120"/>
        <w:ind w:firstLine="567"/>
        <w:jc w:val="both"/>
      </w:pPr>
      <w:r>
        <w:rPr>
          <w:rFonts w:ascii="Arial" w:cs="Arial" w:eastAsia="Arial" w:hAnsi="Arial"/>
          <w:sz w:val="24"/>
          <w:szCs w:val="24"/>
        </w:rPr>
        <w:t xml:space="preserve">В случае когда у экспертизы возникают сомнения в возможности достижения заявленного технического результата предложенными средствами, заявителю направляется запрос с соответствующими аргументами. Эти аргументы подкрепляются ссылками на известные знания (сведения), или обосновываются экспертизой с помощью приводимых доказательств.</w:t>
      </w:r>
    </w:p>
    <w:p>
      <w:pPr>
        <w:spacing w:after="120"/>
        <w:ind w:firstLine="567"/>
        <w:jc w:val="both"/>
      </w:pPr>
      <w:r>
        <w:rPr>
          <w:rFonts w:ascii="Arial" w:cs="Arial" w:eastAsia="Arial" w:hAnsi="Arial"/>
          <w:sz w:val="24"/>
          <w:szCs w:val="24"/>
        </w:rPr>
        <w:t xml:space="preserve">Невозможность достижения одного или нескольких результатов, перечисленных в описании, не лишает изобретение возможности соответствия его условию патентоспособности, если оставшиеся из числа перечисленных в описании результаты могут быть реализованы.</w:t>
      </w:r>
    </w:p>
    <w:p>
      <w:pPr>
        <w:spacing w:after="120"/>
        <w:ind w:firstLine="567"/>
        <w:jc w:val="both"/>
      </w:pPr>
      <w:r>
        <w:rPr>
          <w:rFonts w:ascii="Arial" w:cs="Arial" w:eastAsia="Arial" w:hAnsi="Arial"/>
          <w:sz w:val="24"/>
          <w:szCs w:val="24"/>
        </w:rPr>
        <w:t xml:space="preserve">При рассмотрении заявок на вещества следует иметь в виду, что, если в заявке не описан способ получения вещества и этот способ нельзя представить на основании сведений о самом веществе, то изобретение нельзя признать осуществимым а, следовательно, промышленно применимым.</w:t>
      </w:r>
    </w:p>
    <w:p>
      <w:pPr>
        <w:spacing w:after="120"/>
        <w:ind w:firstLine="567"/>
        <w:jc w:val="both"/>
      </w:pPr>
      <w:r>
        <w:rPr>
          <w:rFonts w:ascii="Arial" w:cs="Arial" w:eastAsia="Arial" w:hAnsi="Arial"/>
          <w:sz w:val="24"/>
          <w:szCs w:val="24"/>
        </w:rPr>
        <w:t xml:space="preserve">127. В случае установления, что на дату приоритета изобретения соблюдены все указанные требования, изобретение, охарактеризованное в данном независимом пункте формулы, признается соответствующим условию промышленной применимости.</w:t>
      </w:r>
    </w:p>
    <w:p>
      <w:pPr>
        <w:spacing w:after="120"/>
        <w:ind w:firstLine="567"/>
        <w:jc w:val="both"/>
      </w:pPr>
      <w:r>
        <w:rPr>
          <w:rFonts w:ascii="Arial" w:cs="Arial" w:eastAsia="Arial" w:hAnsi="Arial"/>
          <w:sz w:val="24"/>
          <w:szCs w:val="24"/>
        </w:rPr>
        <w:t xml:space="preserve">При несоблюдении хотя бы одного из указанных требований делается вывод о несоответствии изобретения условию промышленной применимости. В этом случае заявителю направляется запрос с изложением соответствующих доводов и предложением высказать свое мнение относительно этих доводов и скорректировать формулу изобретения (в случае установления экспертизой что, материалы заявки допускают такую корректировку, в результате которой указанный вывод меняется). При этом в запросе могут быть приведены конкретные рекомендации по корректировке формулы.</w:t>
      </w:r>
    </w:p>
    <w:p>
      <w:pPr>
        <w:spacing w:after="120"/>
        <w:ind w:firstLine="567"/>
        <w:jc w:val="both"/>
      </w:pPr>
      <w:r>
        <w:rPr>
          <w:rFonts w:ascii="Arial" w:cs="Arial" w:eastAsia="Arial" w:hAnsi="Arial"/>
          <w:sz w:val="24"/>
          <w:szCs w:val="24"/>
        </w:rPr>
        <w:t xml:space="preserve">128. В отношении изобретения, для которого установлено несоответствие условию промышленной применимости, проверка новизны и изобретательского уровня не проводится.</w:t>
      </w:r>
    </w:p>
    <w:p>
      <w:pPr>
        <w:spacing w:after="120"/>
        <w:jc w:val="center"/>
      </w:pPr>
      <w:r>
        <w:rPr>
          <w:rFonts w:ascii="Arial" w:cs="Arial" w:eastAsia="Arial" w:hAnsi="Arial"/>
          <w:b/>
          <w:bCs/>
          <w:sz w:val="24"/>
          <w:szCs w:val="24"/>
        </w:rPr>
        <w:t xml:space="preserve">Глава 12</w:t>
      </w:r>
      <w:r>
        <w:rPr>
          <w:rFonts w:ascii="Arial" w:cs="Arial" w:eastAsia="Arial" w:hAnsi="Arial"/>
          <w:b/>
          <w:bCs/>
          <w:sz w:val="24"/>
          <w:szCs w:val="24"/>
        </w:rPr>
        <w:t xml:space="preserve">. Проведение информационного поиска</w:t>
      </w:r>
    </w:p>
    <w:p>
      <w:pPr>
        <w:spacing w:after="120"/>
        <w:ind w:firstLine="567"/>
        <w:jc w:val="both"/>
      </w:pPr>
      <w:r>
        <w:rPr>
          <w:rFonts w:ascii="Arial" w:cs="Arial" w:eastAsia="Arial" w:hAnsi="Arial"/>
          <w:sz w:val="24"/>
          <w:szCs w:val="24"/>
        </w:rPr>
        <w:t xml:space="preserve">129. Цели и сроки проведения информационного поиска.</w:t>
      </w:r>
    </w:p>
    <w:p>
      <w:pPr>
        <w:spacing w:after="120"/>
        <w:ind w:firstLine="567"/>
        <w:jc w:val="both"/>
      </w:pPr>
      <w:r>
        <w:rPr>
          <w:rFonts w:ascii="Arial" w:cs="Arial" w:eastAsia="Arial" w:hAnsi="Arial"/>
          <w:sz w:val="24"/>
          <w:szCs w:val="24"/>
        </w:rPr>
        <w:t xml:space="preserve">Целью информационного поиска является выявление уровня техники, который используется для определения соответствия заявленного изобретения условиям патентоспособности - новизна и изобретательский уровень.</w:t>
      </w:r>
    </w:p>
    <w:p>
      <w:pPr>
        <w:spacing w:after="120"/>
        <w:ind w:firstLine="567"/>
        <w:jc w:val="both"/>
      </w:pPr>
      <w:r>
        <w:rPr>
          <w:rFonts w:ascii="Arial" w:cs="Arial" w:eastAsia="Arial" w:hAnsi="Arial"/>
          <w:sz w:val="24"/>
          <w:szCs w:val="24"/>
        </w:rPr>
        <w:t xml:space="preserve">Информационный поиск может быть проведен в соответствии с частью 3 </w:t>
      </w:r>
      <w:hyperlink w:history="1" r:id="rIdpabrtuerxsgy0tepgmnbk">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Заявитель уведомляется о поступлении ходатайства третьего лица, в соответствии с которым проводится информационный поиск.</w:t>
      </w:r>
    </w:p>
    <w:p>
      <w:pPr>
        <w:spacing w:after="120"/>
        <w:ind w:firstLine="567"/>
        <w:jc w:val="both"/>
      </w:pPr>
      <w:r>
        <w:rPr>
          <w:rFonts w:ascii="Arial" w:cs="Arial" w:eastAsia="Arial" w:hAnsi="Arial"/>
          <w:sz w:val="24"/>
          <w:szCs w:val="24"/>
        </w:rPr>
        <w:t xml:space="preserve">Информационный поиск, если он не был проведен в соответствии с пунктом 129 настоящих Правил, проводится с даты начала экспертизы заявки по существу.</w:t>
      </w:r>
    </w:p>
    <w:p>
      <w:pPr>
        <w:spacing w:after="120"/>
        <w:ind w:firstLine="567"/>
        <w:jc w:val="both"/>
      </w:pPr>
      <w:r>
        <w:rPr>
          <w:rFonts w:ascii="Arial" w:cs="Arial" w:eastAsia="Arial" w:hAnsi="Arial"/>
          <w:sz w:val="24"/>
          <w:szCs w:val="24"/>
        </w:rPr>
        <w:t xml:space="preserve">При поступлении ходатайства о проведении информационного поиска по заявке, которая отозвана или признана отозванной, или если после поступления ходатайства о проведении информационного поиска по заявке в результате формальной экспертизы принимается решение об отказе в выдаче патента, то лицу, подавшему ходатайство, сообщается о невозможности его удовлетворения.</w:t>
      </w:r>
    </w:p>
    <w:p>
      <w:pPr>
        <w:spacing w:after="120"/>
        <w:ind w:firstLine="567"/>
        <w:jc w:val="both"/>
      </w:pPr>
      <w:r>
        <w:rPr>
          <w:rFonts w:ascii="Arial" w:cs="Arial" w:eastAsia="Arial" w:hAnsi="Arial"/>
          <w:sz w:val="24"/>
          <w:szCs w:val="24"/>
        </w:rPr>
        <w:t xml:space="preserve">По завершении информационного поиска, проведенного в соответствии с пунктом 129 настоящих Правил, отчет о нем направляется заявителю или третьему лицу, подавшему ходатайство.</w:t>
      </w:r>
    </w:p>
    <w:p>
      <w:pPr>
        <w:spacing w:after="120"/>
        <w:ind w:firstLine="567"/>
        <w:jc w:val="both"/>
      </w:pPr>
      <w:r>
        <w:rPr>
          <w:rFonts w:ascii="Arial" w:cs="Arial" w:eastAsia="Arial" w:hAnsi="Arial"/>
          <w:sz w:val="24"/>
          <w:szCs w:val="24"/>
        </w:rPr>
        <w:t xml:space="preserve">Порядок и условия проведения информационного поиска и предоставления сведений о его результатах устанавливаются Кыргызпатентом.</w:t>
      </w:r>
    </w:p>
    <w:p>
      <w:pPr>
        <w:spacing w:after="120"/>
        <w:ind w:firstLine="567"/>
        <w:jc w:val="both"/>
      </w:pPr>
      <w:r>
        <w:rPr>
          <w:rFonts w:ascii="Arial" w:cs="Arial" w:eastAsia="Arial" w:hAnsi="Arial"/>
          <w:sz w:val="24"/>
          <w:szCs w:val="24"/>
        </w:rPr>
        <w:t xml:space="preserve">130. Информационный поиск проводится на основании формулы изобретения с учетом описания, чертежей и трехмерных моделей изобретения в электронной форме (если таковые имеются), а также с учетом возможных допустимых изменений формулы изобретения в соответствии с пунктами 170-184 настоящих Правил.</w:t>
      </w:r>
    </w:p>
    <w:p>
      <w:pPr>
        <w:spacing w:after="120"/>
        <w:ind w:firstLine="567"/>
        <w:jc w:val="both"/>
      </w:pPr>
      <w:r>
        <w:rPr>
          <w:rFonts w:ascii="Arial" w:cs="Arial" w:eastAsia="Arial" w:hAnsi="Arial"/>
          <w:sz w:val="24"/>
          <w:szCs w:val="24"/>
        </w:rPr>
        <w:t xml:space="preserve">Исправления, уточнения и изменения документов заявки учитываются при проведении информационного поиска, в случае внесения заявителем в установленном порядке не позднее даты, от которой отсчитывается срок проведения информационного поиска.</w:t>
      </w:r>
    </w:p>
    <w:p>
      <w:pPr>
        <w:spacing w:after="120"/>
        <w:ind w:firstLine="567"/>
        <w:jc w:val="both"/>
      </w:pPr>
      <w:r>
        <w:rPr>
          <w:rFonts w:ascii="Arial" w:cs="Arial" w:eastAsia="Arial" w:hAnsi="Arial"/>
          <w:sz w:val="24"/>
          <w:szCs w:val="24"/>
        </w:rPr>
        <w:t xml:space="preserve">В случае когда на дату поступления ходатайства о проведении информационного поиска заявитель в установленный срок не ответил на уведомление о нарушении требования единства, информационный поиск проводится по изобретению (группе изобретений, образующих единый изобретательский замысел), указанному(ым) в формуле первым(ми).</w:t>
      </w:r>
    </w:p>
    <w:p>
      <w:pPr>
        <w:spacing w:after="120"/>
        <w:ind w:firstLine="567"/>
        <w:jc w:val="both"/>
      </w:pPr>
      <w:r>
        <w:rPr>
          <w:rFonts w:ascii="Arial" w:cs="Arial" w:eastAsia="Arial" w:hAnsi="Arial"/>
          <w:sz w:val="24"/>
          <w:szCs w:val="24"/>
        </w:rPr>
        <w:t xml:space="preserve">131. Уровень техники включает сведения, предусмотренные частью 5 </w:t>
      </w:r>
      <w:hyperlink w:history="1" r:id="rIdowby1lonbsiqgtlrgb1vm">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При определении уровня техники общедоступными считаются сведения, содержащиеся в источнике информации, с которым любое лицо может ознакомиться само, либо о содержании которого ему законным путем сообщено.</w:t>
      </w:r>
    </w:p>
    <w:p>
      <w:pPr>
        <w:spacing w:after="120"/>
        <w:ind w:firstLine="567"/>
        <w:jc w:val="both"/>
      </w:pPr>
      <w:r>
        <w:rPr>
          <w:rFonts w:ascii="Arial" w:cs="Arial" w:eastAsia="Arial" w:hAnsi="Arial"/>
          <w:sz w:val="24"/>
          <w:szCs w:val="24"/>
        </w:rPr>
        <w:t xml:space="preserve">132. Датой, определяющей включение источника информации в уровень техники, является для:</w:t>
      </w:r>
    </w:p>
    <w:p>
      <w:pPr>
        <w:spacing w:after="120"/>
        <w:ind w:firstLine="567"/>
        <w:jc w:val="both"/>
      </w:pPr>
      <w:r>
        <w:rPr>
          <w:rFonts w:ascii="Arial" w:cs="Arial" w:eastAsia="Arial" w:hAnsi="Arial"/>
          <w:sz w:val="24"/>
          <w:szCs w:val="24"/>
        </w:rPr>
        <w:t xml:space="preserve">1) опубликованных патентных документов - указанная на них дата опубликования;</w:t>
      </w:r>
    </w:p>
    <w:p>
      <w:pPr>
        <w:spacing w:after="120"/>
        <w:ind w:firstLine="567"/>
        <w:jc w:val="both"/>
      </w:pPr>
      <w:r>
        <w:rPr>
          <w:rFonts w:ascii="Arial" w:cs="Arial" w:eastAsia="Arial" w:hAnsi="Arial"/>
          <w:sz w:val="24"/>
          <w:szCs w:val="24"/>
        </w:rPr>
        <w:t xml:space="preserve">2) печатных изданий - указанная на них дата подписания в печать;</w:t>
      </w:r>
    </w:p>
    <w:p>
      <w:pPr>
        <w:spacing w:after="120"/>
        <w:ind w:firstLine="567"/>
        <w:jc w:val="both"/>
      </w:pPr>
      <w:r>
        <w:rPr>
          <w:rFonts w:ascii="Arial" w:cs="Arial" w:eastAsia="Arial" w:hAnsi="Arial"/>
          <w:sz w:val="24"/>
          <w:szCs w:val="24"/>
        </w:rPr>
        <w:t xml:space="preserve">3) печатных изданий, на которых не указана дата подписания в печать, - дата выпуска их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w:t>
      </w:r>
    </w:p>
    <w:p>
      <w:pPr>
        <w:spacing w:after="120"/>
        <w:ind w:firstLine="567"/>
        <w:jc w:val="both"/>
      </w:pPr>
      <w:r>
        <w:rPr>
          <w:rFonts w:ascii="Arial" w:cs="Arial" w:eastAsia="Arial" w:hAnsi="Arial"/>
          <w:sz w:val="24"/>
          <w:szCs w:val="24"/>
        </w:rPr>
        <w:t xml:space="preserve">4) депонированных рукописей статей, обзоров, монографий и других материалов - дата их депонирования;</w:t>
      </w:r>
    </w:p>
    <w:p>
      <w:pPr>
        <w:spacing w:after="120"/>
        <w:ind w:firstLine="567"/>
        <w:jc w:val="both"/>
      </w:pPr>
      <w:r>
        <w:rPr>
          <w:rFonts w:ascii="Arial" w:cs="Arial" w:eastAsia="Arial" w:hAnsi="Arial"/>
          <w:sz w:val="24"/>
          <w:szCs w:val="24"/>
        </w:rPr>
        <w:t xml:space="preserve">5)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эти органы;</w:t>
      </w:r>
    </w:p>
    <w:p>
      <w:pPr>
        <w:spacing w:after="120"/>
        <w:ind w:firstLine="567"/>
        <w:jc w:val="both"/>
      </w:pPr>
      <w:r>
        <w:rPr>
          <w:rFonts w:ascii="Arial" w:cs="Arial" w:eastAsia="Arial" w:hAnsi="Arial"/>
          <w:sz w:val="24"/>
          <w:szCs w:val="24"/>
        </w:rPr>
        <w:t xml:space="preserve">6) проектов технических регламентов, национальных стандартов Кыргызской Республики, государственных стандартов Кыргызской Республики - дата опубликования уведомления об их разработке или о завершении их публичного обсуждения или дата опубликования проекта;</w:t>
      </w:r>
    </w:p>
    <w:p>
      <w:pPr>
        <w:spacing w:after="120"/>
        <w:ind w:firstLine="567"/>
        <w:jc w:val="both"/>
      </w:pPr>
      <w:r>
        <w:rPr>
          <w:rFonts w:ascii="Arial" w:cs="Arial" w:eastAsia="Arial" w:hAnsi="Arial"/>
          <w:sz w:val="24"/>
          <w:szCs w:val="24"/>
        </w:rPr>
        <w:t xml:space="preserve">7) технических регламентов, государственных стандартов Кыргызской Республики, национальных стандартов Кыргызской Республики - дата их официального опубликования;</w:t>
      </w:r>
    </w:p>
    <w:p>
      <w:pPr>
        <w:spacing w:after="120"/>
        <w:ind w:firstLine="567"/>
        <w:jc w:val="both"/>
      </w:pPr>
      <w:r>
        <w:rPr>
          <w:rFonts w:ascii="Arial" w:cs="Arial" w:eastAsia="Arial" w:hAnsi="Arial"/>
          <w:sz w:val="24"/>
          <w:szCs w:val="24"/>
        </w:rPr>
        <w:t xml:space="preserve">8) технических условий, стандартов отрасли, стандартов предприятий, стандартов организаций, стандартов научно-технических инженерных обществ и других общественных объединений, с которыми возможно ознакомление, - документально подтвержденная дата, с которой такое ознакомление стало возможным;</w:t>
      </w:r>
    </w:p>
    <w:p>
      <w:pPr>
        <w:spacing w:after="120"/>
        <w:ind w:firstLine="567"/>
        <w:jc w:val="both"/>
      </w:pPr>
      <w:r>
        <w:rPr>
          <w:rFonts w:ascii="Arial" w:cs="Arial" w:eastAsia="Arial" w:hAnsi="Arial"/>
          <w:sz w:val="24"/>
          <w:szCs w:val="24"/>
        </w:rPr>
        <w:t xml:space="preserve">9) санитарно-эпидемиологических заключений (гигиенических сертификатов) - дата внесения в соответствующий Реестр санитарно-эпидемиологических заключений;</w:t>
      </w:r>
    </w:p>
    <w:p>
      <w:pPr>
        <w:spacing w:after="120"/>
        <w:ind w:firstLine="567"/>
        <w:jc w:val="both"/>
      </w:pPr>
      <w:r>
        <w:rPr>
          <w:rFonts w:ascii="Arial" w:cs="Arial" w:eastAsia="Arial" w:hAnsi="Arial"/>
          <w:sz w:val="24"/>
          <w:szCs w:val="24"/>
        </w:rPr>
        <w:t xml:space="preserve">10) материалов диссертаций и авторефератов диссертаций, изданных на правах рукописи, - дата их поступления в библиотеку;</w:t>
      </w:r>
    </w:p>
    <w:p>
      <w:pPr>
        <w:spacing w:after="120"/>
        <w:ind w:firstLine="567"/>
        <w:jc w:val="both"/>
      </w:pPr>
      <w:r>
        <w:rPr>
          <w:rFonts w:ascii="Arial" w:cs="Arial" w:eastAsia="Arial" w:hAnsi="Arial"/>
          <w:sz w:val="24"/>
          <w:szCs w:val="24"/>
        </w:rPr>
        <w:t xml:space="preserve">11) принятых на конкурс работ - дата их выкладки для ознакомления, подтвержденная документами, относящимися к проведению конкурса;</w:t>
      </w:r>
    </w:p>
    <w:p>
      <w:pPr>
        <w:spacing w:after="120"/>
        <w:ind w:firstLine="567"/>
        <w:jc w:val="both"/>
      </w:pPr>
      <w:r>
        <w:rPr>
          <w:rFonts w:ascii="Arial" w:cs="Arial" w:eastAsia="Arial" w:hAnsi="Arial"/>
          <w:sz w:val="24"/>
          <w:szCs w:val="24"/>
        </w:rPr>
        <w:t xml:space="preserve">12) визуально воспринимаемых источников информации (плакатов, моделей, изделий и других) - документально подтвержденная дата, с которой стало возможно их обозрение;</w:t>
      </w:r>
    </w:p>
    <w:p>
      <w:pPr>
        <w:spacing w:after="120"/>
        <w:ind w:firstLine="567"/>
        <w:jc w:val="both"/>
      </w:pPr>
      <w:r>
        <w:rPr>
          <w:rFonts w:ascii="Arial" w:cs="Arial" w:eastAsia="Arial" w:hAnsi="Arial"/>
          <w:sz w:val="24"/>
          <w:szCs w:val="24"/>
        </w:rPr>
        <w:t xml:space="preserve">13) экспонатов, помещенных на выставке, - документально подтвержденная дата начала их показа;</w:t>
      </w:r>
    </w:p>
    <w:p>
      <w:pPr>
        <w:spacing w:after="120"/>
        <w:ind w:firstLine="567"/>
        <w:jc w:val="both"/>
      </w:pPr>
      <w:r>
        <w:rPr>
          <w:rFonts w:ascii="Arial" w:cs="Arial" w:eastAsia="Arial" w:hAnsi="Arial"/>
          <w:sz w:val="24"/>
          <w:szCs w:val="24"/>
        </w:rPr>
        <w:t xml:space="preserve">14) устных докладов, лекций, выступлений - дата доклада, лекции, выступления, если они зафиксированы аппаратурой звуковой записи или стенографически в порядке, установленном действующими на указанную дату правилами проведения соответствующих мероприятий;</w:t>
      </w:r>
    </w:p>
    <w:p>
      <w:pPr>
        <w:spacing w:after="120"/>
        <w:ind w:firstLine="567"/>
        <w:jc w:val="both"/>
      </w:pPr>
      <w:r>
        <w:rPr>
          <w:rFonts w:ascii="Arial" w:cs="Arial" w:eastAsia="Arial" w:hAnsi="Arial"/>
          <w:sz w:val="24"/>
          <w:szCs w:val="24"/>
        </w:rPr>
        <w:t xml:space="preserve">15) сообщений по радио, телевидению, кино - дата такого сообщения, если оно зафиксировано на соответствующем носителе информации в установленном порядке, действующем на указанную дату;</w:t>
      </w:r>
    </w:p>
    <w:p>
      <w:pPr>
        <w:spacing w:after="120"/>
        <w:ind w:firstLine="567"/>
        <w:jc w:val="both"/>
      </w:pPr>
      <w:r>
        <w:rPr>
          <w:rFonts w:ascii="Arial" w:cs="Arial" w:eastAsia="Arial" w:hAnsi="Arial"/>
          <w:sz w:val="24"/>
          <w:szCs w:val="24"/>
        </w:rPr>
        <w:t xml:space="preserve">16) сведений о техническом средстве, ставших известными в результате его использования, - документально подтвержденная дата, с которой эти сведения стали общедоступными;</w:t>
      </w:r>
    </w:p>
    <w:p>
      <w:pPr>
        <w:spacing w:after="120"/>
        <w:ind w:firstLine="567"/>
        <w:jc w:val="both"/>
      </w:pPr>
      <w:r>
        <w:rPr>
          <w:rFonts w:ascii="Arial" w:cs="Arial" w:eastAsia="Arial" w:hAnsi="Arial"/>
          <w:sz w:val="24"/>
          <w:szCs w:val="24"/>
        </w:rPr>
        <w:t xml:space="preserve">17) сведений, полученных в электронном виде (через доступ в режиме онлайн в информационно-телекоммуникационной сети Интернет (далее - Интернет) или с оптических дисков (далее - электронная среда), - дата публикации документов, ставших доступными с помощью указанной электронной среды, если она на них проставлена и может быть документально подтверждена, или, если эта дата отсутствует, - дата помещения сведений в эту электронную среду при условии ее документального подтверждения;</w:t>
      </w:r>
    </w:p>
    <w:p>
      <w:pPr>
        <w:spacing w:after="120"/>
        <w:ind w:firstLine="567"/>
        <w:jc w:val="both"/>
      </w:pPr>
      <w:r>
        <w:rPr>
          <w:rFonts w:ascii="Arial" w:cs="Arial" w:eastAsia="Arial" w:hAnsi="Arial"/>
          <w:sz w:val="24"/>
          <w:szCs w:val="24"/>
        </w:rPr>
        <w:t xml:space="preserve">18) зарегистрированных лекарственных средств - дата регистрации лекарственного средства.</w:t>
      </w:r>
    </w:p>
    <w:p>
      <w:pPr>
        <w:spacing w:after="120"/>
        <w:ind w:firstLine="567"/>
        <w:jc w:val="both"/>
      </w:pPr>
      <w:r>
        <w:rPr>
          <w:rFonts w:ascii="Arial" w:cs="Arial" w:eastAsia="Arial" w:hAnsi="Arial"/>
          <w:sz w:val="24"/>
          <w:szCs w:val="24"/>
        </w:rPr>
        <w:t xml:space="preserve">133. В качестве характеристики области информационного поиска (совокупность источников информации, которая просматривается для выявления сведений, ставших общедоступными в мире до даты приоритета заявленного изобретения в целях проверки его новизны, изобретательского уровня и промышленной применимости) используются индексы рубрик Международной патентной классификации.</w:t>
      </w:r>
    </w:p>
    <w:p>
      <w:pPr>
        <w:spacing w:after="120"/>
        <w:ind w:firstLine="567"/>
        <w:jc w:val="both"/>
      </w:pPr>
      <w:r>
        <w:rPr>
          <w:rFonts w:ascii="Arial" w:cs="Arial" w:eastAsia="Arial" w:hAnsi="Arial"/>
          <w:sz w:val="24"/>
          <w:szCs w:val="24"/>
        </w:rPr>
        <w:t xml:space="preserve">При определении области информационного поиска учитываются объект изобретения в целом и его функционально самостоятельные признаки, отличительные от наиболее близкого аналога, если имеются относящиеся к ним отличительные признаки, не являющиеся функционально самостоятельными. Поиск этих признаков проводится как в известных объектах, так и в частях безотносительно к назначению этих объектов и их частей.</w:t>
      </w:r>
    </w:p>
    <w:p>
      <w:pPr>
        <w:spacing w:after="120"/>
        <w:ind w:firstLine="567"/>
        <w:jc w:val="both"/>
      </w:pPr>
      <w:r>
        <w:rPr>
          <w:rFonts w:ascii="Arial" w:cs="Arial" w:eastAsia="Arial" w:hAnsi="Arial"/>
          <w:sz w:val="24"/>
          <w:szCs w:val="24"/>
        </w:rPr>
        <w:t xml:space="preserve">134. Информационный поиск проводится в объеме, включающем (с ретроспективой, где это возможно):</w:t>
      </w:r>
    </w:p>
    <w:p>
      <w:pPr>
        <w:spacing w:after="120"/>
        <w:ind w:firstLine="567"/>
        <w:jc w:val="both"/>
      </w:pPr>
      <w:r>
        <w:rPr>
          <w:rFonts w:ascii="Arial" w:cs="Arial" w:eastAsia="Arial" w:hAnsi="Arial"/>
          <w:sz w:val="24"/>
          <w:szCs w:val="24"/>
        </w:rPr>
        <w:t xml:space="preserve">- официальные бюллетени Кыргызпатента;</w:t>
      </w:r>
    </w:p>
    <w:p>
      <w:pPr>
        <w:spacing w:after="120"/>
        <w:ind w:firstLine="567"/>
        <w:jc w:val="both"/>
      </w:pPr>
      <w:r>
        <w:rPr>
          <w:rFonts w:ascii="Arial" w:cs="Arial" w:eastAsia="Arial" w:hAnsi="Arial"/>
          <w:sz w:val="24"/>
          <w:szCs w:val="24"/>
        </w:rPr>
        <w:t xml:space="preserve">- описания к охранным документам Кыргызской Республики;</w:t>
      </w:r>
    </w:p>
    <w:p>
      <w:pPr>
        <w:spacing w:after="120"/>
        <w:ind w:firstLine="567"/>
        <w:jc w:val="both"/>
      </w:pPr>
      <w:r>
        <w:rPr>
          <w:rFonts w:ascii="Arial" w:cs="Arial" w:eastAsia="Arial" w:hAnsi="Arial"/>
          <w:sz w:val="24"/>
          <w:szCs w:val="24"/>
        </w:rPr>
        <w:t xml:space="preserve">- заявки на изобретения и полезные модели, доступные для ознакомления третьих лиц с их материалами; запатентованные в Кыргызской Республике изобретения и полезные модели;</w:t>
      </w:r>
    </w:p>
    <w:p>
      <w:pPr>
        <w:spacing w:after="120"/>
        <w:ind w:firstLine="567"/>
        <w:jc w:val="both"/>
      </w:pPr>
      <w:r>
        <w:rPr>
          <w:rFonts w:ascii="Arial" w:cs="Arial" w:eastAsia="Arial" w:hAnsi="Arial"/>
          <w:sz w:val="24"/>
          <w:szCs w:val="24"/>
        </w:rPr>
        <w:t xml:space="preserve">- описания к евразийским патентам, предусмотренным Евразийской патентной конвенцией (далее - евразийский патент);</w:t>
      </w:r>
    </w:p>
    <w:p>
      <w:pPr>
        <w:spacing w:after="120"/>
        <w:ind w:firstLine="567"/>
        <w:jc w:val="both"/>
      </w:pPr>
      <w:r>
        <w:rPr>
          <w:rFonts w:ascii="Arial" w:cs="Arial" w:eastAsia="Arial" w:hAnsi="Arial"/>
          <w:sz w:val="24"/>
          <w:szCs w:val="24"/>
        </w:rPr>
        <w:t xml:space="preserve">- опубликованные заявки на выдачу евразийских патентов;</w:t>
      </w:r>
    </w:p>
    <w:p>
      <w:pPr>
        <w:spacing w:after="120"/>
        <w:ind w:firstLine="567"/>
        <w:jc w:val="both"/>
      </w:pPr>
      <w:r>
        <w:rPr>
          <w:rFonts w:ascii="Arial" w:cs="Arial" w:eastAsia="Arial" w:hAnsi="Arial"/>
          <w:sz w:val="24"/>
          <w:szCs w:val="24"/>
        </w:rPr>
        <w:t xml:space="preserve">- патентную документацию СССР, Российской Федерации Евразийского патентного ведомства, США, Великобритании, Германии, Франции, Швейцарии (только на немецком и французском языках), Китайской Народной Республики, Республики Корея, Японии (в объеме рефератов на английском языке), Австрии, Австралии и Канады, патентная документация Европейского патентного ведомства и Всемирной организации интеллектуальной собственности (ВОИС);</w:t>
      </w:r>
    </w:p>
    <w:p>
      <w:pPr>
        <w:spacing w:after="120"/>
        <w:ind w:firstLine="567"/>
        <w:jc w:val="both"/>
      </w:pPr>
      <w:r>
        <w:rPr>
          <w:rFonts w:ascii="Arial" w:cs="Arial" w:eastAsia="Arial" w:hAnsi="Arial"/>
          <w:sz w:val="24"/>
          <w:szCs w:val="24"/>
        </w:rPr>
        <w:t xml:space="preserve">- непатентную литературу по списку, опубликованному Международным бюро ВОИС, с ретроспективой не менее пяти лет.</w:t>
      </w:r>
    </w:p>
    <w:p>
      <w:pPr>
        <w:spacing w:after="120"/>
        <w:ind w:firstLine="567"/>
        <w:jc w:val="both"/>
      </w:pPr>
      <w:r>
        <w:rPr>
          <w:rFonts w:ascii="Arial" w:cs="Arial" w:eastAsia="Arial" w:hAnsi="Arial"/>
          <w:sz w:val="24"/>
          <w:szCs w:val="24"/>
        </w:rPr>
        <w:t xml:space="preserve">В объем информационного поиска могут быть включены любые общедоступные сведения, независимо от их языка, давности и типа.</w:t>
      </w:r>
    </w:p>
    <w:p>
      <w:pPr>
        <w:spacing w:after="120"/>
        <w:ind w:firstLine="567"/>
        <w:jc w:val="both"/>
      </w:pPr>
      <w:r>
        <w:rPr>
          <w:rFonts w:ascii="Arial" w:cs="Arial" w:eastAsia="Arial" w:hAnsi="Arial"/>
          <w:sz w:val="24"/>
          <w:szCs w:val="24"/>
        </w:rPr>
        <w:t xml:space="preserve">135. При проведении информационного поиска в объем поиска для целей проверки новизны заявленного изобретения включаются также при условии их более раннего приоритета все поданные в Кыргызской Республике другими лицами заявки на изобретения и полезные модели (кроме отозванных) и запатентованные в Кыргызской Республике изобретения и полезные модели, а также запатентованные в соответствии с Евразийской патентной конвенцией изобретения, независимо от того, опубликованы ли сведения о них на дату приоритета заявки, по которой проводится информационный поиск.</w:t>
      </w:r>
    </w:p>
    <w:p>
      <w:pPr>
        <w:spacing w:after="120"/>
        <w:ind w:firstLine="567"/>
        <w:jc w:val="both"/>
      </w:pPr>
      <w:r>
        <w:rPr>
          <w:rFonts w:ascii="Arial" w:cs="Arial" w:eastAsia="Arial" w:hAnsi="Arial"/>
          <w:sz w:val="24"/>
          <w:szCs w:val="24"/>
        </w:rPr>
        <w:t xml:space="preserve">Заявка на изобретение или полезную модель с более ранней датой приоритета включается с этой даты в уровень техники при соблюдении совокупности следующих условий:</w:t>
      </w:r>
    </w:p>
    <w:p>
      <w:pPr>
        <w:spacing w:after="120"/>
        <w:ind w:firstLine="567"/>
        <w:jc w:val="both"/>
      </w:pPr>
      <w:r>
        <w:rPr>
          <w:rFonts w:ascii="Arial" w:cs="Arial" w:eastAsia="Arial" w:hAnsi="Arial"/>
          <w:sz w:val="24"/>
          <w:szCs w:val="24"/>
        </w:rPr>
        <w:t xml:space="preserve">- заявка подана в Кыргызской Республике (к заявкам, поданным в Кыргызской Республике, приравниваются международные заявки, по которым установлена дата международной подачи и в которых содержится указание Кыргызской Республики в качестве государства, в котором заявитель намерен получить патент, а также евразийские заявки, преобразованные в национальные заявки в соответствии со статьей 16 Евразийской патентной конвенции);</w:t>
      </w:r>
    </w:p>
    <w:p>
      <w:pPr>
        <w:spacing w:after="120"/>
        <w:ind w:firstLine="567"/>
        <w:jc w:val="both"/>
      </w:pPr>
      <w:r>
        <w:rPr>
          <w:rFonts w:ascii="Arial" w:cs="Arial" w:eastAsia="Arial" w:hAnsi="Arial"/>
          <w:sz w:val="24"/>
          <w:szCs w:val="24"/>
        </w:rPr>
        <w:t xml:space="preserve">- заявка подана другим лицом, то есть другим заявителем.</w:t>
      </w:r>
    </w:p>
    <w:p>
      <w:pPr>
        <w:spacing w:after="120"/>
        <w:ind w:firstLine="567"/>
        <w:jc w:val="both"/>
      </w:pPr>
      <w:r>
        <w:rPr>
          <w:rFonts w:ascii="Arial" w:cs="Arial" w:eastAsia="Arial" w:hAnsi="Arial"/>
          <w:sz w:val="24"/>
          <w:szCs w:val="24"/>
        </w:rPr>
        <w:t xml:space="preserve">Заявка на изобретение или полезную модель с более ранней датой приоритета включается в уровень техники в отношении описания и формулы, содержащихся в этой заявке на дату ее подачи. Если эта дата более поздняя, чем дата приоритета рассматриваемой заявки, то заявка с более ранним приоритетом включается в уровень техники в части ее содержания, совпадающей с содержанием документов, послуживших основанием для установления приоритета.</w:t>
      </w:r>
    </w:p>
    <w:p>
      <w:pPr>
        <w:spacing w:after="120"/>
        <w:ind w:firstLine="567"/>
        <w:jc w:val="both"/>
      </w:pPr>
      <w:r>
        <w:rPr>
          <w:rFonts w:ascii="Arial" w:cs="Arial" w:eastAsia="Arial" w:hAnsi="Arial"/>
          <w:sz w:val="24"/>
          <w:szCs w:val="24"/>
        </w:rPr>
        <w:t xml:space="preserve">В уровень техники не включаются источники, содержащие информацию, относящуюся к изобретению, раскрытую автором изобретения, заявителем или любым лицом, получившим от них прямо или косвенно эту информацию, в том числе в результате экспонирования изобретения на выставке, вследствие чего сведения о сущности изобретения стали общедоступными, если заявка подана в Кыргызпатент в течение двенадцати месяцев со дня раскрытия информации.</w:t>
      </w:r>
    </w:p>
    <w:p>
      <w:pPr>
        <w:spacing w:after="120"/>
        <w:ind w:firstLine="567"/>
        <w:jc w:val="both"/>
      </w:pPr>
      <w:r>
        <w:rPr>
          <w:rFonts w:ascii="Arial" w:cs="Arial" w:eastAsia="Arial" w:hAnsi="Arial"/>
          <w:sz w:val="24"/>
          <w:szCs w:val="24"/>
        </w:rPr>
        <w:t xml:space="preserve">В уровень техники в отношении рассматриваемой заявки не включаются сведения о другой заявке того же заявителя в случае когда на дату публикации сведений о другой заявке того же заявителя другая заявка была отозвана или признана отозванной, если со дня публикации сведений о другой заявке того же заявителя до даты подачи рассматриваемой заявки прошло не более двенадцати месяцев.</w:t>
      </w:r>
    </w:p>
    <w:p>
      <w:pPr>
        <w:spacing w:after="120"/>
        <w:ind w:firstLine="567"/>
        <w:jc w:val="both"/>
      </w:pPr>
      <w:r>
        <w:rPr>
          <w:rFonts w:ascii="Arial" w:cs="Arial" w:eastAsia="Arial" w:hAnsi="Arial"/>
          <w:sz w:val="24"/>
          <w:szCs w:val="24"/>
        </w:rPr>
        <w:t xml:space="preserve">136. Информационный поиск не прекращается и проводится до конца в полном объеме, даже если в процессе поиска обнаружено средство того же назначения, характеризующееся признаками, идентичными всем признакам изобретения, в отношении которого проводится поиск. Количество выявленных в процессе поиска аналогов должно определяться из условия наиболее полной и содержательной информации об уровне техники без явного повторения и ненужного дублирования информации.</w:t>
      </w:r>
    </w:p>
    <w:p>
      <w:pPr>
        <w:spacing w:after="120"/>
        <w:ind w:firstLine="567"/>
        <w:jc w:val="both"/>
      </w:pPr>
      <w:r>
        <w:rPr>
          <w:rFonts w:ascii="Arial" w:cs="Arial" w:eastAsia="Arial" w:hAnsi="Arial"/>
          <w:sz w:val="24"/>
          <w:szCs w:val="24"/>
        </w:rPr>
        <w:t xml:space="preserve">137. Результаты информационного поиска оформляются в виде отчета о поиске установленной формы, утвержденной Кыргызпатентом.</w:t>
      </w:r>
    </w:p>
    <w:p>
      <w:pPr>
        <w:spacing w:after="120"/>
        <w:ind w:firstLine="567"/>
        <w:jc w:val="both"/>
      </w:pPr>
      <w:r>
        <w:rPr>
          <w:rFonts w:ascii="Arial" w:cs="Arial" w:eastAsia="Arial" w:hAnsi="Arial"/>
          <w:sz w:val="24"/>
          <w:szCs w:val="24"/>
        </w:rPr>
        <w:t xml:space="preserve">138. Копии документов, указанных в отчете о поиске, за исключением копий заявок, сведения о которых не доступны для ознакомления третьих лиц, предоставляются при условии соответствующей оплаты.</w:t>
      </w:r>
    </w:p>
    <w:p>
      <w:pPr>
        <w:spacing w:after="120"/>
        <w:jc w:val="center"/>
      </w:pPr>
      <w:r>
        <w:rPr>
          <w:rFonts w:ascii="Arial" w:cs="Arial" w:eastAsia="Arial" w:hAnsi="Arial"/>
          <w:b/>
          <w:bCs/>
          <w:sz w:val="24"/>
          <w:szCs w:val="24"/>
        </w:rPr>
        <w:t xml:space="preserve">Глава 13</w:t>
      </w:r>
      <w:r>
        <w:rPr>
          <w:rFonts w:ascii="Arial" w:cs="Arial" w:eastAsia="Arial" w:hAnsi="Arial"/>
          <w:b/>
          <w:bCs/>
          <w:sz w:val="24"/>
          <w:szCs w:val="24"/>
        </w:rPr>
        <w:t xml:space="preserve">. Проверка новизны</w:t>
      </w:r>
    </w:p>
    <w:p>
      <w:pPr>
        <w:spacing w:after="120"/>
        <w:ind w:firstLine="567"/>
        <w:jc w:val="both"/>
      </w:pPr>
      <w:r>
        <w:rPr>
          <w:rFonts w:ascii="Arial" w:cs="Arial" w:eastAsia="Arial" w:hAnsi="Arial"/>
          <w:sz w:val="24"/>
          <w:szCs w:val="24"/>
        </w:rPr>
        <w:t xml:space="preserve">139. Изобретение является новым, если оно не известно из уровня техники, который определяется в соответствии с пунктами 131-132 настоящих Правил.</w:t>
      </w:r>
    </w:p>
    <w:p>
      <w:pPr>
        <w:spacing w:after="120"/>
        <w:ind w:firstLine="567"/>
        <w:jc w:val="both"/>
      </w:pPr>
      <w:r>
        <w:rPr>
          <w:rFonts w:ascii="Arial" w:cs="Arial" w:eastAsia="Arial" w:hAnsi="Arial"/>
          <w:sz w:val="24"/>
          <w:szCs w:val="24"/>
        </w:rPr>
        <w:t xml:space="preserve">Проверка новизны изобретения проводится в отношении всей совокупности признаков, содержащихся в независимом пункте формулы изобретения, неизвестной из сведений, ставших общедоступными в мире до даты приоритета изобретения.</w:t>
      </w:r>
    </w:p>
    <w:p>
      <w:pPr>
        <w:spacing w:after="120"/>
        <w:ind w:firstLine="567"/>
        <w:jc w:val="both"/>
      </w:pPr>
      <w:r>
        <w:rPr>
          <w:rFonts w:ascii="Arial" w:cs="Arial" w:eastAsia="Arial" w:hAnsi="Arial"/>
          <w:sz w:val="24"/>
          <w:szCs w:val="24"/>
        </w:rPr>
        <w:t xml:space="preserve">140. Кыргызпатент при проведении экспертизы по существу проверяет новизну заявленного изобретения по следующим источникам информации:</w:t>
      </w:r>
    </w:p>
    <w:p>
      <w:pPr>
        <w:spacing w:after="120"/>
        <w:ind w:firstLine="567"/>
        <w:jc w:val="both"/>
      </w:pPr>
      <w:r>
        <w:rPr>
          <w:rFonts w:ascii="Arial" w:cs="Arial" w:eastAsia="Arial" w:hAnsi="Arial"/>
          <w:sz w:val="24"/>
          <w:szCs w:val="24"/>
        </w:rPr>
        <w:t xml:space="preserve">1) материалы заявки, представленные заявителем на момент завершения формальной экспертизы;</w:t>
      </w:r>
    </w:p>
    <w:p>
      <w:pPr>
        <w:spacing w:after="120"/>
        <w:ind w:firstLine="567"/>
        <w:jc w:val="both"/>
      </w:pPr>
      <w:r>
        <w:rPr>
          <w:rFonts w:ascii="Arial" w:cs="Arial" w:eastAsia="Arial" w:hAnsi="Arial"/>
          <w:sz w:val="24"/>
          <w:szCs w:val="24"/>
        </w:rPr>
        <w:t xml:space="preserve">2) изобретения или полезные модели, запатентованные в Кыргызской Республике, то есть зарегистрированные в соответствующих Государственных реестрах, а также изобретения, на которые получен евразийский патент. Запатентованные в Кыргызской Республике изобретения и полезные модели учитываются с даты их приоритета в отношении формулы, с которой состоялась их регистрация в Государственных реестрах;</w:t>
      </w:r>
    </w:p>
    <w:p>
      <w:pPr>
        <w:spacing w:after="120"/>
        <w:ind w:firstLine="567"/>
        <w:jc w:val="both"/>
      </w:pPr>
      <w:r>
        <w:rPr>
          <w:rFonts w:ascii="Arial" w:cs="Arial" w:eastAsia="Arial" w:hAnsi="Arial"/>
          <w:sz w:val="24"/>
          <w:szCs w:val="24"/>
        </w:rPr>
        <w:t xml:space="preserve">3) заявки на изобретения и полезные модели с более ранней датой приоритета, для которых соблюдены следующие условия:</w:t>
      </w:r>
    </w:p>
    <w:p>
      <w:pPr>
        <w:spacing w:after="120"/>
        <w:ind w:firstLine="567"/>
        <w:jc w:val="both"/>
      </w:pPr>
      <w:r>
        <w:rPr>
          <w:rFonts w:ascii="Arial" w:cs="Arial" w:eastAsia="Arial" w:hAnsi="Arial"/>
          <w:sz w:val="24"/>
          <w:szCs w:val="24"/>
        </w:rPr>
        <w:t xml:space="preserve">- заявка подана в Кыргызской Республике;</w:t>
      </w:r>
    </w:p>
    <w:p>
      <w:pPr>
        <w:spacing w:after="120"/>
        <w:ind w:firstLine="567"/>
        <w:jc w:val="both"/>
      </w:pPr>
      <w:r>
        <w:rPr>
          <w:rFonts w:ascii="Arial" w:cs="Arial" w:eastAsia="Arial" w:hAnsi="Arial"/>
          <w:sz w:val="24"/>
          <w:szCs w:val="24"/>
        </w:rPr>
        <w:t xml:space="preserve">- заявка подана другим лицом, то есть другим заявителем;</w:t>
      </w:r>
    </w:p>
    <w:p>
      <w:pPr>
        <w:spacing w:after="120"/>
        <w:ind w:firstLine="567"/>
        <w:jc w:val="both"/>
      </w:pPr>
      <w:r>
        <w:rPr>
          <w:rFonts w:ascii="Arial" w:cs="Arial" w:eastAsia="Arial" w:hAnsi="Arial"/>
          <w:sz w:val="24"/>
          <w:szCs w:val="24"/>
        </w:rPr>
        <w:t xml:space="preserve">- заявка не отозвана или не признана отозванной.</w:t>
      </w:r>
    </w:p>
    <w:p>
      <w:pPr>
        <w:spacing w:after="120"/>
        <w:ind w:firstLine="567"/>
        <w:jc w:val="both"/>
      </w:pPr>
      <w:r>
        <w:rPr>
          <w:rFonts w:ascii="Arial" w:cs="Arial" w:eastAsia="Arial" w:hAnsi="Arial"/>
          <w:sz w:val="24"/>
          <w:szCs w:val="24"/>
        </w:rPr>
        <w:t xml:space="preserve">К заявкам, поданным в Кыргызской Республике, приравниваются также 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а также опубликованные евразийские заявки, в отношении которых соблюдены условия настоящих Правил.</w:t>
      </w:r>
    </w:p>
    <w:p>
      <w:pPr>
        <w:spacing w:after="120"/>
        <w:ind w:firstLine="567"/>
        <w:jc w:val="both"/>
      </w:pPr>
      <w:r>
        <w:rPr>
          <w:rFonts w:ascii="Arial" w:cs="Arial" w:eastAsia="Arial" w:hAnsi="Arial"/>
          <w:sz w:val="24"/>
          <w:szCs w:val="24"/>
        </w:rPr>
        <w:t xml:space="preserve">Заявка учитывается в отношении формулы и описания, содержащихся в этой заявке на дату, на которую поступили заявление, описание, формула и чертежи.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предшествующая заявка, дополнительные материалы к этой заявке).</w:t>
      </w:r>
    </w:p>
    <w:p>
      <w:pPr>
        <w:spacing w:after="120"/>
        <w:ind w:firstLine="567"/>
        <w:jc w:val="both"/>
      </w:pPr>
      <w:r>
        <w:rPr>
          <w:rFonts w:ascii="Arial" w:cs="Arial" w:eastAsia="Arial" w:hAnsi="Arial"/>
          <w:sz w:val="24"/>
          <w:szCs w:val="24"/>
        </w:rPr>
        <w:t xml:space="preserve">При установлении в процессе экспертизы отсутствия новизны заявленного изобретения на основе обнаружения из сведений общедоступных в мире источников информации, имеющихся в Кыргызской Республике, содержащего решение, которому присущи признаки, идентичные всем признакам, содержащимся в заявленном изобретении,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изобретения или отозвать заявку либо предложено рассмотрение доводов экспертизы с участием заявителя.</w:t>
      </w:r>
    </w:p>
    <w:p>
      <w:pPr>
        <w:spacing w:after="120"/>
        <w:ind w:firstLine="567"/>
        <w:jc w:val="both"/>
      </w:pPr>
      <w:r>
        <w:rPr>
          <w:rFonts w:ascii="Arial" w:cs="Arial" w:eastAsia="Arial" w:hAnsi="Arial"/>
          <w:sz w:val="24"/>
          <w:szCs w:val="24"/>
        </w:rPr>
        <w:t xml:space="preserve">В том случае, когда источником информации, содержащим сведения о рассматриваемом изобретении, является заявка с более ранним приоритетом, следует убедиться, что заявка не отозвана.</w:t>
      </w:r>
    </w:p>
    <w:p>
      <w:pPr>
        <w:spacing w:after="120"/>
        <w:ind w:firstLine="567"/>
        <w:jc w:val="both"/>
      </w:pPr>
      <w:r>
        <w:rPr>
          <w:rFonts w:ascii="Arial" w:cs="Arial" w:eastAsia="Arial" w:hAnsi="Arial"/>
          <w:sz w:val="24"/>
          <w:szCs w:val="24"/>
        </w:rPr>
        <w:t xml:space="preserve">В случае когда заявка не отозвана и срок ее отзыва не истек, заявителю рассматриваемого изобретения сообщается о наличии такой заявки (без указания ее заявителя и раскрытия содержания) и о возможности отложить рассмотрение его заявки до наступления определенности по заявке с более ранним приоритетом.</w:t>
      </w:r>
    </w:p>
    <w:p>
      <w:pPr>
        <w:spacing w:after="120"/>
        <w:ind w:firstLine="567"/>
        <w:jc w:val="both"/>
      </w:pPr>
      <w:r>
        <w:rPr>
          <w:rFonts w:ascii="Arial" w:cs="Arial" w:eastAsia="Arial" w:hAnsi="Arial"/>
          <w:sz w:val="24"/>
          <w:szCs w:val="24"/>
        </w:rPr>
        <w:t xml:space="preserve">При несогласии заявителя отложить рассмотрение заявки устанавливается несоответствие заявленного изобретения условию новизны.</w:t>
      </w:r>
    </w:p>
    <w:p>
      <w:pPr>
        <w:spacing w:after="120"/>
        <w:ind w:firstLine="567"/>
        <w:jc w:val="both"/>
      </w:pPr>
      <w:r>
        <w:rPr>
          <w:rFonts w:ascii="Arial" w:cs="Arial" w:eastAsia="Arial" w:hAnsi="Arial"/>
          <w:sz w:val="24"/>
          <w:szCs w:val="24"/>
        </w:rPr>
        <w:t xml:space="preserve">Если установлено, что изобретение, охарактеризованное в независимом пункте формулы, содержащей зависимые пункты, соответствует условию новизны, то анализ уровня техники в отношении зависимых пунктов не проводится.</w:t>
      </w:r>
    </w:p>
    <w:p>
      <w:pPr>
        <w:spacing w:after="120"/>
        <w:ind w:firstLine="567"/>
        <w:jc w:val="both"/>
      </w:pPr>
      <w:r>
        <w:rPr>
          <w:rFonts w:ascii="Arial" w:cs="Arial" w:eastAsia="Arial" w:hAnsi="Arial"/>
          <w:sz w:val="24"/>
          <w:szCs w:val="24"/>
        </w:rPr>
        <w:t xml:space="preserve">В том случае, когда не признано новым изобретение, охарактеризованное в независимом пункте формулы, содержащей зависимые пункты, дальнейшее рассмотрение заявки проводится в соответствии с подпунктом 1 пункта 124 настоящих Правил.</w:t>
      </w:r>
    </w:p>
    <w:p>
      <w:pPr>
        <w:spacing w:after="120"/>
        <w:ind w:firstLine="567"/>
        <w:jc w:val="both"/>
      </w:pPr>
      <w:r>
        <w:rPr>
          <w:rFonts w:ascii="Arial" w:cs="Arial" w:eastAsia="Arial" w:hAnsi="Arial"/>
          <w:sz w:val="24"/>
          <w:szCs w:val="24"/>
        </w:rPr>
        <w:t xml:space="preserve">В отношении изобретения, для которого установлено несоответствие условию новизны, проверка изобретательского уровня не проводится.</w:t>
      </w:r>
    </w:p>
    <w:p>
      <w:pPr>
        <w:spacing w:after="120"/>
        <w:jc w:val="center"/>
      </w:pPr>
      <w:r>
        <w:rPr>
          <w:rFonts w:ascii="Arial" w:cs="Arial" w:eastAsia="Arial" w:hAnsi="Arial"/>
          <w:b/>
          <w:bCs/>
          <w:sz w:val="24"/>
          <w:szCs w:val="24"/>
        </w:rPr>
        <w:t xml:space="preserve">Глава 14</w:t>
      </w:r>
      <w:r>
        <w:rPr>
          <w:rFonts w:ascii="Arial" w:cs="Arial" w:eastAsia="Arial" w:hAnsi="Arial"/>
          <w:b/>
          <w:bCs/>
          <w:sz w:val="24"/>
          <w:szCs w:val="24"/>
        </w:rPr>
        <w:t xml:space="preserve">. Проверка изобретательского уровня изобретения</w:t>
      </w:r>
    </w:p>
    <w:p>
      <w:pPr>
        <w:spacing w:after="120"/>
        <w:ind w:firstLine="567"/>
        <w:jc w:val="both"/>
      </w:pPr>
      <w:r>
        <w:rPr>
          <w:rFonts w:ascii="Arial" w:cs="Arial" w:eastAsia="Arial" w:hAnsi="Arial"/>
          <w:sz w:val="24"/>
          <w:szCs w:val="24"/>
        </w:rPr>
        <w:t xml:space="preserve">141. Изобретение имеет изобретательский уровень, если оно явным образом не следует из уровня техники, который определяется в соответствии с пунктами 131-132 настоящих Правил.</w:t>
      </w:r>
    </w:p>
    <w:p>
      <w:pPr>
        <w:spacing w:after="120"/>
        <w:ind w:firstLine="567"/>
        <w:jc w:val="both"/>
      </w:pPr>
      <w:r>
        <w:rPr>
          <w:rFonts w:ascii="Arial" w:cs="Arial" w:eastAsia="Arial" w:hAnsi="Arial"/>
          <w:sz w:val="24"/>
          <w:szCs w:val="24"/>
        </w:rPr>
        <w:t xml:space="preserve">142. Изобретение признается не следующим для специалиста явным образом из уровня техники, в частности, в том случае, когда не выявлены решения, имеющие признаки, совпадающие с его отличительными признаками, или такие решения выявлены, но не подтверждена известность влияния отличительных признаков на указанный заявителем технический результат.</w:t>
      </w:r>
    </w:p>
    <w:p>
      <w:pPr>
        <w:spacing w:after="120"/>
        <w:ind w:firstLine="567"/>
        <w:jc w:val="both"/>
      </w:pPr>
      <w:r>
        <w:rPr>
          <w:rFonts w:ascii="Arial" w:cs="Arial" w:eastAsia="Arial" w:hAnsi="Arial"/>
          <w:sz w:val="24"/>
          <w:szCs w:val="24"/>
        </w:rPr>
        <w:t xml:space="preserve">Проверка соблюдения указанных условий включает:</w:t>
      </w:r>
    </w:p>
    <w:p>
      <w:pPr>
        <w:spacing w:after="120"/>
        <w:ind w:firstLine="567"/>
        <w:jc w:val="both"/>
      </w:pPr>
      <w:r>
        <w:rPr>
          <w:rFonts w:ascii="Arial" w:cs="Arial" w:eastAsia="Arial" w:hAnsi="Arial"/>
          <w:sz w:val="24"/>
          <w:szCs w:val="24"/>
        </w:rPr>
        <w:t xml:space="preserve">- определение наиболее близкого аналога в соответствии с абзацем вторым и третьим пункта 32 настоящих Правил;</w:t>
      </w:r>
    </w:p>
    <w:p>
      <w:pPr>
        <w:spacing w:after="120"/>
        <w:ind w:firstLine="567"/>
        <w:jc w:val="both"/>
      </w:pPr>
      <w:r>
        <w:rPr>
          <w:rFonts w:ascii="Arial" w:cs="Arial" w:eastAsia="Arial" w:hAnsi="Arial"/>
          <w:sz w:val="24"/>
          <w:szCs w:val="24"/>
        </w:rPr>
        <w:t xml:space="preserve">- выявление признаков, которыми заявленное изобретение, охарактеризованное в независимом пункте формулы, отличается от наиболее близкого аналога (отличительных признаков);</w:t>
      </w:r>
    </w:p>
    <w:p>
      <w:pPr>
        <w:spacing w:after="120"/>
        <w:ind w:firstLine="567"/>
        <w:jc w:val="both"/>
      </w:pPr>
      <w:r>
        <w:rPr>
          <w:rFonts w:ascii="Arial" w:cs="Arial" w:eastAsia="Arial" w:hAnsi="Arial"/>
          <w:sz w:val="24"/>
          <w:szCs w:val="24"/>
        </w:rPr>
        <w:t xml:space="preserve">- выявление из уровня техники решений, имеющих признаки, совпадающие с отличительными признаками рассматриваемого изобретения.</w:t>
      </w:r>
    </w:p>
    <w:p>
      <w:pPr>
        <w:spacing w:after="120"/>
        <w:ind w:firstLine="567"/>
        <w:jc w:val="both"/>
      </w:pPr>
      <w:r>
        <w:rPr>
          <w:rFonts w:ascii="Arial" w:cs="Arial" w:eastAsia="Arial" w:hAnsi="Arial"/>
          <w:sz w:val="24"/>
          <w:szCs w:val="24"/>
        </w:rPr>
        <w:t xml:space="preserve">143. Не признаются соответствующими условию изобретательского уровня изобретения, основанные, в частности:</w:t>
      </w:r>
    </w:p>
    <w:p>
      <w:pPr>
        <w:spacing w:after="120"/>
        <w:ind w:firstLine="567"/>
        <w:jc w:val="both"/>
      </w:pPr>
      <w:r>
        <w:rPr>
          <w:rFonts w:ascii="Arial" w:cs="Arial" w:eastAsia="Arial" w:hAnsi="Arial"/>
          <w:sz w:val="24"/>
          <w:szCs w:val="24"/>
        </w:rPr>
        <w:t xml:space="preserve">1) на дополнении известного средства какой-либо известной частью (частями), присоединяемой (присоединяемыми) к нему по известным правилам, для достижения технического результата, в отношении которого установлено влияние именно таких дополнений;</w:t>
      </w:r>
    </w:p>
    <w:p>
      <w:pPr>
        <w:spacing w:after="120"/>
        <w:ind w:firstLine="567"/>
        <w:jc w:val="both"/>
      </w:pPr>
      <w:r>
        <w:rPr>
          <w:rFonts w:ascii="Arial" w:cs="Arial" w:eastAsia="Arial" w:hAnsi="Arial"/>
          <w:sz w:val="24"/>
          <w:szCs w:val="24"/>
        </w:rPr>
        <w:t xml:space="preserve">2) на замене какой-либо части(ей) известного средства другой известной частью для достижения технического результата, в отношении которого установлено влияние именно такой замены;</w:t>
      </w:r>
    </w:p>
    <w:p>
      <w:pPr>
        <w:spacing w:after="120"/>
        <w:ind w:firstLine="567"/>
        <w:jc w:val="both"/>
      </w:pPr>
      <w:r>
        <w:rPr>
          <w:rFonts w:ascii="Arial" w:cs="Arial" w:eastAsia="Arial" w:hAnsi="Arial"/>
          <w:sz w:val="24"/>
          <w:szCs w:val="24"/>
        </w:rPr>
        <w:t xml:space="preserve">3) на исключении какой-либо части средства (элемента, действия) с одновременным исключением обусловленной ее наличием функции и достижением при этом обычного для такого исключения результата (упрощение, уменьшение массы, габаритов, материалоемкости, повышение надежности, сокращение продолжительности процесса и пр.);</w:t>
      </w:r>
    </w:p>
    <w:p>
      <w:pPr>
        <w:spacing w:after="120"/>
        <w:ind w:firstLine="567"/>
        <w:jc w:val="both"/>
      </w:pPr>
      <w:r>
        <w:rPr>
          <w:rFonts w:ascii="Arial" w:cs="Arial" w:eastAsia="Arial" w:hAnsi="Arial"/>
          <w:sz w:val="24"/>
          <w:szCs w:val="24"/>
        </w:rPr>
        <w:t xml:space="preserve">4) на увеличении количества однотипных элементов, действий для усиления технического результата, обусловленного наличием в средстве именно таких элементов, действий;</w:t>
      </w:r>
    </w:p>
    <w:p>
      <w:pPr>
        <w:spacing w:after="120"/>
        <w:ind w:firstLine="567"/>
        <w:jc w:val="both"/>
      </w:pPr>
      <w:r>
        <w:rPr>
          <w:rFonts w:ascii="Arial" w:cs="Arial" w:eastAsia="Arial" w:hAnsi="Arial"/>
          <w:sz w:val="24"/>
          <w:szCs w:val="24"/>
        </w:rPr>
        <w:t xml:space="preserve">5) на выполнении известного средства или его части (частей) из известного материала для достижения технического результата, обусловленного известными свойствами этого материала;</w:t>
      </w:r>
    </w:p>
    <w:p>
      <w:pPr>
        <w:spacing w:after="120"/>
        <w:ind w:firstLine="567"/>
        <w:jc w:val="both"/>
      </w:pPr>
      <w:r>
        <w:rPr>
          <w:rFonts w:ascii="Arial" w:cs="Arial" w:eastAsia="Arial" w:hAnsi="Arial"/>
          <w:sz w:val="24"/>
          <w:szCs w:val="24"/>
        </w:rPr>
        <w:t xml:space="preserve">6) на создании средства, состоящего из известных частей, выбор которых и связь между которыми осуществлены на основании известных правил, рекомендаций и достигаемый при этом технический результат обусловлен только известными свойствами частей этого средства и связей между ними;</w:t>
      </w:r>
    </w:p>
    <w:p>
      <w:pPr>
        <w:spacing w:after="120"/>
        <w:ind w:firstLine="567"/>
        <w:jc w:val="both"/>
      </w:pPr>
      <w:r>
        <w:rPr>
          <w:rFonts w:ascii="Arial" w:cs="Arial" w:eastAsia="Arial" w:hAnsi="Arial"/>
          <w:sz w:val="24"/>
          <w:szCs w:val="24"/>
        </w:rPr>
        <w:t xml:space="preserve">7) на применении известного устройства, способа, вещества, штамма по новому назначению, если новое назначение обусловлено его известными свойствами, структурой, выполнением и известно, что именно такие свойства, структура, выполнение необходимы для реализации этого назначения.</w:t>
      </w:r>
    </w:p>
    <w:p>
      <w:pPr>
        <w:spacing w:after="120"/>
        <w:ind w:firstLine="567"/>
        <w:jc w:val="both"/>
      </w:pPr>
      <w:r>
        <w:rPr>
          <w:rFonts w:ascii="Arial" w:cs="Arial" w:eastAsia="Arial" w:hAnsi="Arial"/>
          <w:sz w:val="24"/>
          <w:szCs w:val="24"/>
        </w:rPr>
        <w:t xml:space="preserve">144. Не признаются соответствующими изобретательскому уровню также изобретения, основанные на изменении количественного признака(ов), представлении таких признаков во взаимосвязи либо изменении его вида, если известен факт влияния каждого из них на технический результат и новые значения этих признаков или их взаимосвязь могли быть получены исходя из известных зависимостей, закономерностей.</w:t>
      </w:r>
    </w:p>
    <w:p>
      <w:pPr>
        <w:spacing w:after="120"/>
        <w:ind w:firstLine="567"/>
        <w:jc w:val="both"/>
      </w:pPr>
      <w:r>
        <w:rPr>
          <w:rFonts w:ascii="Arial" w:cs="Arial" w:eastAsia="Arial" w:hAnsi="Arial"/>
          <w:sz w:val="24"/>
          <w:szCs w:val="24"/>
        </w:rPr>
        <w:t xml:space="preserve">145. Условию изобретательского уровня соответствуют, в частности:</w:t>
      </w:r>
    </w:p>
    <w:p>
      <w:pPr>
        <w:spacing w:after="120"/>
        <w:ind w:firstLine="567"/>
        <w:jc w:val="both"/>
      </w:pPr>
      <w:r>
        <w:rPr>
          <w:rFonts w:ascii="Arial" w:cs="Arial" w:eastAsia="Arial" w:hAnsi="Arial"/>
          <w:sz w:val="24"/>
          <w:szCs w:val="24"/>
        </w:rPr>
        <w:t xml:space="preserve">1) способы получения новых индивидуальных соединений (класса, группы) с установленной структурой;</w:t>
      </w:r>
    </w:p>
    <w:p>
      <w:pPr>
        <w:spacing w:after="120"/>
        <w:ind w:firstLine="567"/>
        <w:jc w:val="both"/>
      </w:pPr>
      <w:r>
        <w:rPr>
          <w:rFonts w:ascii="Arial" w:cs="Arial" w:eastAsia="Arial" w:hAnsi="Arial"/>
          <w:sz w:val="24"/>
          <w:szCs w:val="24"/>
        </w:rPr>
        <w:t xml:space="preserve">2) способы получения известных индивидуальных соединений (класса, группы) с установленной структурой, если они основаны на новой для данного класса или группы соединений реакции или на известной для данного класса или группы соединений реакции, условия проведения которой не известны;</w:t>
      </w:r>
    </w:p>
    <w:p>
      <w:pPr>
        <w:spacing w:after="120"/>
        <w:ind w:firstLine="567"/>
        <w:jc w:val="both"/>
      </w:pPr>
      <w:r>
        <w:rPr>
          <w:rFonts w:ascii="Arial" w:cs="Arial" w:eastAsia="Arial" w:hAnsi="Arial"/>
          <w:sz w:val="24"/>
          <w:szCs w:val="24"/>
        </w:rPr>
        <w:t xml:space="preserve">3) композиция, состоящая, по крайней мере, из двух известных ингредиентов, обеспечивающая синергетический эффект, возможность достижения которого не вытекает из уровня техники (то есть проявляющая свойства обоих ингредиентов, но количественные показатели хотя бы одного из этих свойств выше показателей свойств отдельного ингредиента);</w:t>
      </w:r>
    </w:p>
    <w:p>
      <w:pPr>
        <w:spacing w:after="120"/>
        <w:ind w:firstLine="567"/>
        <w:jc w:val="both"/>
      </w:pPr>
      <w:r>
        <w:rPr>
          <w:rFonts w:ascii="Arial" w:cs="Arial" w:eastAsia="Arial" w:hAnsi="Arial"/>
          <w:sz w:val="24"/>
          <w:szCs w:val="24"/>
        </w:rPr>
        <w:t xml:space="preserve">4) индивидуальное соединение, подпадающее под общую структурную формулу группы известных соединений, но не описанное как специально полученное и исследованное, и при этом проявляющее новые неизвестные для этой группы свойства в качественном или количественном отношении (селективное изобретение).</w:t>
      </w:r>
    </w:p>
    <w:p>
      <w:pPr>
        <w:spacing w:after="120"/>
        <w:ind w:firstLine="567"/>
        <w:jc w:val="both"/>
      </w:pPr>
      <w:r>
        <w:rPr>
          <w:rFonts w:ascii="Arial" w:cs="Arial" w:eastAsia="Arial" w:hAnsi="Arial"/>
          <w:sz w:val="24"/>
          <w:szCs w:val="24"/>
        </w:rPr>
        <w:t xml:space="preserve">146. Изобретение не рассматривается как не соответствующее изобретательскому уровню из-за кажущейся простоты и раскрытия в материалах заявки механизма достижения технического результата, в случае когда такое раскрытие стало известно не из уровня техники, а только из материалов заявки.</w:t>
      </w:r>
    </w:p>
    <w:p>
      <w:pPr>
        <w:spacing w:after="120"/>
        <w:ind w:firstLine="567"/>
        <w:jc w:val="both"/>
      </w:pPr>
      <w:r>
        <w:rPr>
          <w:rFonts w:ascii="Arial" w:cs="Arial" w:eastAsia="Arial" w:hAnsi="Arial"/>
          <w:sz w:val="24"/>
          <w:szCs w:val="24"/>
        </w:rPr>
        <w:t xml:space="preserve">147. При выявлении решений, которым присущи признаки, совпадающие с отличительными признаками изобретения, подтверждение известности их влияния на технический результат не требуется, в случае когда в отношении таких признаков он не определен заявителем.</w:t>
      </w:r>
    </w:p>
    <w:p>
      <w:pPr>
        <w:spacing w:after="120"/>
        <w:ind w:firstLine="567"/>
        <w:jc w:val="both"/>
      </w:pPr>
      <w:r>
        <w:rPr>
          <w:rFonts w:ascii="Arial" w:cs="Arial" w:eastAsia="Arial" w:hAnsi="Arial"/>
          <w:sz w:val="24"/>
          <w:szCs w:val="24"/>
        </w:rPr>
        <w:t xml:space="preserve">148. В случае когда заявленное изобретение, охарактеризованное в многозвенной формуле, содержащей зависимые пункты, признано соответствующим условию изобретательского уровня в отношении независимого пункта, дальнейшая проверка в отношении зависимых пунктов формулы не производится.</w:t>
      </w:r>
    </w:p>
    <w:p>
      <w:pPr>
        <w:spacing w:after="120"/>
        <w:ind w:firstLine="567"/>
        <w:jc w:val="both"/>
      </w:pPr>
      <w:r>
        <w:rPr>
          <w:rFonts w:ascii="Arial" w:cs="Arial" w:eastAsia="Arial" w:hAnsi="Arial"/>
          <w:sz w:val="24"/>
          <w:szCs w:val="24"/>
        </w:rPr>
        <w:t xml:space="preserve">149. В случае когда установлено, что изобретение по независимому пункту формулы, имеющей зависимые пункты, не соответствует условию изобретательского уровня, дальнейшее рассмотрение заявки производится в соответствии с подпунктом 2 пункта 124 настоящих Правил.</w:t>
      </w:r>
    </w:p>
    <w:p>
      <w:pPr>
        <w:spacing w:after="120"/>
        <w:ind w:firstLine="567"/>
        <w:jc w:val="both"/>
      </w:pPr>
      <w:r>
        <w:rPr>
          <w:rFonts w:ascii="Arial" w:cs="Arial" w:eastAsia="Arial" w:hAnsi="Arial"/>
          <w:sz w:val="24"/>
          <w:szCs w:val="24"/>
        </w:rPr>
        <w:t xml:space="preserve">150. В случае когда установлено отсутствие изобретательского уровня изобретения, охарактеризованного формулой, не имеющей зависимых пунктов, заявителю направляется запрос с изложением соответствующих доводов и предложением представить свое мнение относительно этих доводов и, при необходимости, скорректированную на основе первоначальных материалов заявки формулу изобретения.</w:t>
      </w:r>
    </w:p>
    <w:p>
      <w:pPr>
        <w:spacing w:after="120"/>
        <w:jc w:val="center"/>
      </w:pPr>
      <w:r>
        <w:rPr>
          <w:rFonts w:ascii="Arial" w:cs="Arial" w:eastAsia="Arial" w:hAnsi="Arial"/>
          <w:b/>
          <w:bCs/>
          <w:sz w:val="24"/>
          <w:szCs w:val="24"/>
        </w:rPr>
        <w:t xml:space="preserve">Глава 15</w:t>
      </w:r>
      <w:r>
        <w:rPr>
          <w:rFonts w:ascii="Arial" w:cs="Arial" w:eastAsia="Arial" w:hAnsi="Arial"/>
          <w:b/>
          <w:bCs/>
          <w:sz w:val="24"/>
          <w:szCs w:val="24"/>
        </w:rPr>
        <w:t xml:space="preserve">. Проверка достаточности раскрытия сущности заявленного изобретения и правильности его классифицирования</w:t>
      </w:r>
    </w:p>
    <w:p>
      <w:pPr>
        <w:spacing w:after="120"/>
        <w:ind w:firstLine="567"/>
        <w:jc w:val="both"/>
      </w:pPr>
      <w:r>
        <w:rPr>
          <w:rFonts w:ascii="Arial" w:cs="Arial" w:eastAsia="Arial" w:hAnsi="Arial"/>
          <w:sz w:val="24"/>
          <w:szCs w:val="24"/>
        </w:rPr>
        <w:t xml:space="preserve">151. При проверке достаточности раскрытия сущности заявленного изобретения в документах заявки представленных на дату ее подачи для осуществления изобретения специалистом в данной области техники проверяется, содержится ли в документах заявки представленных на дату ее подачи сведения о назначении изобретения, о техническом результате, обеспечиваемом изобретением, раскрыта ли совокупность существенных признаков, необходимых для достижения указанного заявителем технического результата, а также соблюдены ли условия установленные пунктами 31-63 настоящих Правил.</w:t>
      </w:r>
    </w:p>
    <w:p>
      <w:pPr>
        <w:spacing w:after="120"/>
        <w:ind w:firstLine="567"/>
        <w:jc w:val="both"/>
      </w:pPr>
      <w:r>
        <w:rPr>
          <w:rFonts w:ascii="Arial" w:cs="Arial" w:eastAsia="Arial" w:hAnsi="Arial"/>
          <w:sz w:val="24"/>
          <w:szCs w:val="24"/>
        </w:rPr>
        <w:t xml:space="preserve">152. В случае неправильного указания и отсутствия классификационного индекса производится классифицирование заявленного изобретения в соответствии с рубриками МПК.</w:t>
      </w:r>
    </w:p>
    <w:p>
      <w:pPr>
        <w:spacing w:after="120"/>
        <w:ind w:firstLine="567"/>
        <w:jc w:val="both"/>
      </w:pPr>
      <w:r>
        <w:rPr>
          <w:rFonts w:ascii="Arial" w:cs="Arial" w:eastAsia="Arial" w:hAnsi="Arial"/>
          <w:sz w:val="24"/>
          <w:szCs w:val="24"/>
        </w:rPr>
        <w:t xml:space="preserve">Основанием для выбора классификационного индекса является формула заявленного изобретения. Для более полного понимания сущности изобретения привлекаются описание и чертежи. Если заявка охватывает несколько объектов, относящихся к разным рубрикам МПК, устанавливаются все соответствующие классификационные индексы. При этом выбор первого индекса определяется названием изобретения.</w:t>
      </w:r>
    </w:p>
    <w:p>
      <w:pPr>
        <w:spacing w:after="120"/>
        <w:ind w:firstLine="567"/>
        <w:jc w:val="both"/>
      </w:pPr>
      <w:r>
        <w:rPr>
          <w:rFonts w:ascii="Arial" w:cs="Arial" w:eastAsia="Arial" w:hAnsi="Arial"/>
          <w:sz w:val="24"/>
          <w:szCs w:val="24"/>
        </w:rPr>
        <w:t xml:space="preserve">Классификационные индексы, установленные на стадии формальной экспертизы, уточняются в процессе проведения экспертизы заявки по существу.</w:t>
      </w:r>
    </w:p>
    <w:p>
      <w:pPr>
        <w:spacing w:after="120"/>
        <w:jc w:val="center"/>
      </w:pPr>
      <w:r>
        <w:rPr>
          <w:rFonts w:ascii="Arial" w:cs="Arial" w:eastAsia="Arial" w:hAnsi="Arial"/>
          <w:b/>
          <w:bCs/>
          <w:sz w:val="24"/>
          <w:szCs w:val="24"/>
        </w:rPr>
        <w:t xml:space="preserve">Глава 16</w:t>
      </w:r>
      <w:r>
        <w:rPr>
          <w:rFonts w:ascii="Arial" w:cs="Arial" w:eastAsia="Arial" w:hAnsi="Arial"/>
          <w:b/>
          <w:bCs/>
          <w:sz w:val="24"/>
          <w:szCs w:val="24"/>
        </w:rPr>
        <w:t xml:space="preserve">. Запрос и проверка дополнительных материалов</w:t>
      </w:r>
    </w:p>
    <w:p>
      <w:pPr>
        <w:spacing w:after="120"/>
        <w:ind w:firstLine="567"/>
        <w:jc w:val="both"/>
      </w:pPr>
      <w:r>
        <w:rPr>
          <w:rFonts w:ascii="Arial" w:cs="Arial" w:eastAsia="Arial" w:hAnsi="Arial"/>
          <w:sz w:val="24"/>
          <w:szCs w:val="24"/>
        </w:rPr>
        <w:t xml:space="preserve">153. Запрос дополнительных материалов, в том числе измененной формулы изобретения, направляется заявителю в случае, предусмотренном частью 7 </w:t>
      </w:r>
      <w:hyperlink w:history="1" r:id="rIdsz0ixgblo1chao0pnbwi-">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154. Основаниями для запроса являются, в частности, следующие обстоятельства:</w:t>
      </w:r>
    </w:p>
    <w:p>
      <w:pPr>
        <w:spacing w:after="120"/>
        <w:ind w:firstLine="567"/>
        <w:jc w:val="both"/>
      </w:pPr>
      <w:r>
        <w:rPr>
          <w:rFonts w:ascii="Arial" w:cs="Arial" w:eastAsia="Arial" w:hAnsi="Arial"/>
          <w:sz w:val="24"/>
          <w:szCs w:val="24"/>
        </w:rPr>
        <w:t xml:space="preserve">1) необходимость решения вопросов, связанных с проверкой патентоспособности заявленного изобретения в соответствии с пунктом 131 и главами </w:t>
      </w:r>
      <w:hyperlink w:history="1" r:id="rIdqefopufqrolvp9neeiymv">
        <w:r>
          <w:rPr>
            <w:rFonts w:ascii="Arial" w:cs="Arial" w:eastAsia="Arial" w:hAnsi="Arial"/>
            <w:color w:val="1D4ED8"/>
            <w:sz w:val="24"/>
            <w:szCs w:val="24"/>
            <w:u w:val="single"/>
          </w:rPr>
          <w:t xml:space="preserve">12</w:t>
        </w:r>
      </w:hyperlink>
      <w:r>
        <w:rPr>
          <w:rFonts w:ascii="Arial" w:cs="Arial" w:eastAsia="Arial" w:hAnsi="Arial"/>
          <w:sz w:val="24"/>
          <w:szCs w:val="24"/>
        </w:rPr>
        <w:t xml:space="preserve">-</w:t>
      </w:r>
      <w:hyperlink w:history="1" r:id="rId7lukqgv2ldb6morzk4qob">
        <w:r>
          <w:rPr>
            <w:rFonts w:ascii="Arial" w:cs="Arial" w:eastAsia="Arial" w:hAnsi="Arial"/>
            <w:color w:val="1D4ED8"/>
            <w:sz w:val="24"/>
            <w:szCs w:val="24"/>
            <w:u w:val="single"/>
          </w:rPr>
          <w:t xml:space="preserve">15</w:t>
        </w:r>
      </w:hyperlink>
      <w:r>
        <w:rPr>
          <w:rFonts w:ascii="Arial" w:cs="Arial" w:eastAsia="Arial" w:hAnsi="Arial"/>
          <w:sz w:val="24"/>
          <w:szCs w:val="24"/>
        </w:rPr>
        <w:t xml:space="preserve"> настоящих Правил;</w:t>
      </w:r>
    </w:p>
    <w:p>
      <w:pPr>
        <w:spacing w:after="120"/>
        <w:ind w:firstLine="567"/>
        <w:jc w:val="both"/>
      </w:pPr>
      <w:r>
        <w:rPr>
          <w:rFonts w:ascii="Arial" w:cs="Arial" w:eastAsia="Arial" w:hAnsi="Arial"/>
          <w:sz w:val="24"/>
          <w:szCs w:val="24"/>
        </w:rPr>
        <w:t xml:space="preserve">2) необходимость уточнения формулы изобретения по результатам проверки патентоспособности заявленного изобретения;</w:t>
      </w:r>
    </w:p>
    <w:p>
      <w:pPr>
        <w:spacing w:after="120"/>
        <w:ind w:firstLine="567"/>
        <w:jc w:val="both"/>
      </w:pPr>
      <w:r>
        <w:rPr>
          <w:rFonts w:ascii="Arial" w:cs="Arial" w:eastAsia="Arial" w:hAnsi="Arial"/>
          <w:sz w:val="24"/>
          <w:szCs w:val="24"/>
        </w:rPr>
        <w:t xml:space="preserve">3) необходимость решения вопросов, связанных с рассмотрением заявок на идентичные объекты промышленной собственности, имеющие одну и ту же дату приоритета в соответствии с </w:t>
      </w:r>
      <w:hyperlink w:history="1" r:id="rId-laclp6hqijitimyhhe3f">
        <w:r>
          <w:rPr>
            <w:rFonts w:ascii="Arial" w:cs="Arial" w:eastAsia="Arial" w:hAnsi="Arial"/>
            <w:color w:val="1D4ED8"/>
            <w:sz w:val="24"/>
            <w:szCs w:val="24"/>
            <w:u w:val="single"/>
          </w:rPr>
          <w:t xml:space="preserve">главой 17</w:t>
        </w:r>
      </w:hyperlink>
      <w:r>
        <w:rPr>
          <w:rFonts w:ascii="Arial" w:cs="Arial" w:eastAsia="Arial" w:hAnsi="Arial"/>
          <w:sz w:val="24"/>
          <w:szCs w:val="24"/>
        </w:rPr>
        <w:t xml:space="preserve"> настоящих Правил;</w:t>
      </w:r>
    </w:p>
    <w:p>
      <w:pPr>
        <w:spacing w:after="120"/>
        <w:ind w:firstLine="567"/>
        <w:jc w:val="both"/>
      </w:pPr>
      <w:r>
        <w:rPr>
          <w:rFonts w:ascii="Arial" w:cs="Arial" w:eastAsia="Arial" w:hAnsi="Arial"/>
          <w:sz w:val="24"/>
          <w:szCs w:val="24"/>
        </w:rPr>
        <w:t xml:space="preserve">4) несоответствие документов заявки друг другу (в описании отсутствуют признаки, указанные в формуле, чертежи не соответствуют описанию изобретения и т.п.);</w:t>
      </w:r>
    </w:p>
    <w:p>
      <w:pPr>
        <w:spacing w:after="120"/>
        <w:ind w:firstLine="567"/>
        <w:jc w:val="both"/>
      </w:pPr>
      <w:r>
        <w:rPr>
          <w:rFonts w:ascii="Arial" w:cs="Arial" w:eastAsia="Arial" w:hAnsi="Arial"/>
          <w:sz w:val="24"/>
          <w:szCs w:val="24"/>
        </w:rPr>
        <w:t xml:space="preserve">5) отсутствие в описании изобретения структурных разделов, предусмотренных настоящими Правилами (если сведения, которые должны быть изложены в соответствующем разделе, приведены в другом разделе, запрос не направляется);</w:t>
      </w:r>
    </w:p>
    <w:p>
      <w:pPr>
        <w:spacing w:after="120"/>
        <w:ind w:firstLine="567"/>
        <w:jc w:val="both"/>
      </w:pPr>
      <w:r>
        <w:rPr>
          <w:rFonts w:ascii="Arial" w:cs="Arial" w:eastAsia="Arial" w:hAnsi="Arial"/>
          <w:sz w:val="24"/>
          <w:szCs w:val="24"/>
        </w:rPr>
        <w:t xml:space="preserve">6) наличие в формуле изобретения вместо признаков объекта соответствующего вида только данных о его эксплуатационных показателях и потребительских свойствах, эффектах и явлениях, имеющих место при его осуществлении и/или использовании;</w:t>
      </w:r>
    </w:p>
    <w:p>
      <w:pPr>
        <w:spacing w:after="120"/>
        <w:ind w:firstLine="567"/>
        <w:jc w:val="both"/>
      </w:pPr>
      <w:r>
        <w:rPr>
          <w:rFonts w:ascii="Arial" w:cs="Arial" w:eastAsia="Arial" w:hAnsi="Arial"/>
          <w:sz w:val="24"/>
          <w:szCs w:val="24"/>
        </w:rPr>
        <w:t xml:space="preserve">7) наличие в зависимых пунктах многозвенной формулы изобретения признаков, обуславливающих противоречие изобретения в соответствующих частных случаях его выполнения или использования общественным интересам, принципам гуманности или морали;</w:t>
      </w:r>
    </w:p>
    <w:p>
      <w:pPr>
        <w:spacing w:after="120"/>
        <w:ind w:firstLine="567"/>
        <w:jc w:val="both"/>
      </w:pPr>
      <w:r>
        <w:rPr>
          <w:rFonts w:ascii="Arial" w:cs="Arial" w:eastAsia="Arial" w:hAnsi="Arial"/>
          <w:sz w:val="24"/>
          <w:szCs w:val="24"/>
        </w:rPr>
        <w:t xml:space="preserve">8) нарушение требования пунктов 51-53 настоящих Правил, согласно которому независимый пункт формулы должен относиться только к одному изобретению;</w:t>
      </w:r>
    </w:p>
    <w:p>
      <w:pPr>
        <w:spacing w:after="120"/>
        <w:ind w:firstLine="567"/>
        <w:jc w:val="both"/>
      </w:pPr>
      <w:r>
        <w:rPr>
          <w:rFonts w:ascii="Arial" w:cs="Arial" w:eastAsia="Arial" w:hAnsi="Arial"/>
          <w:sz w:val="24"/>
          <w:szCs w:val="24"/>
        </w:rPr>
        <w:t xml:space="preserve">9) наличие в формуле изобретения зависимого пункта, предполагающего исключение или замену признака(ов) того пункта формулы, которому он подчинен;</w:t>
      </w:r>
    </w:p>
    <w:p>
      <w:pPr>
        <w:spacing w:after="120"/>
        <w:ind w:firstLine="567"/>
        <w:jc w:val="both"/>
      </w:pPr>
      <w:r>
        <w:rPr>
          <w:rFonts w:ascii="Arial" w:cs="Arial" w:eastAsia="Arial" w:hAnsi="Arial"/>
          <w:sz w:val="24"/>
          <w:szCs w:val="24"/>
        </w:rPr>
        <w:t xml:space="preserve">10) использование в описании изобретения и/или формуле изобретения необщепринятой терминологии, препятствующей проведению экспертизы;</w:t>
      </w:r>
    </w:p>
    <w:p>
      <w:pPr>
        <w:spacing w:after="120"/>
        <w:ind w:firstLine="567"/>
        <w:jc w:val="both"/>
      </w:pPr>
      <w:r>
        <w:rPr>
          <w:rFonts w:ascii="Arial" w:cs="Arial" w:eastAsia="Arial" w:hAnsi="Arial"/>
          <w:sz w:val="24"/>
          <w:szCs w:val="24"/>
        </w:rPr>
        <w:t xml:space="preserve">11) необходимость уточнения формулы изобретения по результатам ее проверки в соответствии с пунктами 114-123 настоящих Правил.</w:t>
      </w:r>
    </w:p>
    <w:p>
      <w:pPr>
        <w:spacing w:after="120"/>
        <w:ind w:firstLine="567"/>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с уточнением характеристики существенного признака изобретения и т.п., также включаются в запрос, направляемый на указанных выше основаниях.</w:t>
      </w:r>
    </w:p>
    <w:p>
      <w:pPr>
        <w:spacing w:after="120"/>
        <w:ind w:firstLine="567"/>
        <w:jc w:val="both"/>
      </w:pPr>
      <w:r>
        <w:rPr>
          <w:rFonts w:ascii="Arial" w:cs="Arial" w:eastAsia="Arial" w:hAnsi="Arial"/>
          <w:sz w:val="24"/>
          <w:szCs w:val="24"/>
        </w:rPr>
        <w:t xml:space="preserve">155. Приводимые в запросе доводы экспертизы по какому-либо вопросу подкрепляются аргументами технического или правового характера. При необходимости приводятся ссылки на источники информации, на положения закона, настоящих Правил и нормативных документов.</w:t>
      </w:r>
    </w:p>
    <w:p>
      <w:pPr>
        <w:spacing w:after="120"/>
        <w:ind w:firstLine="567"/>
        <w:jc w:val="both"/>
      </w:pPr>
      <w:r>
        <w:rPr>
          <w:rFonts w:ascii="Arial" w:cs="Arial" w:eastAsia="Arial" w:hAnsi="Arial"/>
          <w:sz w:val="24"/>
          <w:szCs w:val="24"/>
        </w:rPr>
        <w:t xml:space="preserve">При направлении заявителю предложений, связанных с корректировкой формулы, таких как уточнение характеристики существенного признака, исключение из формулы несущественного признака и т.п., целесообразно указать на правовые последствия такой корректировки и отказа от нее.</w:t>
      </w:r>
    </w:p>
    <w:p>
      <w:pPr>
        <w:spacing w:after="120"/>
        <w:ind w:firstLine="567"/>
        <w:jc w:val="both"/>
      </w:pPr>
      <w:r>
        <w:rPr>
          <w:rFonts w:ascii="Arial" w:cs="Arial" w:eastAsia="Arial" w:hAnsi="Arial"/>
          <w:sz w:val="24"/>
          <w:szCs w:val="24"/>
        </w:rPr>
        <w:t xml:space="preserve">156. При подготовке решения о выдаче патента с формулой, измененной по инициативе заявителя или по предложению экспертизы, заявителю направляется запрос о необходимости представления заявителем откорректированного перевода на государственный или официальный язык формулы изобретения и/или названия изобретения (в случае его изменения в процессе экспертизы).</w:t>
      </w:r>
    </w:p>
    <w:p>
      <w:pPr>
        <w:spacing w:after="120"/>
        <w:ind w:firstLine="567"/>
        <w:jc w:val="both"/>
      </w:pPr>
      <w:r>
        <w:rPr>
          <w:rFonts w:ascii="Arial" w:cs="Arial" w:eastAsia="Arial" w:hAnsi="Arial"/>
          <w:sz w:val="24"/>
          <w:szCs w:val="24"/>
        </w:rPr>
        <w:t xml:space="preserve">При непредставлении откорректированного перевода в установленный трехмесячный срок выдача решения не производится.</w:t>
      </w:r>
    </w:p>
    <w:p>
      <w:pPr>
        <w:spacing w:after="120"/>
        <w:ind w:firstLine="567"/>
        <w:jc w:val="both"/>
      </w:pPr>
      <w:r>
        <w:rPr>
          <w:rFonts w:ascii="Arial" w:cs="Arial" w:eastAsia="Arial" w:hAnsi="Arial"/>
          <w:sz w:val="24"/>
          <w:szCs w:val="24"/>
        </w:rPr>
        <w:t xml:space="preserve">157. В случае когда в запросе приводится ссылка на источник информации, должны быть указаны все его библиографические данные, необходимые для обнаружения этого источника, а также другие данные (страница, абзац, номер фигуры графических изображении и т.п.), необходимые для обнаружения в источнике тех сведений, которые были приняты во внимание при рассмотрении заявки.</w:t>
      </w:r>
    </w:p>
    <w:p>
      <w:pPr>
        <w:spacing w:after="120"/>
        <w:ind w:firstLine="567"/>
        <w:jc w:val="both"/>
      </w:pPr>
      <w:r>
        <w:rPr>
          <w:rFonts w:ascii="Arial" w:cs="Arial" w:eastAsia="Arial" w:hAnsi="Arial"/>
          <w:sz w:val="24"/>
          <w:szCs w:val="24"/>
        </w:rPr>
        <w:t xml:space="preserve">158. При подготовке решения о выдаче патента с формулой, измененной по инициативе заявителя или по предложению экспертизы настолько, что необходима соответствующая корректировка описания, а также при наличии недостатков описания и/или чертежей, ему может быть предложено представить уточненное описание и/или чертежи (или заменяющие листы) в трехмесячный срок с даты направления такого предложения.</w:t>
      </w:r>
    </w:p>
    <w:p>
      <w:pPr>
        <w:spacing w:after="120"/>
        <w:ind w:firstLine="567"/>
        <w:jc w:val="both"/>
      </w:pPr>
      <w:r>
        <w:rPr>
          <w:rFonts w:ascii="Arial" w:cs="Arial" w:eastAsia="Arial" w:hAnsi="Arial"/>
          <w:sz w:val="24"/>
          <w:szCs w:val="24"/>
        </w:rPr>
        <w:t xml:space="preserve">При этом заявитель уведомляется, что при непредставлении указанных материалов, будет опубликовано описание, откорректированное соответствующим образом Кыргызпатентом.</w:t>
      </w:r>
    </w:p>
    <w:p>
      <w:pPr>
        <w:spacing w:after="120"/>
        <w:ind w:firstLine="567"/>
        <w:jc w:val="both"/>
      </w:pPr>
      <w:r>
        <w:rPr>
          <w:rFonts w:ascii="Arial" w:cs="Arial" w:eastAsia="Arial" w:hAnsi="Arial"/>
          <w:sz w:val="24"/>
          <w:szCs w:val="24"/>
        </w:rPr>
        <w:t xml:space="preserve">159. Запрос направляется заявителю в случае необходимости рассмотрения заявки.</w:t>
      </w:r>
    </w:p>
    <w:p>
      <w:pPr>
        <w:spacing w:after="120"/>
        <w:ind w:firstLine="567"/>
        <w:jc w:val="both"/>
      </w:pPr>
      <w:r>
        <w:rPr>
          <w:rFonts w:ascii="Arial" w:cs="Arial" w:eastAsia="Arial" w:hAnsi="Arial"/>
          <w:sz w:val="24"/>
          <w:szCs w:val="24"/>
        </w:rPr>
        <w:t xml:space="preserve">160. В случае непредставления заявителем в установленный срок запрошенных материалов или ходатайства о продлении указанного срока заявка будет признана отозванной, о чем заявитель уведомляется.</w:t>
      </w:r>
    </w:p>
    <w:p>
      <w:pPr>
        <w:spacing w:after="120"/>
        <w:ind w:firstLine="567"/>
        <w:jc w:val="both"/>
      </w:pPr>
      <w:r>
        <w:rPr>
          <w:rFonts w:ascii="Arial" w:cs="Arial" w:eastAsia="Arial" w:hAnsi="Arial"/>
          <w:sz w:val="24"/>
          <w:szCs w:val="24"/>
        </w:rPr>
        <w:t xml:space="preserve">161. При поступлении дополнительных материалов, исправляющих или уточняющих документы заявки (то есть подлежащих включению их в содержание) и представленных по инициативе заявителя или по запросу экспертизы, проверяется соблюдение им установленных законом сроков.</w:t>
      </w:r>
    </w:p>
    <w:p>
      <w:pPr>
        <w:spacing w:after="120"/>
        <w:ind w:firstLine="567"/>
        <w:jc w:val="both"/>
      </w:pPr>
      <w:r>
        <w:rPr>
          <w:rFonts w:ascii="Arial" w:cs="Arial" w:eastAsia="Arial" w:hAnsi="Arial"/>
          <w:sz w:val="24"/>
          <w:szCs w:val="24"/>
        </w:rPr>
        <w:t xml:space="preserve">162. Когда дополнительные материалы содержат измененную формулу изобретения, устанавливается, предусматривают ли изменения формулы включение в нее одного или нескольких независимых пунктов изобретения, не выделенных в качестве таковых в первоначальной формуле, и представлен ли вместе с такими дополнительными материалами документ, подтверждающий уплату соответствующей пошлины с учетом сроков их представления.</w:t>
      </w:r>
    </w:p>
    <w:p>
      <w:pPr>
        <w:spacing w:after="120"/>
        <w:ind w:firstLine="567"/>
        <w:jc w:val="both"/>
      </w:pPr>
      <w:r>
        <w:rPr>
          <w:rFonts w:ascii="Arial" w:cs="Arial" w:eastAsia="Arial" w:hAnsi="Arial"/>
          <w:sz w:val="24"/>
          <w:szCs w:val="24"/>
        </w:rPr>
        <w:t xml:space="preserve">При непредставлении указанного документа вместе с дополнительными материалами изменения формулы при рассмотрении заявки во внимание не принимаются.</w:t>
      </w:r>
    </w:p>
    <w:p>
      <w:pPr>
        <w:spacing w:after="120"/>
        <w:ind w:firstLine="567"/>
        <w:jc w:val="both"/>
      </w:pPr>
      <w:r>
        <w:rPr>
          <w:rFonts w:ascii="Arial" w:cs="Arial" w:eastAsia="Arial" w:hAnsi="Arial"/>
          <w:sz w:val="24"/>
          <w:szCs w:val="24"/>
        </w:rPr>
        <w:t xml:space="preserve">163. В случае когда заявителем запрашивались копии материалов, противопоставленных заявке, дополнительные материалы представляются в течение 2-х месяцев с даты получения заявителем указанных копий при условии, что они были запрошены заявителем в течение месяца с даты получения им запроса экспертизы.</w:t>
      </w:r>
    </w:p>
    <w:p>
      <w:pPr>
        <w:spacing w:after="120"/>
        <w:ind w:firstLine="567"/>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абзацем четвертым пункта 73 настоящих Правил.</w:t>
      </w:r>
    </w:p>
    <w:p>
      <w:pPr>
        <w:spacing w:after="120"/>
        <w:ind w:firstLine="567"/>
        <w:jc w:val="both"/>
      </w:pPr>
      <w:r>
        <w:rPr>
          <w:rFonts w:ascii="Arial" w:cs="Arial" w:eastAsia="Arial" w:hAnsi="Arial"/>
          <w:sz w:val="24"/>
          <w:szCs w:val="24"/>
        </w:rPr>
        <w:t xml:space="preserve">164.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 изобретения.</w:t>
      </w:r>
    </w:p>
    <w:p>
      <w:pPr>
        <w:spacing w:after="120"/>
        <w:ind w:firstLine="567"/>
        <w:jc w:val="both"/>
      </w:pPr>
      <w:r>
        <w:rPr>
          <w:rFonts w:ascii="Arial" w:cs="Arial" w:eastAsia="Arial" w:hAnsi="Arial"/>
          <w:sz w:val="24"/>
          <w:szCs w:val="24"/>
        </w:rPr>
        <w:t xml:space="preserve">165. Дополнительные материалы признаются изменяющими сущность заявленного изобретения, если они содержат подлежащие включению в формулу признаки, отсутствующие в первоначальных материалах заявки.</w:t>
      </w:r>
    </w:p>
    <w:p>
      <w:pPr>
        <w:spacing w:after="120"/>
        <w:ind w:firstLine="567"/>
        <w:jc w:val="both"/>
      </w:pPr>
      <w:r>
        <w:rPr>
          <w:rFonts w:ascii="Arial" w:cs="Arial" w:eastAsia="Arial" w:hAnsi="Arial"/>
          <w:sz w:val="24"/>
          <w:szCs w:val="24"/>
        </w:rPr>
        <w:t xml:space="preserve">166. Признаки считаются подлежащими включению в формулу изобретения не только в том случае, когда они содержатся в представленной заявителем уточненной формуле, но и когда заявитель лишь указывает на такое включение.</w:t>
      </w:r>
    </w:p>
    <w:p>
      <w:pPr>
        <w:spacing w:after="120"/>
        <w:ind w:firstLine="567"/>
        <w:jc w:val="both"/>
      </w:pPr>
      <w:r>
        <w:rPr>
          <w:rFonts w:ascii="Arial" w:cs="Arial" w:eastAsia="Arial" w:hAnsi="Arial"/>
          <w:sz w:val="24"/>
          <w:szCs w:val="24"/>
        </w:rPr>
        <w:t xml:space="preserve">167. Признаки, приведенные в дополнительных материалах и подлежащие включению в формулу, признаются отсутствующими в первоначальных материалах заявки, в случае когда они не были раскрыты в формуле или в описании, содержащихся в заявке на дату ее подачи.</w:t>
      </w:r>
    </w:p>
    <w:p>
      <w:pPr>
        <w:spacing w:after="120"/>
        <w:ind w:firstLine="567"/>
        <w:jc w:val="both"/>
      </w:pPr>
      <w:r>
        <w:rPr>
          <w:rFonts w:ascii="Arial" w:cs="Arial" w:eastAsia="Arial" w:hAnsi="Arial"/>
          <w:sz w:val="24"/>
          <w:szCs w:val="24"/>
        </w:rPr>
        <w:t xml:space="preserve">168. В случае когда в первоначальных материалах заявки существенный признак изобретения был выражен общим понятием без раскрытия частных форм его выполнения, то представление такой формы выполнения в дополнительных материалах с отнесением ее к признаку, подлежащему включению в формулу изобретения, является основанием для признания дополнительных материалов изменяющими сущность заявленного изобретения.</w:t>
      </w:r>
    </w:p>
    <w:p>
      <w:pPr>
        <w:spacing w:after="120"/>
        <w:ind w:firstLine="567"/>
        <w:jc w:val="both"/>
      </w:pPr>
      <w:r>
        <w:rPr>
          <w:rFonts w:ascii="Arial" w:cs="Arial" w:eastAsia="Arial" w:hAnsi="Arial"/>
          <w:sz w:val="24"/>
          <w:szCs w:val="24"/>
        </w:rPr>
        <w:t xml:space="preserve">169. Признаки, упомянутые в описании лишь в отношении уровня техники, в том числе и ближайшего аналога, не относятся к признакам заявленного изобретения, содержащимся в первоначальных материалах заявки.</w:t>
      </w:r>
    </w:p>
    <w:p>
      <w:pPr>
        <w:spacing w:after="120"/>
        <w:ind w:firstLine="567"/>
        <w:jc w:val="both"/>
      </w:pPr>
      <w:r>
        <w:rPr>
          <w:rFonts w:ascii="Arial" w:cs="Arial" w:eastAsia="Arial" w:hAnsi="Arial"/>
          <w:sz w:val="24"/>
          <w:szCs w:val="24"/>
        </w:rPr>
        <w:t xml:space="preserve">170. В случае когда заявка относится к группе изобретений, признаками какого-либо изобретения группы, содержащимися в первоначальных материалах заявки, считаются признаки, упомянутые в описании применительно именно к этому изобретению группы.</w:t>
      </w:r>
    </w:p>
    <w:p>
      <w:pPr>
        <w:spacing w:after="120"/>
        <w:ind w:firstLine="567"/>
        <w:jc w:val="both"/>
      </w:pPr>
      <w:r>
        <w:rPr>
          <w:rFonts w:ascii="Arial" w:cs="Arial" w:eastAsia="Arial" w:hAnsi="Arial"/>
          <w:sz w:val="24"/>
          <w:szCs w:val="24"/>
        </w:rPr>
        <w:t xml:space="preserve">Исключение составляет группа изобретений, одно из которых предназначено для использования в другом. При этом содержащиеся в первоначальных материалах признаки одного изобретения, предназначенного для использования в другом, считаются и признаками этого другого изобретения.</w:t>
      </w:r>
    </w:p>
    <w:p>
      <w:pPr>
        <w:spacing w:after="120"/>
        <w:ind w:firstLine="567"/>
        <w:jc w:val="both"/>
      </w:pPr>
      <w:r>
        <w:rPr>
          <w:rFonts w:ascii="Arial" w:cs="Arial" w:eastAsia="Arial" w:hAnsi="Arial"/>
          <w:sz w:val="24"/>
          <w:szCs w:val="24"/>
        </w:rPr>
        <w:t xml:space="preserve">171. В случае когда заявленное изобретение относится к применению известных устройств, способа, вещества или штамма по новому назначению, то изменяющими сущность признаются дополнительные материалы, содержащие указание иного, чем в первоначальных материалах заявки, назначения известного объекта или иных признаков, используемых для характеристики известного объекта.</w:t>
      </w:r>
    </w:p>
    <w:p>
      <w:pPr>
        <w:spacing w:after="120"/>
        <w:ind w:firstLine="567"/>
        <w:jc w:val="both"/>
      </w:pPr>
      <w:r>
        <w:rPr>
          <w:rFonts w:ascii="Arial" w:cs="Arial" w:eastAsia="Arial" w:hAnsi="Arial"/>
          <w:sz w:val="24"/>
          <w:szCs w:val="24"/>
        </w:rPr>
        <w:t xml:space="preserve">172. Дополнительные материалы, содержащие отсутствующие в первоначальных материалах заявки сведения о заявленном изобретении, не относящиеся к признакам, подлежащим включению в формулу, не считаются изменяющими сущность изобретения. К таким сведениям могут быть отнесены, в частности, новые (дополнительные) сведения об условиях осуществления изобретения, примеры реализации изобретения, указание на возможность получения дополнительного технического результата, уточненные графические материалы и т.д.</w:t>
      </w:r>
    </w:p>
    <w:p>
      <w:pPr>
        <w:spacing w:after="120"/>
        <w:ind w:firstLine="567"/>
        <w:jc w:val="both"/>
      </w:pPr>
      <w:r>
        <w:rPr>
          <w:rFonts w:ascii="Arial" w:cs="Arial" w:eastAsia="Arial" w:hAnsi="Arial"/>
          <w:sz w:val="24"/>
          <w:szCs w:val="24"/>
        </w:rPr>
        <w:t xml:space="preserve">173. Дополнительные материалы, содержащие наряду с отсутствующими в первоначальных материалах заявки признаками, подлежащими включению в формулу изобретения, также иные сведения, необходимые для рассмотрения заявки, признаются изменяющими сущность лишь в части, содержащей указанные признаки.</w:t>
      </w:r>
    </w:p>
    <w:p>
      <w:pPr>
        <w:spacing w:after="120"/>
        <w:ind w:firstLine="567"/>
        <w:jc w:val="both"/>
      </w:pPr>
      <w:r>
        <w:rPr>
          <w:rFonts w:ascii="Arial" w:cs="Arial" w:eastAsia="Arial" w:hAnsi="Arial"/>
          <w:sz w:val="24"/>
          <w:szCs w:val="24"/>
        </w:rPr>
        <w:t xml:space="preserve">174. При проверке измененной заявителем формулы изобретения, представленной в дополнительных материалах, устанавливается, относятся ли изменения к заявленному изобретению.</w:t>
      </w:r>
    </w:p>
    <w:p>
      <w:pPr>
        <w:spacing w:after="120"/>
        <w:ind w:firstLine="567"/>
        <w:jc w:val="both"/>
      </w:pPr>
      <w:r>
        <w:rPr>
          <w:rFonts w:ascii="Arial" w:cs="Arial" w:eastAsia="Arial" w:hAnsi="Arial"/>
          <w:sz w:val="24"/>
          <w:szCs w:val="24"/>
        </w:rPr>
        <w:t xml:space="preserve">175. Изменения формулы изобретения, предусматривающие включение в нее независимых пунктов, не относящихся к заявленному изобретению во внимание, не принимаются, о чем заявитель уведомляется.</w:t>
      </w:r>
    </w:p>
    <w:p>
      <w:pPr>
        <w:spacing w:after="120"/>
        <w:ind w:firstLine="567"/>
        <w:jc w:val="both"/>
      </w:pPr>
      <w:r>
        <w:rPr>
          <w:rFonts w:ascii="Arial" w:cs="Arial" w:eastAsia="Arial" w:hAnsi="Arial"/>
          <w:sz w:val="24"/>
          <w:szCs w:val="24"/>
        </w:rPr>
        <w:t xml:space="preserve">176. Включенный в формулу независимый пункт признается относящимся к заявленному изобретению в случаях:</w:t>
      </w:r>
    </w:p>
    <w:p>
      <w:pPr>
        <w:spacing w:after="120"/>
        <w:ind w:firstLine="567"/>
        <w:jc w:val="both"/>
      </w:pPr>
      <w:r>
        <w:rPr>
          <w:rFonts w:ascii="Arial" w:cs="Arial" w:eastAsia="Arial" w:hAnsi="Arial"/>
          <w:sz w:val="24"/>
          <w:szCs w:val="24"/>
        </w:rPr>
        <w:t xml:space="preserve">1) изменения указания вида объекта изобретения (устройства, способа, вещества), если вновь указанный вид в большей степени, чем первоначальный, соответствует характеру признаков, содержащихся в первоначальной формуле изобретения;</w:t>
      </w:r>
    </w:p>
    <w:p>
      <w:pPr>
        <w:spacing w:after="120"/>
        <w:ind w:firstLine="567"/>
        <w:jc w:val="both"/>
      </w:pPr>
      <w:r>
        <w:rPr>
          <w:rFonts w:ascii="Arial" w:cs="Arial" w:eastAsia="Arial" w:hAnsi="Arial"/>
          <w:sz w:val="24"/>
          <w:szCs w:val="24"/>
        </w:rPr>
        <w:t xml:space="preserve">2) замены первоначально заявленного объекта изобретения "применение по новому назначению" на объект указанного нового назначения, если установлено, что заявлено применение объекта, сведения о котором не стали общедоступными до даты приоритета;</w:t>
      </w:r>
    </w:p>
    <w:p>
      <w:pPr>
        <w:spacing w:after="120"/>
        <w:ind w:firstLine="567"/>
        <w:jc w:val="both"/>
      </w:pPr>
      <w:r>
        <w:rPr>
          <w:rFonts w:ascii="Arial" w:cs="Arial" w:eastAsia="Arial" w:hAnsi="Arial"/>
          <w:sz w:val="24"/>
          <w:szCs w:val="24"/>
        </w:rPr>
        <w:t xml:space="preserve">3) формирования нового независимого пункта (или нескольких таких пунктов) в результате устранения недостатков, указанных в подпунктах 9-10 пункта 154 настоящих Правил.</w:t>
      </w:r>
    </w:p>
    <w:p>
      <w:pPr>
        <w:spacing w:after="120"/>
        <w:ind w:firstLine="567"/>
        <w:jc w:val="both"/>
      </w:pPr>
      <w:r>
        <w:rPr>
          <w:rFonts w:ascii="Arial" w:cs="Arial" w:eastAsia="Arial" w:hAnsi="Arial"/>
          <w:sz w:val="24"/>
          <w:szCs w:val="24"/>
        </w:rPr>
        <w:t xml:space="preserve">177. В случае признания дополнительных материалов изменяющими сущность заявленного изобретения заявителю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w:t>
      </w:r>
    </w:p>
    <w:p>
      <w:pPr>
        <w:spacing w:after="120"/>
        <w:jc w:val="center"/>
      </w:pPr>
      <w:r>
        <w:rPr>
          <w:rFonts w:ascii="Arial" w:cs="Arial" w:eastAsia="Arial" w:hAnsi="Arial"/>
          <w:b/>
          <w:bCs/>
          <w:sz w:val="24"/>
          <w:szCs w:val="24"/>
        </w:rPr>
        <w:t xml:space="preserve">Глава 17.</w:t>
      </w:r>
      <w:r>
        <w:rPr>
          <w:rFonts w:ascii="Arial" w:cs="Arial" w:eastAsia="Arial" w:hAnsi="Arial"/>
          <w:b/>
          <w:bCs/>
          <w:sz w:val="24"/>
          <w:szCs w:val="24"/>
        </w:rPr>
        <w:t xml:space="preserve"> Особенности рассмотрения заявки при установлении наличия другой заявки на тождественный объект промышленной собственности, имеющий ту же дату приоритета</w:t>
      </w:r>
    </w:p>
    <w:p>
      <w:pPr>
        <w:spacing w:after="120"/>
        <w:ind w:firstLine="567"/>
        <w:jc w:val="both"/>
      </w:pPr>
      <w:r>
        <w:rPr>
          <w:rFonts w:ascii="Arial" w:cs="Arial" w:eastAsia="Arial" w:hAnsi="Arial"/>
          <w:sz w:val="24"/>
          <w:szCs w:val="24"/>
        </w:rPr>
        <w:t xml:space="preserve">178. В случае когда по рассматриваемой заявке имеется другая неотозванная или не признанная отозванной заявка на идентичное изобретение или полезную модель, имеющая ту же самую дату приоритета, то заявителю рассмотренной заявки сообщается об этом и о том, что выдача патента по его заявке возможна при выполнении условий, установленных в части 11 </w:t>
      </w:r>
      <w:hyperlink w:history="1" r:id="rIdhkk9x5014t3sc2xj6-5ze">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При этом заявителю сообщается также, имеет ли его заявка более ранний или более поздний регистрационный номер Кыргызпатента.</w:t>
      </w:r>
    </w:p>
    <w:p>
      <w:pPr>
        <w:spacing w:after="120"/>
        <w:ind w:firstLine="567"/>
        <w:jc w:val="both"/>
      </w:pPr>
      <w:r>
        <w:rPr>
          <w:rFonts w:ascii="Arial" w:cs="Arial" w:eastAsia="Arial" w:hAnsi="Arial"/>
          <w:sz w:val="24"/>
          <w:szCs w:val="24"/>
        </w:rPr>
        <w:t xml:space="preserve">Сообщение заявителю рассматриваемой заявки каких-либо библиографических данных другой заявки, содержащей идентичное изобретение или полезную модель, и раскрытие ее содержания до публикации сведений об этой заявке или выдаче по ней патента допускается только при согласии на это заявителя другой заявки.</w:t>
      </w:r>
    </w:p>
    <w:p>
      <w:pPr>
        <w:spacing w:after="120"/>
        <w:ind w:firstLine="567"/>
        <w:jc w:val="both"/>
      </w:pPr>
      <w:r>
        <w:rPr>
          <w:rFonts w:ascii="Arial" w:cs="Arial" w:eastAsia="Arial" w:hAnsi="Arial"/>
          <w:sz w:val="24"/>
          <w:szCs w:val="24"/>
        </w:rPr>
        <w:t xml:space="preserve">179. Идентичность изобретений (или изобретения и полезной модели) устанавливается на основании формулы последней их редакции, представленной заявителями в установленном порядке.</w:t>
      </w:r>
    </w:p>
    <w:p>
      <w:pPr>
        <w:spacing w:after="120"/>
        <w:ind w:firstLine="567"/>
        <w:jc w:val="both"/>
      </w:pPr>
      <w:r>
        <w:rPr>
          <w:rFonts w:ascii="Arial" w:cs="Arial" w:eastAsia="Arial" w:hAnsi="Arial"/>
          <w:sz w:val="24"/>
          <w:szCs w:val="24"/>
        </w:rPr>
        <w:t xml:space="preserve">Изобретения (или изобретение и полезная модель) признаются идентичными, при полном совпадении содержания независимых пунктов формулы.</w:t>
      </w:r>
    </w:p>
    <w:p>
      <w:pPr>
        <w:spacing w:after="120"/>
        <w:ind w:firstLine="567"/>
        <w:jc w:val="both"/>
      </w:pPr>
      <w:r>
        <w:rPr>
          <w:rFonts w:ascii="Arial" w:cs="Arial" w:eastAsia="Arial" w:hAnsi="Arial"/>
          <w:sz w:val="24"/>
          <w:szCs w:val="24"/>
        </w:rPr>
        <w:t xml:space="preserve">180. Заявитель вправе преобразовать заявку на изобретение в заявку на выдачу патента на полезную модель.</w:t>
      </w:r>
    </w:p>
    <w:p>
      <w:pPr>
        <w:spacing w:after="120"/>
        <w:ind w:firstLine="567"/>
        <w:jc w:val="both"/>
      </w:pPr>
      <w:r>
        <w:rPr>
          <w:rFonts w:ascii="Arial" w:cs="Arial" w:eastAsia="Arial" w:hAnsi="Arial"/>
          <w:sz w:val="24"/>
          <w:szCs w:val="24"/>
        </w:rPr>
        <w:t xml:space="preserve">При поступлении заявления о таком преобразовании проверяется правильность его оформления в соответствии с пунктом 73 настоящих Правил, а также устанавливается, представлено ли оно до публикации сведений о заявке на изобретение, но не позднее даты направления решения о выдаче патента, и представлен ли вместе с заявлением документ об уплате соответствующей пошлины в установленном размере.</w:t>
      </w:r>
    </w:p>
    <w:p>
      <w:pPr>
        <w:spacing w:after="120"/>
        <w:ind w:firstLine="567"/>
        <w:jc w:val="both"/>
      </w:pPr>
      <w:r>
        <w:rPr>
          <w:rFonts w:ascii="Arial" w:cs="Arial" w:eastAsia="Arial" w:hAnsi="Arial"/>
          <w:sz w:val="24"/>
          <w:szCs w:val="24"/>
        </w:rPr>
        <w:t xml:space="preserve">В том случае, когда заявление оформлено не в соответствии с установленными требованиями, заявителю сообщается об этом.</w:t>
      </w:r>
    </w:p>
    <w:p>
      <w:pPr>
        <w:spacing w:after="120"/>
        <w:ind w:firstLine="567"/>
        <w:jc w:val="both"/>
      </w:pPr>
      <w:r>
        <w:rPr>
          <w:rFonts w:ascii="Arial" w:cs="Arial" w:eastAsia="Arial" w:hAnsi="Arial"/>
          <w:sz w:val="24"/>
          <w:szCs w:val="24"/>
        </w:rPr>
        <w:t xml:space="preserve">При поступлении заявления после публикации сведений о заявке на изобретение заявитель уведомляется о том, что преобразование заявки невозможно.</w:t>
      </w:r>
    </w:p>
    <w:p>
      <w:pPr>
        <w:spacing w:after="120"/>
        <w:ind w:firstLine="567"/>
        <w:jc w:val="both"/>
      </w:pPr>
      <w:r>
        <w:rPr>
          <w:rFonts w:ascii="Arial" w:cs="Arial" w:eastAsia="Arial" w:hAnsi="Arial"/>
          <w:sz w:val="24"/>
          <w:szCs w:val="24"/>
        </w:rPr>
        <w:t xml:space="preserve">При непредставлении документа об уплате пошлины вместе с заявлением последнее считается неподанным, о чем заявитель уведомляется.</w:t>
      </w:r>
    </w:p>
    <w:p>
      <w:pPr>
        <w:spacing w:after="120"/>
        <w:ind w:firstLine="567"/>
        <w:jc w:val="both"/>
      </w:pPr>
      <w:r>
        <w:rPr>
          <w:rFonts w:ascii="Arial" w:cs="Arial" w:eastAsia="Arial" w:hAnsi="Arial"/>
          <w:sz w:val="24"/>
          <w:szCs w:val="24"/>
        </w:rPr>
        <w:t xml:space="preserve">Заявка, преобразование которой не состоялось, остается заявкой на изобретение, и в ее отношении в дальнейшем применяются настоящие Правила.</w:t>
      </w:r>
    </w:p>
    <w:p>
      <w:pPr>
        <w:spacing w:after="120"/>
        <w:ind w:firstLine="567"/>
        <w:jc w:val="both"/>
      </w:pPr>
      <w:r>
        <w:rPr>
          <w:rFonts w:ascii="Arial" w:cs="Arial" w:eastAsia="Arial" w:hAnsi="Arial"/>
          <w:sz w:val="24"/>
          <w:szCs w:val="24"/>
        </w:rPr>
        <w:t xml:space="preserve">При установлении, что заявление оформлено в соответствии с установленными требованиями, представлено с соблюдением указанного срока и вместе с ним представлен документ об уплате пошлины в установленном размере, заявителю направляется уведомление о состоявшемся преобразовании, в котором также сообщается, что дальнейшее рассмотрение заявки будет проводиться в соответствии с Правилами составления, подачи и рассмотрения заявки на выдачу патента на полезную модель, утвержденными Кабинетом Министров Кыргызской Республики.</w:t>
      </w:r>
    </w:p>
    <w:p>
      <w:pPr>
        <w:spacing w:after="120"/>
        <w:ind w:firstLine="567"/>
        <w:jc w:val="both"/>
      </w:pPr>
      <w:r>
        <w:rPr>
          <w:rFonts w:ascii="Arial" w:cs="Arial" w:eastAsia="Arial" w:hAnsi="Arial"/>
          <w:sz w:val="24"/>
          <w:szCs w:val="24"/>
        </w:rPr>
        <w:t xml:space="preserve">181. В случае когда на дату подачи заявления о преобразовании заявки заявителем представлены дополнительные материалы, исправляющие или уточняющие заявку на изобретение, или измененная формула изобретения, до направления уведомления о результатах рассмотрения заявления о преобразовании завершается проверка этих материалов в соответствии с пунктами 114-123 и 185 и настоящих Правил.</w:t>
      </w:r>
    </w:p>
    <w:p>
      <w:pPr>
        <w:spacing w:after="120"/>
        <w:ind w:firstLine="567"/>
        <w:jc w:val="both"/>
      </w:pPr>
      <w:r>
        <w:rPr>
          <w:rFonts w:ascii="Arial" w:cs="Arial" w:eastAsia="Arial" w:hAnsi="Arial"/>
          <w:sz w:val="24"/>
          <w:szCs w:val="24"/>
        </w:rPr>
        <w:t xml:space="preserve">182. Преобразование не производится в отношении заявок на изобретения, отозванных или признанных отозванными.</w:t>
      </w:r>
    </w:p>
    <w:p>
      <w:pPr>
        <w:spacing w:after="120"/>
        <w:ind w:firstLine="567"/>
        <w:jc w:val="both"/>
      </w:pPr>
      <w:r>
        <w:rPr>
          <w:rFonts w:ascii="Arial" w:cs="Arial" w:eastAsia="Arial" w:hAnsi="Arial"/>
          <w:sz w:val="24"/>
          <w:szCs w:val="24"/>
        </w:rPr>
        <w:t xml:space="preserve">183. Если заявление о преобразовании поступило по заявке, признанной отозванной и вместе с заявлением представлено ходатайство о восстановлении пропущенного срока, последнее рассматривается в соответствии с пунктом 81 настоящих Правил, при установлении возможности восстановления срока заявитель уведомляется об этом и о состоявшемся преобразовании заявки.</w:t>
      </w:r>
    </w:p>
    <w:p>
      <w:pPr>
        <w:spacing w:after="120"/>
        <w:ind w:firstLine="567"/>
        <w:jc w:val="both"/>
      </w:pPr>
      <w:r>
        <w:rPr>
          <w:rFonts w:ascii="Arial" w:cs="Arial" w:eastAsia="Arial" w:hAnsi="Arial"/>
          <w:sz w:val="24"/>
          <w:szCs w:val="24"/>
        </w:rPr>
        <w:t xml:space="preserve">184. При поступлении от заявителя до направления ему уведомления о состоявшемся преобразовании заявки просьбы считать неподанным его заявление (отзыв заявления о преобразовании заявки) преобразование считается несостоявшимся, уплаченная пошлина за преобразование заявки возвращается или засчитывается в счет уплаты других пошлин в установленном порядке.</w:t>
      </w:r>
    </w:p>
    <w:p>
      <w:pPr>
        <w:spacing w:after="120"/>
        <w:ind w:firstLine="567"/>
        <w:jc w:val="both"/>
      </w:pPr>
      <w:r>
        <w:rPr>
          <w:rFonts w:ascii="Arial" w:cs="Arial" w:eastAsia="Arial" w:hAnsi="Arial"/>
          <w:sz w:val="24"/>
          <w:szCs w:val="24"/>
        </w:rPr>
        <w:t xml:space="preserve">Просьба заявителя считать его заявление о преобразовании заявки неподанным, поступившая после направления ему уведомления о состоявшемся преобразовании заявки на изобретение в заявку на выдачу патента на полезную модель, не является основанием для обратного преобразования заявки и возврата уплаченной пошлины.</w:t>
      </w:r>
    </w:p>
    <w:p>
      <w:pPr>
        <w:spacing w:after="240" w:before="200"/>
        <w:jc w:val="center"/>
      </w:pPr>
      <w:r>
        <w:rPr>
          <w:rFonts w:ascii="Arial" w:cs="Arial" w:eastAsia="Arial" w:hAnsi="Arial"/>
          <w:b/>
          <w:bCs/>
          <w:sz w:val="32"/>
          <w:szCs w:val="32"/>
        </w:rPr>
        <w:t xml:space="preserve">Глава 18. Решения, принимаемые Кыргызпатентом</w:t>
      </w:r>
    </w:p>
    <w:p>
      <w:pPr>
        <w:spacing w:after="120"/>
        <w:ind w:firstLine="567"/>
        <w:jc w:val="both"/>
      </w:pPr>
      <w:r>
        <w:rPr>
          <w:rFonts w:ascii="Arial" w:cs="Arial" w:eastAsia="Arial" w:hAnsi="Arial"/>
          <w:sz w:val="24"/>
          <w:szCs w:val="24"/>
        </w:rPr>
        <w:t xml:space="preserve">185. Если в результате экспертизы заявки по существу Кыргызпатент установит, что заявленное изобретение в испрашиваемом заявителем объеме правовой охраны соответствует условиям патентоспособности изобретения, определенным </w:t>
      </w:r>
      <w:hyperlink w:history="1" r:id="rIdbolm71oknneut_2jteqbq">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"Патентный закон", выносится решение о выдаче патента на изобретение.</w:t>
      </w:r>
    </w:p>
    <w:p>
      <w:pPr>
        <w:spacing w:after="120"/>
        <w:ind w:firstLine="567"/>
        <w:jc w:val="both"/>
      </w:pPr>
      <w:r>
        <w:rPr>
          <w:rFonts w:ascii="Arial" w:cs="Arial" w:eastAsia="Arial" w:hAnsi="Arial"/>
          <w:sz w:val="24"/>
          <w:szCs w:val="24"/>
        </w:rPr>
        <w:t xml:space="preserve">Наименование (имя) заявителя и владельца патента указывается в решении в строгом соответствии с наименованием (именем), приведенными в графе заявления.</w:t>
      </w:r>
    </w:p>
    <w:p>
      <w:pPr>
        <w:spacing w:after="120"/>
        <w:ind w:firstLine="567"/>
        <w:jc w:val="both"/>
      </w:pPr>
      <w:r>
        <w:rPr>
          <w:rFonts w:ascii="Arial" w:cs="Arial" w:eastAsia="Arial" w:hAnsi="Arial"/>
          <w:sz w:val="24"/>
          <w:szCs w:val="24"/>
        </w:rPr>
        <w:t xml:space="preserve">186. При установлении несоответствия заявленного предложения условиям патентоспособности изобретения, определенным </w:t>
      </w:r>
      <w:hyperlink w:history="1" r:id="rIdjhlj2vmgpd7yg-2-vrupn">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"Патентный закон", выносится решение об отказе в выдаче патента с приведением соответствующих обоснований.</w:t>
      </w:r>
    </w:p>
    <w:p>
      <w:pPr>
        <w:spacing w:after="120"/>
        <w:ind w:firstLine="567"/>
        <w:jc w:val="both"/>
      </w:pPr>
      <w:r>
        <w:rPr>
          <w:rFonts w:ascii="Arial" w:cs="Arial" w:eastAsia="Arial" w:hAnsi="Arial"/>
          <w:sz w:val="24"/>
          <w:szCs w:val="24"/>
        </w:rPr>
        <w:t xml:space="preserve">В случае когда заявителем после ознакомления его с обстоятельствами, послужившими причиной для отказа в выдаче патента, были представлены доводы относительно патентоспособности заявленного изобретения, не изменившие, однако вывода экспертизы, в решении приводится анализ указанных доводов.</w:t>
      </w:r>
    </w:p>
    <w:p>
      <w:pPr>
        <w:spacing w:after="120"/>
        <w:ind w:firstLine="567"/>
        <w:jc w:val="both"/>
      </w:pPr>
      <w:r>
        <w:rPr>
          <w:rFonts w:ascii="Arial" w:cs="Arial" w:eastAsia="Arial" w:hAnsi="Arial"/>
          <w:sz w:val="24"/>
          <w:szCs w:val="24"/>
        </w:rPr>
        <w:t xml:space="preserve">187. Решение об отказе в выдаче патента выносится, если установлено, что заявленное изобретение, охарактеризованное в многозвенной формуле, имеющей один независимый пункт и зависимые пункты, не соответствует одному из условий патентоспособности в отношении независимого пункта, и заявитель отказывается скорректировать этот пункт формулы.</w:t>
      </w:r>
    </w:p>
    <w:p>
      <w:pPr>
        <w:spacing w:after="120"/>
        <w:ind w:firstLine="567"/>
        <w:jc w:val="both"/>
      </w:pPr>
      <w:r>
        <w:rPr>
          <w:rFonts w:ascii="Arial" w:cs="Arial" w:eastAsia="Arial" w:hAnsi="Arial"/>
          <w:sz w:val="24"/>
          <w:szCs w:val="24"/>
        </w:rPr>
        <w:t xml:space="preserve">188. Решение об отказе в выдаче патента выносится также в случае когда изобретение охарактеризовано в независимом пункте формулы, не имеющем других независимых пунктов, а характеристика изобретения, содержащаяся в зависимых пунктах, такова, что она препятствует осуществлению изобретения или реализации указанного заявителем назначения, либо является основанием для признания изобретения противоречащим общественным интересам, принципам гуманности и морали и заявитель отказывается скорректировать либо исключить из формулы такие зависимые пункты.</w:t>
      </w:r>
    </w:p>
    <w:p>
      <w:pPr>
        <w:spacing w:after="120"/>
        <w:ind w:firstLine="567"/>
        <w:jc w:val="both"/>
      </w:pPr>
      <w:r>
        <w:rPr>
          <w:rFonts w:ascii="Arial" w:cs="Arial" w:eastAsia="Arial" w:hAnsi="Arial"/>
          <w:sz w:val="24"/>
          <w:szCs w:val="24"/>
        </w:rPr>
        <w:t xml:space="preserve">189. В случае когда формула, предложенная заявителем, имеет один независимый пункт и он не включает содержащийся в описании существенный признак изобретения, в силу чего изобретение, охарактеризованное таким образом, не соответствует какому-либо условию патентоспособности, выносится решение об отказе в выдаче патента, если заявитель отказывается от включения указанного признака в формулу.</w:t>
      </w:r>
    </w:p>
    <w:p>
      <w:pPr>
        <w:spacing w:after="120"/>
        <w:ind w:firstLine="567"/>
        <w:jc w:val="both"/>
      </w:pPr>
      <w:r>
        <w:rPr>
          <w:rFonts w:ascii="Arial" w:cs="Arial" w:eastAsia="Arial" w:hAnsi="Arial"/>
          <w:sz w:val="24"/>
          <w:szCs w:val="24"/>
        </w:rPr>
        <w:t xml:space="preserve">190. В случае если установлено, что заявленная группа изобретений включает изобретение, не соответствующее одному из условий патентоспособности, и заявитель отказывается скорректировать или исключить из формулы характеристику этого изобретения, выносится решение об отказе в выдаче патента.</w:t>
      </w:r>
    </w:p>
    <w:p>
      <w:pPr>
        <w:spacing w:after="120"/>
        <w:ind w:firstLine="567"/>
        <w:jc w:val="both"/>
      </w:pPr>
      <w:r>
        <w:rPr>
          <w:rFonts w:ascii="Arial" w:cs="Arial" w:eastAsia="Arial" w:hAnsi="Arial"/>
          <w:sz w:val="24"/>
          <w:szCs w:val="24"/>
        </w:rPr>
        <w:t xml:space="preserve">При этом в решении подтверждается патентоспособность другого изобретения, в отношении которого получен такой вывод.</w:t>
      </w:r>
    </w:p>
    <w:p>
      <w:pPr>
        <w:spacing w:after="120"/>
        <w:ind w:firstLine="567"/>
        <w:jc w:val="both"/>
      </w:pPr>
      <w:r>
        <w:rPr>
          <w:rFonts w:ascii="Arial" w:cs="Arial" w:eastAsia="Arial" w:hAnsi="Arial"/>
          <w:sz w:val="24"/>
          <w:szCs w:val="24"/>
        </w:rPr>
        <w:t xml:space="preserve">191. Заявитель может подать в Апелляционный совет возражение на решение об отказе в выдаче патента в трехмесячный срок с даты его направления. Возражение рассматривается в Апелляционном совете в двухмесячный срок с даты его поступления при условии уплаты соответствующей пошлины.</w:t>
      </w:r>
    </w:p>
    <w:p>
      <w:pPr>
        <w:spacing w:after="120"/>
        <w:ind w:firstLine="567"/>
        <w:jc w:val="both"/>
      </w:pPr>
      <w:r>
        <w:rPr>
          <w:rFonts w:ascii="Arial" w:cs="Arial" w:eastAsia="Arial" w:hAnsi="Arial"/>
          <w:sz w:val="24"/>
          <w:szCs w:val="24"/>
        </w:rPr>
        <w:t xml:space="preserve">При несогласии заявителя с решением Апелляционного совета он может в шестимесячный срок с даты его получения обратиться с иском в суд.</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2z9xldp_xttfyi7853o7">
      <w:r>
        <w:rPr>
          <w:rFonts w:ascii="Arial" w:cs="Arial" w:eastAsia="Arial" w:hAnsi="Arial"/>
          <w:color w:val="132D3F"/>
          <w:sz w:val="16"/>
          <w:szCs w:val="16"/>
          <w:u w:val="single"/>
        </w:rPr>
        <w:t xml:space="preserve">dalil.kg/document/230015531</w:t>
      </w:r>
    </w:hyperlink>
  </w:p>
  <w:p>
    <w:pPr>
      <w:spacing w:after="0" w:before="40"/>
      <w:jc w:val="center"/>
    </w:pPr>
    <w:hyperlink w:history="1" r:id="rId9bnad2yv2lnq843umup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_0_bgnm4_ybnsids7ry" Type="http://schemas.openxmlformats.org/officeDocument/2006/relationships/hyperlink" Target="https://dalil.kg/document/230015497" TargetMode="External"/><Relationship Id="rIdihnejzc-qwxd_ezn7y5te" Type="http://schemas.openxmlformats.org/officeDocument/2006/relationships/hyperlink" Target="https://dalil.kg/document/112545#st_1" TargetMode="External"/><Relationship Id="rId5eu7oa6vj62hgyr-drsal" Type="http://schemas.openxmlformats.org/officeDocument/2006/relationships/hyperlink" Target="https://dalil.kg/document/47" TargetMode="External"/><Relationship Id="rIdhiyb22gxq06sms0av7pi7" Type="http://schemas.openxmlformats.org/officeDocument/2006/relationships/hyperlink" Target="https://dalil.kg/document/112545#st_2" TargetMode="External"/><Relationship Id="rIdd0knsg9rltbpzxbtuaro0" Type="http://schemas.openxmlformats.org/officeDocument/2006/relationships/hyperlink" Target="https://dalil.kg/document/112545#st_11" TargetMode="External"/><Relationship Id="rIdkoyt6po899s-nrldeyrzb" Type="http://schemas.openxmlformats.org/officeDocument/2006/relationships/hyperlink" Target="https://dalil.kg/document/112545" TargetMode="External"/><Relationship Id="rIdfiohmsggnm79pxndmx3pg" Type="http://schemas.openxmlformats.org/officeDocument/2006/relationships/hyperlink" Target="https://dalil.kg/document/112545" TargetMode="External"/><Relationship Id="rIdtlcuyzzhr-0u6-cyzirxi" Type="http://schemas.openxmlformats.org/officeDocument/2006/relationships/hyperlink" Target="https://dalil.kg/document/112545#st_5" TargetMode="External"/><Relationship Id="rIdhuh5_cea3pke1gujng1tl" Type="http://schemas.openxmlformats.org/officeDocument/2006/relationships/hyperlink" Target="https://dalil.kg/document/112545#st_5" TargetMode="External"/><Relationship Id="rIdgt5rvsz751rqwccxtvho1" Type="http://schemas.openxmlformats.org/officeDocument/2006/relationships/hyperlink" Target="https://dalil.kg/document/112545#st_6" TargetMode="External"/><Relationship Id="rId91muo47yeuzcdhhy4xwh3" Type="http://schemas.openxmlformats.org/officeDocument/2006/relationships/hyperlink" Target="https://dalil.kg/document/112545#st_6" TargetMode="External"/><Relationship Id="rId7qtvrkmtzczfzgmv3xair" Type="http://schemas.openxmlformats.org/officeDocument/2006/relationships/hyperlink" Target="https://dalil.kg/document/112545#st_15" TargetMode="External"/><Relationship Id="rId-sgvjqrl3zmdmj8saoz8p" Type="http://schemas.openxmlformats.org/officeDocument/2006/relationships/hyperlink" Target="https://dalil.kg/document/12001" TargetMode="External"/><Relationship Id="rIdivxoxmif14dfcpwz6bqwg" Type="http://schemas.openxmlformats.org/officeDocument/2006/relationships/hyperlink" Target="https://dalil.kg/document/12001#pr" TargetMode="External"/><Relationship Id="rIdsqrw-kdxpmly0m1aodyu4" Type="http://schemas.openxmlformats.org/officeDocument/2006/relationships/hyperlink" Target="https://dalil.kg/document/112545" TargetMode="External"/><Relationship Id="rIdu73p_3v3g1pyhfmpczwq8" Type="http://schemas.openxmlformats.org/officeDocument/2006/relationships/hyperlink" Target="https://dalil.kg/document/112545#st_25" TargetMode="External"/><Relationship Id="rIdxianwg9e3ybmxrht30twj" Type="http://schemas.openxmlformats.org/officeDocument/2006/relationships/hyperlink" Target="https://dalil.kg/document/112545#st_26" TargetMode="External"/><Relationship Id="rIdg8fdd07vc9c4e-l4pffqq" Type="http://schemas.openxmlformats.org/officeDocument/2006/relationships/hyperlink" Target="https://dalil.kg/document/112545#st_11" TargetMode="External"/><Relationship Id="rIdgydfgaryhjytn3te5fizx" Type="http://schemas.openxmlformats.org/officeDocument/2006/relationships/hyperlink" Target="https://dalil.kg/document/112545#st_7" TargetMode="External"/><Relationship Id="rIdwrvkktvsfa8t4gcr9ysqe" Type="http://schemas.openxmlformats.org/officeDocument/2006/relationships/hyperlink" Target="https://dalil.kg/document/112545#st_29" TargetMode="External"/><Relationship Id="rIdeyf-lwnfiro1ocpkp4kex" Type="http://schemas.openxmlformats.org/officeDocument/2006/relationships/hyperlink" Target="https://dalil.kg/document/112545#st_25" TargetMode="External"/><Relationship Id="rId7mwhwlxqcwkwzqe6yx8pg" Type="http://schemas.openxmlformats.org/officeDocument/2006/relationships/hyperlink" Target="https://dalil.kg/document/112545#st_31" TargetMode="External"/><Relationship Id="rIdshtj_8a4pcrrg9m4d_hr4" Type="http://schemas.openxmlformats.org/officeDocument/2006/relationships/hyperlink" Target="https://dalil.kg/document/112545#st_29" TargetMode="External"/><Relationship Id="rId_wrzgydhjdxxvzq5dsfk7" Type="http://schemas.openxmlformats.org/officeDocument/2006/relationships/hyperlink" Target="https://dalil.kg/document/112545#st_1" TargetMode="External"/><Relationship Id="rIdvzsp1irjxschx_ypekevl" Type="http://schemas.openxmlformats.org/officeDocument/2006/relationships/hyperlink" Target="https://dalil.kg/document/112545#st_11" TargetMode="External"/><Relationship Id="rIdhnzjo1gavpgz-ldh3a3ji" Type="http://schemas.openxmlformats.org/officeDocument/2006/relationships/hyperlink" Target="https://dalil.kg/document/112545#st_32" TargetMode="External"/><Relationship Id="rId5_lnaajbizcd5syelsfu_" Type="http://schemas.openxmlformats.org/officeDocument/2006/relationships/hyperlink" Target="https://dalil.kg/document/112545#st_33" TargetMode="External"/><Relationship Id="rIdpw1welmsjvc7g2tp8nrkr" Type="http://schemas.openxmlformats.org/officeDocument/2006/relationships/hyperlink" Target="https://dalil.kg/document/112545#st_26" TargetMode="External"/><Relationship Id="rIdbfxmunwrfbm0ndrqh4afx" Type="http://schemas.openxmlformats.org/officeDocument/2006/relationships/hyperlink" Target="https://dalil.kg/document/112545#st_26" TargetMode="External"/><Relationship Id="rIdqxobnrr96rubn1jx_dooz" Type="http://schemas.openxmlformats.org/officeDocument/2006/relationships/hyperlink" Target="https://dalil.kg/document/112545#st_28" TargetMode="External"/><Relationship Id="rIdewobprt22nhxk-_z9pujv" Type="http://schemas.openxmlformats.org/officeDocument/2006/relationships/hyperlink" Target="https://dalil.kg/document/112545#st_29" TargetMode="External"/><Relationship Id="rIdqhkp-oxrdu385sj9eisrs" Type="http://schemas.openxmlformats.org/officeDocument/2006/relationships/hyperlink" Target="https://dalil.kg/document/112545#st_29" TargetMode="External"/><Relationship Id="rIdoo3nqe8nvrgrudhjiskwy" Type="http://schemas.openxmlformats.org/officeDocument/2006/relationships/hyperlink" Target="https://dalil.kg/document/112545#st_29" TargetMode="External"/><Relationship Id="rIdylxqcskmwf59vqq4fqr2l" Type="http://schemas.openxmlformats.org/officeDocument/2006/relationships/hyperlink" Target="https://dalil.kg/document/112545#st_29" TargetMode="External"/><Relationship Id="rIdeem1knnueek8_gw95qmfx" Type="http://schemas.openxmlformats.org/officeDocument/2006/relationships/hyperlink" Target="https://dalil.kg/document/112545#st_29" TargetMode="External"/><Relationship Id="rIdjsd3ywqbn8yquwvzjfijp" Type="http://schemas.openxmlformats.org/officeDocument/2006/relationships/hyperlink" Target="https://dalil.kg/document/230015531#g12" TargetMode="External"/><Relationship Id="rIdwghghgkumwdqhgebt99mw" Type="http://schemas.openxmlformats.org/officeDocument/2006/relationships/hyperlink" Target="https://dalil.kg/document/230015531#g13" TargetMode="External"/><Relationship Id="rIdhwoqctfmb12rudj7gvtb5" Type="http://schemas.openxmlformats.org/officeDocument/2006/relationships/hyperlink" Target="https://dalil.kg/document/112545#st_11" TargetMode="External"/><Relationship Id="rIdpabrtuerxsgy0tepgmnbk" Type="http://schemas.openxmlformats.org/officeDocument/2006/relationships/hyperlink" Target="https://dalil.kg/document/112545#st_33" TargetMode="External"/><Relationship Id="rIdowby1lonbsiqgtlrgb1vm" Type="http://schemas.openxmlformats.org/officeDocument/2006/relationships/hyperlink" Target="https://dalil.kg/document/112545#st_11" TargetMode="External"/><Relationship Id="rIdsz0ixgblo1chao0pnbwi-" Type="http://schemas.openxmlformats.org/officeDocument/2006/relationships/hyperlink" Target="https://dalil.kg/document/112545#st_33" TargetMode="External"/><Relationship Id="rIdqefopufqrolvp9neeiymv" Type="http://schemas.openxmlformats.org/officeDocument/2006/relationships/hyperlink" Target="https://dalil.kg/document/230015531#g12" TargetMode="External"/><Relationship Id="rId7lukqgv2ldb6morzk4qob" Type="http://schemas.openxmlformats.org/officeDocument/2006/relationships/hyperlink" Target="https://dalil.kg/document/230015531#g15" TargetMode="External"/><Relationship Id="rId-laclp6hqijitimyhhe3f" Type="http://schemas.openxmlformats.org/officeDocument/2006/relationships/hyperlink" Target="https://dalil.kg/document/230015531#g17" TargetMode="External"/><Relationship Id="rIdhkk9x5014t3sc2xj6-5ze" Type="http://schemas.openxmlformats.org/officeDocument/2006/relationships/hyperlink" Target="https://dalil.kg/document/112545#st_29" TargetMode="External"/><Relationship Id="rIdbolm71oknneut_2jteqbq" Type="http://schemas.openxmlformats.org/officeDocument/2006/relationships/hyperlink" Target="https://dalil.kg/document/112545#st_11" TargetMode="External"/><Relationship Id="rIdjhlj2vmgpd7yg-2-vrupn" Type="http://schemas.openxmlformats.org/officeDocument/2006/relationships/hyperlink" Target="https://dalil.kg/document/112545#st_11"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2z9xldp_xttfyi7853o7" Type="http://schemas.openxmlformats.org/officeDocument/2006/relationships/hyperlink" Target="https://dalil.kg/document/230015531" TargetMode="External"/><Relationship Id="rId9bnad2yv2lnq843umup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2026-09-24T20:43:38.156Z</dcterms:created>
  <dcterms:modified xsi:type="dcterms:W3CDTF">2026-09-24T20:43:38.156Z</dcterms:modified>
</cp:coreProperties>
</file>

<file path=docProps/custom.xml><?xml version="1.0" encoding="utf-8"?>
<Properties xmlns="http://schemas.openxmlformats.org/officeDocument/2006/custom-properties" xmlns:vt="http://schemas.openxmlformats.org/officeDocument/2006/docPropsVTypes"/>
</file>