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правил регулирования цен на лекарственные средства в Кыргызской Республике" от 31 мая 2023 года № 292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wmt7v-nk6oxh2ze4j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lqrz3bqumm1fqivxw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правил регулирования цен на лекарственные средства в Кыргызской Республике" от 31 мая 2023 года № 292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к вышеуказанному </w:t>
      </w:r>
      <w:hyperlink w:history="1" r:id="rIdonbaidaagcfe-2y9kf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 исполнение" дополнить словами "статей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0sgelom04rur-oits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Республике, утвержденные вышеуказанным </w:t>
      </w:r>
      <w:hyperlink w:history="1" r:id="rIdbnomkk14lfguvufyvc8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5qxprs9qequeqph8ro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2024 года N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"ПРАВИЛА
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цен на лекарственные средства в Кыргызской Республике (далее - Правила) устанавливают порядок регулирования цен на лекарственные средства, включенные в Национальный перечень жизненно важных лекарственных средств (далее - Перечень), утверждаемый Кабинетом Министров Кыргызской Республики, по наименованиям, предусмотренным в Перечне, включая все разрешенные в установленном порядке к медицинскому применению на территории Кыргызской Республики дозировки и фасовки.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Правил не распространяется на следующие лекарственные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и психотропные лекарственные средства, подлежащие контролю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произведенные отечественными производителями, за исключением лекарственных средств, включенных в Дополнительную программу обязательного медицинского страхования и Программу государственных гарантий по обеспечению граждан медико-санитарной помощью (далее - ДП ОМС и ПГГ);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безрецептурного отпуска, за исключением лекарственных средств, включенных в ДП ОМС и ПГГ;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лекарственные средства с ценой поставки до 100 (сто) сомов, за исключением лекарственных средств, включенных в ДП ОМС и ПГГ;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средства, ввозимые государственным предприятием "Кыргызфармация"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источником информации о зарегистрированных базовых, предельных оптовых и предельных розничных ценах на лекарственные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цена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 в национальной валюте, принимаемая как основа для расчета предельной оптовой и предельной розничной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для регистрации цены лекарственного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референтных цен по возрастанию, из которых срединная цена признается медианной ценой;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оптовая цена на лекарственное средство, определенная путем добавления оптовой наценки в денежном выражении к базовой цене на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приложении 4 к настоящим Правилам, принятый для сравнения цен на лекарственные средства при проведении процедуры регистрации базовых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органа в области здравоохранения, регулирующее обращение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 или в товарных накладных, применяемая для проведения процедуры регистрации базовой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- ИС ЭБД)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средневзвешенная цена поставки</w:t>
      </w:r>
      <w:r>
        <w:rPr>
          <w:rFonts w:ascii="Arial" w:cs="Arial" w:eastAsia="Arial" w:hAnsi="Arial"/>
          <w:sz w:val="24"/>
          <w:szCs w:val="24"/>
        </w:rPr>
        <w:t xml:space="preserve"> - средняя цена поставки за определенный период с учетом объемов ввоза.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цены производится по торговому наименованию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Зарегистрированные уполномоченным органом предельные оптовые и предельные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оптовые и розничные цены на лекарственные средства, находящиеся в обращении на территории Кыргызской Республики, после окончания срока действия регистрационного удостоверения действуют до окончания срока годности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зарегистрированных предельных оптовых и предельных розничных цен по истечении сроков, указанных в пункте 33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лекарственных средств, подлежащих ценорегулированию, без регистрации цены в порядке, установленном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организации, занимающиеся оптовой или розничной реализацией лекарственных средств, обязаны соблюдать зарегистрированные предельные оптовые и предельные розничные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 настоящих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уполномоченного органа в государственной регистрации цен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Регулирование цен на лекарственные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Регулирование цен на лекарственные средства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заявления о регистрации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базовой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предельной оптовой и предельной розничной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базовой, предельной оптовой и предельной розничной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зарегистрированной базовой, предельной оптовой и предельной розничной цен в каталог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зарегистрированные цены на лекарственные средства.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заявлений о регистрации цен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цен на лекарственное средство на территории Кыргызской Республики заявитель подает в уполномоченный орган заявление согласно приложению 1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заявителя по регистрации цен на лекарственные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цены, по форме согласно приложению 3 к настоящим Правилам. Расчет средневзвешенной цены осуществляется в соответствии с порядком согласно приложению 2 к настоящим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счетов-фактур или товарных накладных по конкретному лекарственному средству за последние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пересчет иностранной валюты в национальную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подачи заявления на регистрацию цены с применением поправочного коэффициента на курс коммерческого банка 2%;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с расчетом медианной цены, по форме согласно приложению 4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для регистрации цен на лекарственные средства, произведенные отечественными производителями, представляется копия доверенности, подтверждающая полномочия заявителя по регистрации цен на лекарственные средства и сведения об отпускной цене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отсутствия информации о зарегистрированной цене на лекарственное средство в референтных странах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проводится между лекарственными средствами, соответствующими по дозе, фасовке, лекарственной форме, вторичной (потребительской) упаковке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заявления в электронной форме через ИС ЭБД или на бумажном носителе. При подаче заявления в электронной форме заявитель прикрепляет к заявлению документы, указанные в пункте 11 настоящих Правил. Заявитель удостоверяет подачу электронного заявления и документов электронной цифровой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осуществляет регистрацию заявления в день его приема.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Регистрация цен на лекарственное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регистрации цен на лекарственное средство уполномоченный орган проводит проверку представленных заявителем данных, используемых для расчета средневзвешенной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ошибки в расчетах средневзвешенной цены уполномоченный орган руководствуется расчетами, полученными в результате проверки, о чем письменно уведомляет заявителя в течение 7 рабочих дней с даты завершения проверки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завершения процедуры проверки представленных расчетов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базовой ценой и используется в последующем для определения предельных оптовых и предельных розничных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Базовой ценой для лекарственных средств, произведенных отечественными производителями, признается сумма отпускной цены лекарственного средства и налогов, предусмотренных налоговым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информации о зарегистрированных ценах на лекарственное средство в референтных странах и подтверждении этого факта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цены на лекарственное средство, включая запрос дополнительной уточняющей информации, осуществляется в срок до 30 (тридцати) рабочих дней с даты поступления заявления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Зарегистрированные цены на лекарственное средство действуют в течение одного года с даты регистрации и автоматически продлеваются уполномоченным органом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Базовая, предельная оптовая и предельная розничная цены округляются до сома.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предельных оптовых и предельных розничных цен на лекарственные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целях регулирования цен на лекарственные средства устанавливает предельные оптовые и предельные розничные цены путем использования регрессивной шкалы оптовой и розничной наценки согласно приложению 5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Предельная оптовая цена устанавливается путем прибавления соответствующей оптовой наценки в денежном выражении к базовой цене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антибактериальные лекарственные средства в стационарной упаковке предельная оптовая цена рассчитывается по регрессивной шкале согласно приложению 5 к настоящим Правилам на всю вторичную упаковку. Расчет предельной розничной цены проводится на один флакон/ампулу/блистер согласно регрессивной шкале, при этом полученная предельная оптовая цена делится на количество флаконов/ампул/блистеров во вторичной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оптовой реализации лекарственных средств цены на лекарственные средства не должны превышать зарегистрированные предельные оптовые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розничной реализации лекарственных средств цены на лекарственные средства не должны превышать зарегистрированные предельные розничные цены.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Внесение утвержденных цен в каталог цен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цена, зарегистрированные предельные оптовые и предельные розничные цены на лекарственные средства вносятся в каталог цен в день принятия решения уполномоченного органа о регистрации цены. Указанная дата считается датой регистрации цены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Каталог цен является официальным источником информации о базовой цене, предельных оптовых и предельных розничных ценах на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Цены вносятся в каталог цен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Каталог цен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и количество во вторичной (потребительской) упаковке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базовая цена;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предельные оптовые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розничные цены;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цен в каталог;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вступления в силу предельной оптовой и предельной розничной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регистрации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аптечном учреждении (аптека, аптечный пункт, аптечный киоск) в удобных для ознакомления местах торгового зала должна быть размещена информация о зарегистрированных предельных розничных ценах на лекарственные средства.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цены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Изменение зарегистрированных цен на лекарственное средство допускается не раньше 90 (девяносто) календарных дней с даты регистрации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цены производится уполномоченным органом в случае официального обращения заявителя об изменении цены поставок на лекарственные средства для рынка Кыргызской Республики и (или) при изменении цен в одной из референтных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изменения зарегистрированной цены на лекарственное средство заявитель подает в уполномоченный орган сопроводительное письмо с обоснованием изменения цены, а также пакет документов с проведенными расчетами согласно главе 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Пересмотр цены на лекарственное средство проводится уполномоченным органом согласно главам 4-6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курса национальной валюты по отношению к соответствующей иностранной валюте более чем на 5 (пять) процентов при условии сохранения курса в течение 7 (семи) календарных дней, уполномоченный орган производит валютную корректировку зарегистрированных цен в каталоге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курса национальной валюты по отношению к иностранной валюте более чем на 5 (пять) процентов с даты регистрации цены, заявитель подает в уполномоченный орган соответствующее письмо на внесение изменений. Пересмотр цены на лекарственное средство, включая запрос дополнительной уточняющей информации, осуществляется в срок до 10 (десяти) рабочих дней с даты поступления заявления на изменение цены.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осуществляется уполномоченным органом совместно с уполномоченным государственным антимонопольным органом и исполнительным органом, реализующим государственную политику в сфере обязательного медицинского страхования в целях анализа и оценки эффективности регулирования цен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проводится на регулярной основе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 у субъектов фармацевтической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опроса непосредственно в пунктах реализации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мониторинга служат одним из оснований для определения факторов риска при формировании списка субъектов фармацевтической деятельности, подлежащих проверкам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Регистрация цен на лекарственные средства в период чрезвычайного положения и чрезвычайной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чрезвычайного положения и/или чрезвычайных ситуаций на территории Кыргызской Республики осуществляется особый порядок установления предельных цен на лекарственные средства для оптовой и розничной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Список лекарственных средств, подлежащих установлению предельных оптовых и розничных цен в период чрезвычайного положения и/или чрезвычайных ситуаций на территории Кыргызской Республики, определяется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самостоятельно проводит расчеты и регистрирует цены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Предельные цены устанавливаются путем прибавления к последней ввозной цене согласно товаросопроводительным документам (счет-фактуры или товарные накладные)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признается базовой ценой, к которой для расчета предельных оптовых и предельных розничных цен добавляются оптовые и розничные наценки по регрессивной шкале согласно приложению 5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зарегистрированные цены на лекарственное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уполномоченного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заявителя и/или наименование организации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поставки (FCA, CIP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 и срок действия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подачи заявления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Рассчитанные цены за упаковку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цена поставки на лекарственное средство: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Медианная цена на лекарственное средство (по зарегистрированным ценам в референтных странах):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Отпускная цена (для отечественных производителей):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"____"___________________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должность и подпись ответственного лица заявителя)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настоящими Правилами, по каждому производителю (заявителю), в рамках одного регистрационного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торговому наименованию, дозировке, лекарственной форме) на территорию Кыргызской Республики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1 упаковку (в сомах) - фактическая цена поставки, которая включает затраты заявителя на транспортировку и страховку товара, одной вторичной (потребительской) упаковки лекарственного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за одну поставку;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упаковок за последние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цен заверенных подписью и печатью поставщика.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подачи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ценах поставок лекарственных средств за 12 месяцев
 </w:t>
      </w:r>
      <w:r>
        <w:rPr>
          <w:rFonts w:ascii="Arial" w:cs="Arial" w:eastAsia="Arial" w:hAnsi="Arial"/>
          <w:sz w:val="24"/>
          <w:szCs w:val="24"/>
        </w:rPr>
        <w:t xml:space="preserve">(согласно товаросопроводительным документам)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подачи заявления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                    (ФИО, должность и подпись ответственного лица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регулирования цен на лекарственные средства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согласно регистрационному удостоверению
 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 (в валюте и в сомах)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производитель(**)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Рассчитанная медианная цена: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"____" 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регулирования цен на лекарственные средства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Предельные оптовые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 для лекарственных средств с ценой поставки до 100 (сто) сомов, включенных в ДП ОМС и ПГГ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Предельные розничные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 с ценой поставки до 100 (сто) сомов, включенных в ДП ОМС и ПГГ, и для лекарственных средств, расчет предельной розничной цены на которые проводится в соответствии с п.26 настоящих Правил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5tbk62a_krknzoak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dalil.kg/document/230016060</w:t>
      </w:r>
    </w:hyperlink>
  </w:p>
  <w:p>
    <w:pPr>
      <w:spacing w:after="0" w:before="40"/>
      <w:jc w:val="center"/>
    </w:pPr>
    <w:hyperlink w:history="1" r:id="rIdlo-nrewbartr-dkzer2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mt7v-nk6oxh2ze4jfsp" Type="http://schemas.openxmlformats.org/officeDocument/2006/relationships/hyperlink" Target="https://dalil.kg/document/230000627" TargetMode="External"/><Relationship Id="rIdtclqrz3bqumm1fqivxw_6" Type="http://schemas.openxmlformats.org/officeDocument/2006/relationships/hyperlink" Target="https://dalil.kg/document/160215" TargetMode="External"/><Relationship Id="rIdonbaidaagcfe-2y9kfwk8" Type="http://schemas.openxmlformats.org/officeDocument/2006/relationships/hyperlink" Target="https://dalil.kg/document/160215" TargetMode="External"/><Relationship Id="rIdm0sgelom04rur-oitsdhe" Type="http://schemas.openxmlformats.org/officeDocument/2006/relationships/hyperlink" Target="https://dalil.kg/document/160221" TargetMode="External"/><Relationship Id="rIdbnomkk14lfguvufyvc8sr" Type="http://schemas.openxmlformats.org/officeDocument/2006/relationships/hyperlink" Target="https://dalil.kg/document/160215" TargetMode="External"/><Relationship Id="rId5qxprs9qequeqph8roluq" Type="http://schemas.openxmlformats.org/officeDocument/2006/relationships/hyperlink" Target="https://dalil.kg/document/230016060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5tbk62a_krknzoakkgu" Type="http://schemas.openxmlformats.org/officeDocument/2006/relationships/hyperlink" Target="https://dalil.kg/document/230016060" TargetMode="External"/><Relationship Id="rIdlo-nrewbartr-dkzer2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2026-09-24T20:13:41.955Z</dcterms:created>
  <dcterms:modified xsi:type="dcterms:W3CDTF">2026-09-24T20:13:41.955Z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