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пропуска и взимания сборов за проезд транспортных средств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неделимым грузом, специальных транспортных средств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автомобильным дорогам общего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Кыргызской Республики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hfm4cx4wnmogf2nqgv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clvr6z9cew8wd1zdu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2015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r2atyy7rc_sp4djud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2ovl4kech5a9lkdl0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a_oio6dw1ejvplhkdv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fpehpjpe5ktct6d6x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6br78evbksihuv2qz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v7z5cz1qck2ddacv0s9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kfpkgpizwphn2_zr1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- разовое разрешение на проезд транспортного средства, перевозящего специальный и неделимый груз;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многоразовое специальное разрешение - разрешение, выдаваемое специальным транспортным средствам, весогабаритные параметры которых превышают допустимые значения для проезда по автомобильным дорогам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транспортное средство - транспортное средство, предназначенное для выполнения специальных функций, для которых требуется специальное оборудование (автокраны, пожарные автомобили, автомобили, оснащенные подъемниками с рабочими платформами, автоэвакуаторы и т.д.);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груз - опасные грузы, к ним относят вещества и предметы, которые при транспортировке, погрузочно-разгрузочных работах и хранении могут послужить причиной взрыва, пожара или повреждения транспортных средств, складов, устройств, зданий и сооружений, а также гибели, травмы, отравления, ожогов, облучений или заболевания людей и животных;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неделимый груз - груз, который при перевозке по автомобильной дороге не может быть разделен на две или более части без чрезмерных затрат и риска его порчи;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контроль - осуществляется для своевременного выявления нарушений установленных норм порядка пропуска транспортных средств, в целях сохранения автомобильных дорог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- должностное лицо, осуществляющее контроль веса, измерение максимальных размеров и других линейных параметров транспортных средств, в пункт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на автомобильных дорогах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dxghkmaefsrzh21oak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i_eotp4rffqgncv-g5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распространяется на всех пользователей автомобильными дорогами общего пользования, предусматривает порядок пропуска и взимание сборов за пропуск транспортных средств с неделимым грузом, специальных транспортных средств по автомобильным дорогам общего пользования, определяет назначение этих сборов и порядок их использования.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wu26zxc8l8-scu4fh8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5yqqosjyslhd7qr1lk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ptmwcpzywrzoa_tns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контроля деятельности на автомобильном транспорте: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организовывают пункт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транспортного контроля на автомобильных дорогах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полноту поступлений сборов за пропуск транспортных средств с неделимым грузом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mfy-xg7ih6awa28ll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jgh3fn2qssaif_-r-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7pd_crxirow3w9mdwk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контроля деятельности на автомобильном транспорте и уполномоченный государственный орган по безопасности дорожного движения разрабатывают меры по организации пропуска транспортных средств с неделимым грузом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vvf6fukfwcrs2m8ax0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ci8kpgg7phb7uaskd0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Специальное разрешение и многоразовое специальное разрешение, выданные уполномоченным государственным органом в сфере регулирования и контроля деятельности на автомобильном транспорте, действительны для проезда по автомобильным дорогам общего пользования (государственные, ведомственные, муниципальные), за исключением частных автомобильных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седельных тягачей, имеющих три и более осей и низкорамный полуприцеп (трал), имеющий четыре и более осей и на каждой оси по восемь и более колес, допускается проезд по автомобильным дорогам общего пользования без специального разрешения и без согласования маршрутного листа при условии движения без груза и соблюдении следующих требований: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скорости движения и временных промежутков, установленных </w:t>
      </w:r>
      <w:hyperlink w:history="1" r:id="rIdjxpb2zwu-4xue_x9vb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утвержденными </w:t>
      </w:r>
      <w:hyperlink w:history="1" r:id="rIdrspg9tvbrlax3yc0gn9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60;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габариты транспортного средства не превышают по ширине - 3,00 м, по высоте над поверхностью проезжей части - 4,20 м, по длине - 20 м, с обязательным проведением перевозчиком контрольного дополнительного замера высоты при движении под мостами, трубопроводами и другими коммуникациями.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 В случае превышения высоты транспортного средства с грузом или без груза более 5,0 м проводится согласование маршрута со службами электротранспорта, электросети, электросвязи, электрификации.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специального разрешения в электронном формате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производится в течение 3-х часов посредством системы межведомственного электронного взаимодействия "Тундук". В пунктах пропуска на внешней границе Евразийского экономического союза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для оформления специального разрешения в электронном виде. Процедура межведомственного электронного взаимодействия при выдаче специального разрешения между уполномоченным государственным органом в сфере транспорта и дорог, уполномоченным государственным органом в сфере таможенного дела, уполномоченным государственным органом в сфере внутренних дел и уполномоченным органом по энергетической безопасности устанавливается совместно с утвержденным регламентом взаимодействия.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обязуется исполнять требования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перевозки крупногабаритных и тяжеловесных грузов автомобильным транспортом, утвержденных </w:t>
      </w:r>
      <w:hyperlink w:history="1" r:id="rIdlkk6zeuzvxlqn_crv_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перевозки крупногабаритных и тяжеловесных грузов автомобильным транспортом" от 3 февраля 2017 года № 60, в том числе в части обеспечения безопасности дорожного движения и требований проезда под линиями электропередачи, через трубопроводы, мосты и другие искусственные сооружения.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 Сведения о документах, удостоверяющих личность, правоустанавливающих документах на движимое имущество, документе, подтверждающем оплату суммы сбора за проезд отечественных и иностранных крупногабаритных и (или) тяжеловесных автотранспортных средств по территории Кыргызской Республики, уполномоченный орган в сфере регулирования и контроля на автомобильном транспорте получает из информационных систем соответствующих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в электронном формате или оформляется на бумажных носителях. В случае оформления на бумажных носителях оригинал передается перевозчику или владельцу груза, копии остаются у уполномоченного государственного органа в сфере регулирования и контроля деятельности на автомобильном транспорте и уполномоченного государственного органа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разрешение выдается только на одну перевозку неделимого груза по автомобильным дорогам общего пользования в сроки и время, установленные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специальном разрешении указываются время, сроки и маршрут передвижения транспортного средства с неделимым грузом.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неделимым грузом может передвигаться только по тому маршруту и на условиях, которые предусмотрены в специальном разрешении.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Крупногабаритные (негабаритные) и тяжеловесные транспортные средства, предназначенные для перевозки автомобилей, пропускаются по автомобильным дорогам общего пользования при наличии специального разрешения.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специального разрешения и многоразового специального разрешения, особенности применения </w:t>
      </w:r>
      <w:r>
        <w:rPr>
          <w:rFonts w:ascii="Arial" w:cs="Arial" w:eastAsia="Arial" w:hAnsi="Arial"/>
          <w:sz w:val="24"/>
          <w:szCs w:val="24"/>
        </w:rPr>
        <w:t xml:space="preserve">и выдачи</w:t>
      </w:r>
      <w:r>
        <w:rPr>
          <w:rFonts w:ascii="Arial" w:cs="Arial" w:eastAsia="Arial" w:hAnsi="Arial"/>
          <w:sz w:val="24"/>
          <w:szCs w:val="24"/>
        </w:rPr>
        <w:t xml:space="preserve"> многоразового специального разрешения в зависимости от вида специальных транспортных средств утверждаются уполномоченным государственным органом в сфере транспорта и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kt026gnrareyxqa-hd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lfdufjrr-iwaatohz5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vivajottzd6bqabj7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2024 года № 638, </w:t>
        </w:r>
      </w:hyperlink>
      <w:hyperlink w:history="1" r:id="rId_s20l-sbsyfrswil6go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oxgh9jhyg538r5_ncds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специального разрешения владелец или перевозчик груза не позднее десяти дней до начала перевозок представляет письменную заявку в уполномоченный государственный орган в сфере регулирования и контроля деятельности на автомобильном транспорте с указанием следующих сведений: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и наименование неделимого груза;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марка, модель и государственный номер транспортного средства с неделимым грузом, а также данные о машине(ах), сопровождающей(их) указанный груз;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водителя и лица, ответственного за перевозку;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следования, предполагаемые время, дата и период проезда;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радиус поворота транспортного средства с неделимым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расположения, количество осей и колес;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фактическая масса, нагрузка по осям, и габариты транспортного средства с грузом, а также предполагаемая скорость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 (иностранные перевозчики прилагают копии указанных документов на государственном или официальном языке), а также фотоснимки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puwu3qzar-sbiq8lwd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fvbhbupnyxlv7ns-er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gez3wci5vbeu0ptsxf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11, </w:t>
        </w:r>
      </w:hyperlink>
      <w:hyperlink w:history="1" r:id="rIdf-pulzwecaaxopvuwla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r-1meymuwdrboptlw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на проезд транспортного средства с неделимым грузом по автомобильным дорогам общего пользования выдается на период времени с наименьшей интенсивностью движения, на проезд через территории городов, крупных населенных пунктов - только в светлое время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 транспортного средства с неделимым грузом по автомобильным дорогам общего пользования и через территории городов, крупных населенных пунктов в темное время суток разрешается при наличии специального сопровождения автомобилем прикрытия или патрульными автомобилями уполномоченного государственного органа по безопасности дорожного движения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с учетом дорожных условий и интенсивности движения не допускается пропуск транспортных средств с неделимым грузом по автомобильным дорогам общего пользования в часы «пик».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su-gth5au36ytug5ow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Необходимость и вид сопровождения, допустимая скорость движения транспортного средства с неделимым грузом устанавливаются уполномоченным государственным органом по безопасности дорожного движения в зависимости от габаритов, веса, особенностей перевозимого груза и дорожных условий в процессе подготовки специального разрешения и согласования маршрута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xhhgyufgz4bvkyaxak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автомобильных дорог, по которым разрешается пропуск транспортных средств с неделимым грузом, устанавливается уполномоченным государственным органом в сфере транспорта и дорог по согласованию с уполномоченным государственным органом по безопасности дорожного движения.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phmex8laxj9hl-adgy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-i0qsymyqrfdxxklup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Размеры сборов за пропуск транспортных средств с неделимым грузом по автомобильным дорогам общего пользования Кыргызской Республики рассчитываются по методике,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Порядка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сборы за пропуск транспортных средств с неделимым грузом по автомобильным дорогам общего пользования включаются сборы за превышение общей фактической массы, осевых нагрузок, размеров и линейных параметров транспортного средства над допустимыми значениями, установленными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взимания указанных сборов, имеют специальное назначение, направляются в республиканский бюджет и используются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n6gut4vk8ad2bvvqu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s1uhorschiahhjj5w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2015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gw6xpssqkpybdxcx4g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специальным транспортным средствам, весовые параметры которых превышают установленные допустимые значения для проезда по автомобильным дорогам общего пользования: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автобетоносмесители, перевозящие бетонные смеси;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автокраны;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колесные тракторы, выполняющие погрузочно-разгрузочные работы, и колесные самоходные технологические машины (за исключением сельскохозяйственных комбайнов), весовые параметры которых превышают установленные допустимые значения для проезда по автомобильным дорогам общего пользования.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ugx8fwyqic0ynagrvu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на срок</w:t>
      </w:r>
      <w:r>
        <w:rPr>
          <w:rFonts w:ascii="Arial" w:cs="Arial" w:eastAsia="Arial" w:hAnsi="Arial"/>
          <w:sz w:val="24"/>
          <w:szCs w:val="24"/>
        </w:rPr>
        <w:t xml:space="preserve">, указанный в заявлении,</w:t>
      </w:r>
      <w:r>
        <w:rPr>
          <w:rFonts w:ascii="Arial" w:cs="Arial" w:eastAsia="Arial" w:hAnsi="Arial"/>
          <w:sz w:val="24"/>
          <w:szCs w:val="24"/>
        </w:rPr>
        <w:t xml:space="preserve"> в электронном формате или оформляется на бумажных носителях, оригинал передается владельцу (водителю) транспортного средства, копия остается у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d2i7jjpunrnc-u6gf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2025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в порядке, установленном уполномоченным государственным органом в сфере транспорта и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gxrl2bhdgie92ihq-0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если заявление на получение многоразового разрешения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с указанием технической характеристики специального транспортного средства устанавливается уполномоченным государственным органом в сфере транспорта и дорог.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нижеследующих документов: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паспорт) специального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управление специальным транспортным средством в случае, если владельцем транспортного средства является другое физическое или юридическое лицо;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обязательного технического осмотра;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возмещение ущерба и вреда и взвешивание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фотоснимки специального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uzcbs-wnb394isp84k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января 2024 года № 11)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в течение </w:t>
      </w:r>
      <w:r>
        <w:rPr>
          <w:rFonts w:ascii="Arial" w:cs="Arial" w:eastAsia="Arial" w:hAnsi="Arial"/>
          <w:sz w:val="24"/>
          <w:szCs w:val="24"/>
        </w:rPr>
        <w:t xml:space="preserve">3-х часов</w:t>
      </w:r>
      <w:r>
        <w:rPr>
          <w:rFonts w:ascii="Arial" w:cs="Arial" w:eastAsia="Arial" w:hAnsi="Arial"/>
          <w:sz w:val="24"/>
          <w:szCs w:val="24"/>
        </w:rPr>
        <w:t xml:space="preserve"> после рассмотрения заявления и установления фактических значений весовых параметров специального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ftoq-yybrlgn1cyizn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2024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zlfinwxxynxmjwkho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Оперативный контроль с целью выявления несанкционированного пропуска транспортных средств с неделимым грузом по автомобильным дорогам общего пользования осуществляется на стационарных или передвижных пунктах контроля веса и габаритов транспортных средств.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технологическими операциями оперативного контроля транспортных средств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остановка транспортного средства за 15-20 м до пункт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транспортного контроля;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сопроводительных документов на транспортное средство и перевозимый груз на предмет соответствия их параметров допустимым значениям по общей массе, осевым нагрузкам, размерам и другим линейным параметрам транспортных средств, которые установлены для данной автомобильной дороги общего пользования;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маршрута передвижения транспортного средства;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пропуске транспортного средства для дальнейшего следования или о направлении в пункт транспортного контроля для определения его фактических параметров с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соответствующих данных в журнале учета, контроля и взимание сборов за пропуск транспортных средств с неделимым грузом;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квитанции об уплате сборов.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znlv2uo0gofilgzgsh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k3gaxou9hakryyqtt7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Взимание сборов за пропуск транспортных средств с неделимым грузом по автомобильным дорогам общего пользования производится с их владельцев или перевозчиков грузов по установленным тарифам, в сомах или иностранной валюте, по обменному курсу Национального банка Кыргызской Республики в день уплаты сборов.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90sord0dfotrz_lyic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сохранности денежных средств от сборов, их хранение и транспортировка осуществляются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Владельцы и перевозчики транспортных средств с неделимым грузом несут ответственность в соответствии с законодательством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необеспечение безопасности движения во время перевозки груза по установленному маршруту и до доставки его до места назначения;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несоблюдение и необеспечение исполнения требований настоящего Порядка и законодательства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whk7q9dup5nuqiqcz8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января 2022 года № 12)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Обеспечение поступлений сборов за пропуск транспортных средств с неделимым грузом по автомобильным дорогам общего пользования возлагается на руководителя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15wj-safanfgcxwehkw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uyxqrviroc1wsz604ce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ioyvu6dwlqsvgif3z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dalil.kg/document/230016732</w:t>
      </w:r>
    </w:hyperlink>
  </w:p>
  <w:p>
    <w:pPr>
      <w:spacing w:after="0" w:before="40"/>
      <w:jc w:val="center"/>
    </w:pPr>
    <w:hyperlink w:history="1" r:id="rIdifb9x8hy2yoll60ymoa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fm4cx4wnmogf2nqgvuz" Type="http://schemas.openxmlformats.org/officeDocument/2006/relationships/hyperlink" Target="https://dalil.kg/document/95449" TargetMode="External"/><Relationship Id="rIduvclvr6z9cew8wd1zdu_i" Type="http://schemas.openxmlformats.org/officeDocument/2006/relationships/hyperlink" Target="https://dalil.kg/document/97827" TargetMode="External"/><Relationship Id="rIdxer2atyy7rc_sp4djudkq" Type="http://schemas.openxmlformats.org/officeDocument/2006/relationships/hyperlink" Target="https://dalil.kg/document/99767" TargetMode="External"/><Relationship Id="rId12ovl4kech5a9lkdl0fdy" Type="http://schemas.openxmlformats.org/officeDocument/2006/relationships/hyperlink" Target="https://dalil.kg/document/157968" TargetMode="External"/><Relationship Id="rIdpa_oio6dw1ejvplhkdvzu" Type="http://schemas.openxmlformats.org/officeDocument/2006/relationships/hyperlink" Target="https://dalil.kg/document/158882" TargetMode="External"/><Relationship Id="rIdyzfpehpjpe5ktct6d6xnc" Type="http://schemas.openxmlformats.org/officeDocument/2006/relationships/hyperlink" Target="https://dalil.kg/document/230011963" TargetMode="External"/><Relationship Id="rIdys6br78evbksihuv2qzcp" Type="http://schemas.openxmlformats.org/officeDocument/2006/relationships/hyperlink" Target="https://dalil.kg/document/230016971" TargetMode="External"/><Relationship Id="rIdv7z5cz1qck2ddacv0s9sm" Type="http://schemas.openxmlformats.org/officeDocument/2006/relationships/hyperlink" Target="https://dalil.kg/document/230028198" TargetMode="External"/><Relationship Id="rIdjxkfpkgpizwphn2_zr1pq" Type="http://schemas.openxmlformats.org/officeDocument/2006/relationships/hyperlink" Target="https://dalil.kg/document/230040985" TargetMode="External"/><Relationship Id="rIdkdxghkmaefsrzh21oak05" Type="http://schemas.openxmlformats.org/officeDocument/2006/relationships/hyperlink" Target="https://dalil.kg/document/99767" TargetMode="External"/><Relationship Id="rIdii_eotp4rffqgncv-g5tx" Type="http://schemas.openxmlformats.org/officeDocument/2006/relationships/hyperlink" Target="https://dalil.kg/document/230011963" TargetMode="External"/><Relationship Id="rIdbwu26zxc8l8-scu4fh88p" Type="http://schemas.openxmlformats.org/officeDocument/2006/relationships/hyperlink" Target="https://dalil.kg/document/157968" TargetMode="External"/><Relationship Id="rIdr5yqqosjyslhd7qr1lk8w" Type="http://schemas.openxmlformats.org/officeDocument/2006/relationships/hyperlink" Target="https://dalil.kg/document/158882" TargetMode="External"/><Relationship Id="rIde0ptmwcpzywrzoa_tns4m" Type="http://schemas.openxmlformats.org/officeDocument/2006/relationships/hyperlink" Target="https://dalil.kg/document/230011963" TargetMode="External"/><Relationship Id="rIdemfy-xg7ih6awa28llxvq" Type="http://schemas.openxmlformats.org/officeDocument/2006/relationships/hyperlink" Target="https://dalil.kg/document/99767" TargetMode="External"/><Relationship Id="rIdy4jgh3fn2qssaif_-r-io" Type="http://schemas.openxmlformats.org/officeDocument/2006/relationships/hyperlink" Target="https://dalil.kg/document/157968" TargetMode="External"/><Relationship Id="rIdv7pd_crxirow3w9mdwke6" Type="http://schemas.openxmlformats.org/officeDocument/2006/relationships/hyperlink" Target="https://dalil.kg/document/158882" TargetMode="External"/><Relationship Id="rIdkvvf6fukfwcrs2m8ax0ad" Type="http://schemas.openxmlformats.org/officeDocument/2006/relationships/hyperlink" Target="https://dalil.kg/document/157968" TargetMode="External"/><Relationship Id="rIdrci8kpgg7phb7uaskd0q1" Type="http://schemas.openxmlformats.org/officeDocument/2006/relationships/hyperlink" Target="https://dalil.kg/document/158882" TargetMode="External"/><Relationship Id="rIdjxpb2zwu-4xue_x9vbtjo" Type="http://schemas.openxmlformats.org/officeDocument/2006/relationships/hyperlink" Target="https://dalil.kg/document/98765" TargetMode="External"/><Relationship Id="rIdrspg9tvbrlax3yc0gn9k4" Type="http://schemas.openxmlformats.org/officeDocument/2006/relationships/hyperlink" Target="https://dalil.kg/document/98765" TargetMode="External"/><Relationship Id="rIdlkk6zeuzvxlqn_crv_ohd" Type="http://schemas.openxmlformats.org/officeDocument/2006/relationships/hyperlink" Target="https://dalil.kg/document/98765" TargetMode="External"/><Relationship Id="rIdskt026gnrareyxqa-hdpq" Type="http://schemas.openxmlformats.org/officeDocument/2006/relationships/hyperlink" Target="https://dalil.kg/document/158882" TargetMode="External"/><Relationship Id="rId9lfdufjrr-iwaatohz5jd" Type="http://schemas.openxmlformats.org/officeDocument/2006/relationships/hyperlink" Target="https://dalil.kg/document/230011963" TargetMode="External"/><Relationship Id="rIdtrvivajottzd6bqabj7mm" Type="http://schemas.openxmlformats.org/officeDocument/2006/relationships/hyperlink" Target="https://dalil.kg/document/230016971" TargetMode="External"/><Relationship Id="rId_s20l-sbsyfrswil6gojr" Type="http://schemas.openxmlformats.org/officeDocument/2006/relationships/hyperlink" Target="https://dalil.kg/document/230028198" TargetMode="External"/><Relationship Id="rIdoxgh9jhyg538r5_ncdsh6" Type="http://schemas.openxmlformats.org/officeDocument/2006/relationships/hyperlink" Target="https://dalil.kg/document/230040985" TargetMode="External"/><Relationship Id="rIdqpuwu3qzar-sbiq8lwdej" Type="http://schemas.openxmlformats.org/officeDocument/2006/relationships/hyperlink" Target="https://dalil.kg/document/157968" TargetMode="External"/><Relationship Id="rIdsfvbhbupnyxlv7ns-erip" Type="http://schemas.openxmlformats.org/officeDocument/2006/relationships/hyperlink" Target="https://dalil.kg/document/158882" TargetMode="External"/><Relationship Id="rId8gez3wci5vbeu0ptsxf5m" Type="http://schemas.openxmlformats.org/officeDocument/2006/relationships/hyperlink" Target="https://dalil.kg/document/230011963" TargetMode="External"/><Relationship Id="rIdf-pulzwecaaxopvuwlagf" Type="http://schemas.openxmlformats.org/officeDocument/2006/relationships/hyperlink" Target="https://dalil.kg/document/230028198" TargetMode="External"/><Relationship Id="rId6tr-1meymuwdrboptlw-h" Type="http://schemas.openxmlformats.org/officeDocument/2006/relationships/hyperlink" Target="https://dalil.kg/document/230040985" TargetMode="External"/><Relationship Id="rIdnsu-gth5au36ytug5owep" Type="http://schemas.openxmlformats.org/officeDocument/2006/relationships/hyperlink" Target="https://dalil.kg/document/158882" TargetMode="External"/><Relationship Id="rId_xhhgyufgz4bvkyaxaklu" Type="http://schemas.openxmlformats.org/officeDocument/2006/relationships/hyperlink" Target="https://dalil.kg/document/158882" TargetMode="External"/><Relationship Id="rIdkphmex8laxj9hl-adgysj" Type="http://schemas.openxmlformats.org/officeDocument/2006/relationships/hyperlink" Target="https://dalil.kg/document/157968" TargetMode="External"/><Relationship Id="rIdc-i0qsymyqrfdxxklupb7" Type="http://schemas.openxmlformats.org/officeDocument/2006/relationships/hyperlink" Target="https://dalil.kg/document/158882" TargetMode="External"/><Relationship Id="rIdyn6gut4vk8ad2bvvqutls" Type="http://schemas.openxmlformats.org/officeDocument/2006/relationships/hyperlink" Target="https://dalil.kg/document/95449" TargetMode="External"/><Relationship Id="rIdcds1uhorschiahhjj5w8q" Type="http://schemas.openxmlformats.org/officeDocument/2006/relationships/hyperlink" Target="https://dalil.kg/document/97827" TargetMode="External"/><Relationship Id="rIdogw6xpssqkpybdxcx4gj6" Type="http://schemas.openxmlformats.org/officeDocument/2006/relationships/hyperlink" Target="https://dalil.kg/document/158882" TargetMode="External"/><Relationship Id="rId8ugx8fwyqic0ynagrvu20" Type="http://schemas.openxmlformats.org/officeDocument/2006/relationships/hyperlink" Target="https://dalil.kg/document/230011963" TargetMode="External"/><Relationship Id="rIdbvd2i7jjpunrnc-u6gfe7" Type="http://schemas.openxmlformats.org/officeDocument/2006/relationships/hyperlink" Target="https://dalil.kg/document/230028198" TargetMode="External"/><Relationship Id="rIdmgxrl2bhdgie92ihq-06l" Type="http://schemas.openxmlformats.org/officeDocument/2006/relationships/hyperlink" Target="https://dalil.kg/document/230040985" TargetMode="External"/><Relationship Id="rIdcuzcbs-wnb394isp84kea" Type="http://schemas.openxmlformats.org/officeDocument/2006/relationships/hyperlink" Target="https://dalil.kg/document/230011963" TargetMode="External"/><Relationship Id="rIdiftoq-yybrlgn1cyiznvr" Type="http://schemas.openxmlformats.org/officeDocument/2006/relationships/hyperlink" Target="https://dalil.kg/document/230011963" TargetMode="External"/><Relationship Id="rIdxwzlfinwxxynxmjwkhoyu" Type="http://schemas.openxmlformats.org/officeDocument/2006/relationships/hyperlink" Target="https://dalil.kg/document/230040985" TargetMode="External"/><Relationship Id="rId8znlv2uo0gofilgzgshx-" Type="http://schemas.openxmlformats.org/officeDocument/2006/relationships/hyperlink" Target="https://dalil.kg/document/99767" TargetMode="External"/><Relationship Id="rIdkk3gaxou9hakryyqtt7fb" Type="http://schemas.openxmlformats.org/officeDocument/2006/relationships/hyperlink" Target="https://dalil.kg/document/158882" TargetMode="External"/><Relationship Id="rIdg90sord0dfotrz_lyicug" Type="http://schemas.openxmlformats.org/officeDocument/2006/relationships/hyperlink" Target="https://dalil.kg/document/158882" TargetMode="External"/><Relationship Id="rIdgwhk7q9dup5nuqiqcz8as" Type="http://schemas.openxmlformats.org/officeDocument/2006/relationships/hyperlink" Target="https://dalil.kg/document/158882" TargetMode="External"/><Relationship Id="rId15wj-safanfgcxwehkw4o" Type="http://schemas.openxmlformats.org/officeDocument/2006/relationships/hyperlink" Target="https://dalil.kg/document/157968" TargetMode="External"/><Relationship Id="rIduyxqrviroc1wsz604ceoz" Type="http://schemas.openxmlformats.org/officeDocument/2006/relationships/hyperlink" Target="https://dalil.kg/document/158882" TargetMode="External"/><Relationship Id="rId8" Type="http://schemas.openxmlformats.org/officeDocument/2006/relationships/image" Target="media/8de64316e95979c063c17bcd5380dc052a2594e9.png"/><Relationship Id="rId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ioyvu6dwlqsvgif3zo_" Type="http://schemas.openxmlformats.org/officeDocument/2006/relationships/hyperlink" Target="https://dalil.kg/document/230016732" TargetMode="External"/><Relationship Id="rIdifb9x8hy2yoll60ymoa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2026-09-24T08:04:56.571Z</dcterms:created>
  <dcterms:modified xsi:type="dcterms:W3CDTF">2026-09-24T08:04:56.571Z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