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ПОСТАНОВЛЕНИЕ ЖОГОРКУ КЕНЕША КЫРГЫЗСКОЙ РЕСПУБЛИКИ</w:t>
      </w:r>
    </w:p>
    <w:p>
      <w:pPr>
        <w:spacing w:after="120"/>
        <w:jc w:val="left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left"/>
      </w:pPr>
      <w:r>
        <w:rPr>
          <w:rFonts w:ascii="Arial" w:cs="Arial" w:eastAsia="Arial" w:hAnsi="Arial"/>
          <w:sz w:val="24"/>
          <w:szCs w:val="24"/>
        </w:rPr>
        <w:t xml:space="preserve"> от 15 мая 2024 года № 2056-VII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28"/>
          <w:szCs w:val="28"/>
        </w:rPr>
        <w:t xml:space="preserve">О принятии в первом чтении проекта Закона Кыргызской Республики "О ратификации Протокола о внесении изменений в Договор о Евразийском экономическом союзе от 29 мая 2014 года в части, касающейся перечисления сумм ввозных таможенных пошлин между государствами-членами Евразийского экономического союза, подписанного 21 ноября 2023 года в городе Москве"</w:t>
      </w:r>
    </w:p>
    <w:p>
      <w:pPr>
        <w:spacing w:after="240" w:before="20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Жогорку Кенеш Кыргызской Республики постановляет: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1. Принять в первом чтении проект Закона Кыргызской Республики "О ратификации </w:t>
      </w:r>
      <w:r>
        <w:rPr>
          <w:rFonts w:ascii="Arial" w:cs="Arial" w:eastAsia="Arial" w:hAnsi="Arial"/>
          <w:sz w:val="24"/>
          <w:szCs w:val="24"/>
        </w:rPr>
        <w:t xml:space="preserve">Протокола</w:t>
      </w:r>
      <w:r>
        <w:rPr>
          <w:rFonts w:ascii="Arial" w:cs="Arial" w:eastAsia="Arial" w:hAnsi="Arial"/>
          <w:sz w:val="24"/>
          <w:szCs w:val="24"/>
        </w:rPr>
        <w:t xml:space="preserve"> о внесении изменений в </w:t>
      </w:r>
      <w:r>
        <w:rPr>
          <w:rFonts w:ascii="Arial" w:cs="Arial" w:eastAsia="Arial" w:hAnsi="Arial"/>
          <w:sz w:val="24"/>
          <w:szCs w:val="24"/>
        </w:rPr>
        <w:t xml:space="preserve">Договор</w:t>
      </w:r>
      <w:r>
        <w:rPr>
          <w:rFonts w:ascii="Arial" w:cs="Arial" w:eastAsia="Arial" w:hAnsi="Arial"/>
          <w:sz w:val="24"/>
          <w:szCs w:val="24"/>
        </w:rPr>
        <w:t xml:space="preserve"> о Евразийском экономическом союзе от 29 мая 2014 года в части, касающейся перечисления сумм ввозных таможенных пошлин между государствами-членами Евразийского экономического союза, подписанного 21 ноября 2023 года в городе Москве", инициированный Председателем Кабинета Министров Кыргызской Республики (исх. № 18-3087 от 11 апреля 2024 года).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2. Субъектам законодательной инициативы направить в Комитет по международным делам, обороне, безопасности и миграции Жогорку Кенеша Кыргызской Республики и одновременно в экспертные службы Аппарата Жогорку Кенеша Кыргызской Республики свои письменные предложения и поправки к вышеуказанному проекту закона с их обоснованием в течение 5 рабочих дней.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3. Комитету по международным делам, обороне, безопасности и миграции Жогорку Кенеша Кыргызской Республики доработать вышеуказанный проект закона с учетом поступивших письменных предложений, поправок и внести в Жогорку Кенеш Кыргызской Республики для рассмотрения во втором чтении.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Заместитель Торага Жогорку Кенеша Кыргызской Республики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Дж.Исаева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left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j_gfdnoftvv3r_mefkuk8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dalil.kg/document/230016831</w:t>
      </w:r>
    </w:hyperlink>
  </w:p>
  <w:p>
    <w:pPr>
      <w:spacing w:after="0" w:before="40"/>
      <w:jc w:val="center"/>
    </w:pPr>
    <w:hyperlink w:history="1" r:id="rId3fdkb47jn_xfszi3mcg_8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8" Type="http://schemas.openxmlformats.org/officeDocument/2006/relationships/image" Target="media/8de64316e95979c063c17bcd5380dc052a2594e9.png"/><Relationship Id="rId9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j_gfdnoftvv3r_mefkuk8" Type="http://schemas.openxmlformats.org/officeDocument/2006/relationships/hyperlink" Target="https://dalil.kg/document/230016831" TargetMode="External"/><Relationship Id="rId3fdkb47jn_xfszi3mcg_8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2026-09-28T02:43:45.175Z</dcterms:created>
  <dcterms:modified xsi:type="dcterms:W3CDTF">2026-09-28T02:43:45.176Z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