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w:t>
      </w:r>
      <w:hyperlink w:history="1" r:id="rIdzpsu6fqtwgpay6_gvx92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31 октября 2024 года № 655)</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w:t>
      </w:r>
    </w:p>
    <w:p>
      <w:pPr>
        <w:spacing w:after="240" w:before="200"/>
        <w:jc w:val="center"/>
      </w:pPr>
      <w:r>
        <w:rPr>
          <w:rFonts w:ascii="Arial" w:cs="Arial" w:eastAsia="Arial" w:hAnsi="Arial"/>
          <w:b/>
          <w:bCs/>
          <w:sz w:val="28"/>
          <w:szCs w:val="28"/>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 (далее - Положение) определяет право и размер компенсации сотрудникам Министерства чрезвычайных ситуаций, принимающим непосредственное участие в поисковых, аварийно-спасательных и восстановительных работах в зонах чрезвычайных ситуаций либо при обследовании опасных участков, опасных природных и техногенных процессов, связанных с риском для жизни.</w:t>
      </w:r>
    </w:p>
    <w:p>
      <w:pPr>
        <w:spacing w:after="120"/>
        <w:ind w:firstLine="567"/>
        <w:jc w:val="both"/>
      </w:pPr>
      <w:r>
        <w:rPr>
          <w:rFonts w:ascii="Arial" w:cs="Arial" w:eastAsia="Arial" w:hAnsi="Arial"/>
          <w:sz w:val="24"/>
          <w:szCs w:val="24"/>
        </w:rPr>
        <w:t xml:space="preserve">2. Термины,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ликвидация последствий чрезвычайных ситуаций</w:t>
      </w:r>
      <w:r>
        <w:rPr>
          <w:rFonts w:ascii="Arial" w:cs="Arial" w:eastAsia="Arial" w:hAnsi="Arial"/>
          <w:sz w:val="24"/>
          <w:szCs w:val="24"/>
        </w:rPr>
        <w:t xml:space="preserve">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сотрудники Министерства чрезвычайных ситуаций Кыргызской Республики</w:t>
      </w:r>
      <w:r>
        <w:rPr>
          <w:rFonts w:ascii="Arial" w:cs="Arial" w:eastAsia="Arial" w:hAnsi="Arial"/>
          <w:sz w:val="24"/>
          <w:szCs w:val="24"/>
        </w:rPr>
        <w:t xml:space="preserve"> - государственные гражданские служащие, военнослужащие, вольнонаемный и гражданский персонал, работники, не относящихся к категории государственных служащих, технический и младший обслуживающий персонал.</w:t>
      </w:r>
    </w:p>
    <w:p>
      <w:pPr>
        <w:spacing w:after="120"/>
        <w:ind w:firstLine="567"/>
        <w:jc w:val="both"/>
      </w:pPr>
      <w:r>
        <w:rPr>
          <w:rFonts w:ascii="Arial" w:cs="Arial" w:eastAsia="Arial" w:hAnsi="Arial"/>
          <w:sz w:val="24"/>
          <w:szCs w:val="24"/>
        </w:rPr>
        <w:t xml:space="preserve">3. Финансирование расходов на выплату компенсаций осуществляется из республиканского бюджета.</w:t>
      </w:r>
    </w:p>
    <w:p>
      <w:pPr>
        <w:spacing w:after="120"/>
        <w:ind w:firstLine="567"/>
        <w:jc w:val="both"/>
      </w:pPr>
      <w:r>
        <w:rPr>
          <w:rFonts w:ascii="Arial" w:cs="Arial" w:eastAsia="Arial" w:hAnsi="Arial"/>
          <w:sz w:val="24"/>
          <w:szCs w:val="24"/>
        </w:rPr>
        <w:t xml:space="preserve">Фиксированная сумма на выплату компенсаций ежегодно предусматривается в бюджете Министерства чрезвычайных ситуаций Кыргызской Республики по согласованию с уполномоченным органом в сфере внутреннего аудита и внутреннего контроля, а также по прогнозированию и исполнению бюджета.</w:t>
      </w:r>
    </w:p>
    <w:p>
      <w:pPr>
        <w:spacing w:after="120"/>
        <w:ind w:firstLine="567"/>
        <w:jc w:val="both"/>
      </w:pPr>
      <w:r>
        <w:rPr>
          <w:rFonts w:ascii="Arial" w:cs="Arial" w:eastAsia="Arial" w:hAnsi="Arial"/>
          <w:sz w:val="24"/>
          <w:szCs w:val="24"/>
        </w:rPr>
        <w:t xml:space="preserve">4. Право на получение компенсаций имеют сотрудники Министерства чрезвычайных ситуаций Кыргызской Республики, принимающие непосредственное участие в ликвидации чрезвычайных ситуаций III степени тяжести и выше, согласно </w:t>
      </w:r>
      <w:r>
        <w:rPr>
          <w:rFonts w:ascii="Arial" w:cs="Arial" w:eastAsia="Arial" w:hAnsi="Arial"/>
          <w:sz w:val="24"/>
          <w:szCs w:val="24"/>
        </w:rPr>
        <w:t xml:space="preserve">Классификации</w:t>
      </w:r>
      <w:r>
        <w:rPr>
          <w:rFonts w:ascii="Arial" w:cs="Arial" w:eastAsia="Arial" w:hAnsi="Arial"/>
          <w:sz w:val="24"/>
          <w:szCs w:val="24"/>
        </w:rPr>
        <w:t xml:space="preserve"> чрезвычайных ситуаций и критериев их оценки в Кыргызской Республике, утвержденной </w:t>
      </w:r>
      <w:hyperlink w:history="1" r:id="rIdetxwlka6xeofhox46su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w:t>
      </w:r>
    </w:p>
    <w:p>
      <w:pPr>
        <w:spacing w:after="120"/>
        <w:ind w:firstLine="567"/>
        <w:jc w:val="both"/>
      </w:pPr>
      <w:r>
        <w:rPr>
          <w:rFonts w:ascii="Arial" w:cs="Arial" w:eastAsia="Arial" w:hAnsi="Arial"/>
          <w:sz w:val="24"/>
          <w:szCs w:val="24"/>
        </w:rPr>
        <w:t xml:space="preserve">1) в поисковых работах в зонах чрезвычайных ситуаций;</w:t>
      </w:r>
    </w:p>
    <w:p>
      <w:pPr>
        <w:spacing w:after="120"/>
        <w:ind w:firstLine="567"/>
        <w:jc w:val="both"/>
      </w:pPr>
      <w:r>
        <w:rPr>
          <w:rFonts w:ascii="Arial" w:cs="Arial" w:eastAsia="Arial" w:hAnsi="Arial"/>
          <w:sz w:val="24"/>
          <w:szCs w:val="24"/>
        </w:rPr>
        <w:t xml:space="preserve">2) в аварийно-спасательных работах в зонах чрезвычайных ситуаций;</w:t>
      </w:r>
    </w:p>
    <w:p>
      <w:pPr>
        <w:spacing w:after="120"/>
        <w:ind w:firstLine="567"/>
        <w:jc w:val="both"/>
      </w:pPr>
      <w:r>
        <w:rPr>
          <w:rFonts w:ascii="Arial" w:cs="Arial" w:eastAsia="Arial" w:hAnsi="Arial"/>
          <w:sz w:val="24"/>
          <w:szCs w:val="24"/>
        </w:rPr>
        <w:t xml:space="preserve">3) в ликвидации последствий чрезвычайных ситуаций;</w:t>
      </w:r>
    </w:p>
    <w:p>
      <w:pPr>
        <w:spacing w:after="120"/>
        <w:ind w:firstLine="567"/>
        <w:jc w:val="both"/>
      </w:pPr>
      <w:r>
        <w:rPr>
          <w:rFonts w:ascii="Arial" w:cs="Arial" w:eastAsia="Arial" w:hAnsi="Arial"/>
          <w:sz w:val="24"/>
          <w:szCs w:val="24"/>
        </w:rPr>
        <w:t xml:space="preserve">4) в восстановительных работах в зонах чрезвычайных ситуаций;</w:t>
      </w:r>
    </w:p>
    <w:p>
      <w:pPr>
        <w:spacing w:after="120"/>
        <w:ind w:firstLine="567"/>
        <w:jc w:val="both"/>
      </w:pPr>
      <w:r>
        <w:rPr>
          <w:rFonts w:ascii="Arial" w:cs="Arial" w:eastAsia="Arial" w:hAnsi="Arial"/>
          <w:sz w:val="24"/>
          <w:szCs w:val="24"/>
        </w:rPr>
        <w:t xml:space="preserve">5) при обследовании опасных участков, природных и техногенных процессов в зонах чрезвычайных ситуаций.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Глава 2. Порядок определения размера компенсации и механизм выплат</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Размер компенсации на одного сотрудника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РК = ТС * 3 / Д(рд) * Д(чс)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РК - размер компенсации;</w:t>
      </w:r>
    </w:p>
    <w:p>
      <w:pPr>
        <w:spacing w:after="120"/>
        <w:ind w:firstLine="567"/>
        <w:jc w:val="both"/>
      </w:pPr>
      <w:r>
        <w:rPr>
          <w:rFonts w:ascii="Arial" w:cs="Arial" w:eastAsia="Arial" w:hAnsi="Arial"/>
          <w:sz w:val="24"/>
          <w:szCs w:val="24"/>
        </w:rPr>
        <w:t xml:space="preserve">ТС - тарифная ставка, равная 7040 сомов;</w:t>
      </w:r>
    </w:p>
    <w:p>
      <w:pPr>
        <w:spacing w:after="120"/>
        <w:ind w:firstLine="567"/>
        <w:jc w:val="both"/>
      </w:pPr>
      <w:r>
        <w:rPr>
          <w:rFonts w:ascii="Arial" w:cs="Arial" w:eastAsia="Arial" w:hAnsi="Arial"/>
          <w:sz w:val="24"/>
          <w:szCs w:val="24"/>
        </w:rPr>
        <w:t xml:space="preserve">Д(рд) - количество рабочих дней в месяце;</w:t>
      </w:r>
    </w:p>
    <w:p>
      <w:pPr>
        <w:spacing w:after="120"/>
        <w:ind w:firstLine="567"/>
        <w:jc w:val="both"/>
      </w:pPr>
      <w:r>
        <w:rPr>
          <w:rFonts w:ascii="Arial" w:cs="Arial" w:eastAsia="Arial" w:hAnsi="Arial"/>
          <w:sz w:val="24"/>
          <w:szCs w:val="24"/>
        </w:rPr>
        <w:t xml:space="preserve">Д(чс) - количество дней непосредственного участия сотрудника в мероприятиях, возникших вследствие чрезвычайных ситуаций.</w:t>
      </w:r>
    </w:p>
    <w:p>
      <w:pPr>
        <w:spacing w:after="120"/>
        <w:ind w:firstLine="567"/>
        <w:jc w:val="both"/>
      </w:pPr>
      <w:r>
        <w:rPr>
          <w:rFonts w:ascii="Arial" w:cs="Arial" w:eastAsia="Arial" w:hAnsi="Arial"/>
          <w:sz w:val="24"/>
          <w:szCs w:val="24"/>
        </w:rPr>
        <w:t xml:space="preserve">6. По итогам каждых ликвидационных мероприятий для получения компенсации оформляется акт проведенных работ по форме согласно приложению к настоящему Положению.</w:t>
      </w:r>
    </w:p>
    <w:p>
      <w:pPr>
        <w:spacing w:after="120"/>
        <w:ind w:firstLine="567"/>
        <w:jc w:val="both"/>
      </w:pPr>
      <w:r>
        <w:rPr>
          <w:rFonts w:ascii="Arial" w:cs="Arial" w:eastAsia="Arial" w:hAnsi="Arial"/>
          <w:sz w:val="24"/>
          <w:szCs w:val="24"/>
        </w:rPr>
        <w:t xml:space="preserve">7. Механизм выплаты компенсации определяется внутренним положением Министерства чрезвычайных ситуаций Кыргызской Республики.</w:t>
      </w:r>
    </w:p>
    <w:p>
      <w:pPr>
        <w:spacing w:after="120"/>
        <w:ind w:firstLine="567"/>
        <w:jc w:val="both"/>
      </w:pPr>
      <w:r>
        <w:rPr>
          <w:rFonts w:ascii="Arial" w:cs="Arial" w:eastAsia="Arial" w:hAnsi="Arial"/>
          <w:sz w:val="24"/>
          <w:szCs w:val="24"/>
        </w:rPr>
        <w:t xml:space="preserve">8. Компенсации не включаются в состав фонда оплаты труда и не учитываются при исчислении среднего заработка.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r>
        <w:rPr>
          <w:rFonts w:ascii="Arial" w:cs="Arial" w:eastAsia="Arial" w:hAnsi="Arial"/>
          <w:sz w:val="24"/>
          <w:szCs w:val="24"/>
        </w:rPr>
        <w:t xml:space="preserve">Начальник управления Министерства чрезвычайных ситуаций Кыргызской Республики по области/городу (войсковой части)</w:t>
      </w:r>
      <w:r>
        <w:rPr>
          <w:rFonts w:ascii="Arial" w:cs="Arial" w:eastAsia="Arial" w:hAnsi="Arial"/>
          <w:sz w:val="24"/>
          <w:szCs w:val="24"/>
        </w:rPr>
        <w:t xml:space="preserve">________________________________________
 (звание, фамилия, имя, отчество)</w:t>
      </w:r>
      <w:r>
        <w:rPr>
          <w:rFonts w:ascii="Arial" w:cs="Arial" w:eastAsia="Arial" w:hAnsi="Arial"/>
          <w:sz w:val="24"/>
          <w:szCs w:val="24"/>
        </w:rPr>
        <w:t xml:space="preserve">"____" 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АКТ
 проведенных работ
 от "____" ________________ 20_года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psu6fqtwgpay6_gvx92_" Type="http://schemas.openxmlformats.org/officeDocument/2006/relationships/hyperlink" Target="http://kodeks.duckdns.org/document/230017197" TargetMode="External"/><Relationship Id="rIdetxwlka6xeofhox46suwj" Type="http://schemas.openxmlformats.org/officeDocument/2006/relationships/hyperlink" Target="http://kodeks.duckdns.org/document/1274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2026-09-23T10:27:04.697Z</dcterms:created>
  <dcterms:modified xsi:type="dcterms:W3CDTF">2026-09-23T10:27:04.697Z</dcterms:modified>
</cp:coreProperties>
</file>

<file path=docProps/custom.xml><?xml version="1.0" encoding="utf-8"?>
<Properties xmlns="http://schemas.openxmlformats.org/officeDocument/2006/custom-properties" xmlns:vt="http://schemas.openxmlformats.org/officeDocument/2006/docPropsVTypes"/>
</file>