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13 сентября 2024 года № 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комиссии по жилищным вопросам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 соответствии со ст.12 Жилищного Кодекса Кыргызской Республики, для защиты прав граждан, на основании письма мэрии города Кара-Балта</w:t>
      </w:r>
      <w:r>
        <w:rPr>
          <w:rFonts w:ascii="Arial" w:cs="Arial" w:eastAsia="Arial" w:hAnsi="Arial"/>
          <w:sz w:val="24"/>
          <w:szCs w:val="24"/>
        </w:rPr>
        <w:t xml:space="preserve">от №01.1-6/59 от 14.05.2024,</w:t>
      </w:r>
      <w:r>
        <w:rPr>
          <w:rFonts w:ascii="Arial" w:cs="Arial" w:eastAsia="Arial" w:hAnsi="Arial"/>
          <w:sz w:val="24"/>
          <w:szCs w:val="24"/>
        </w:rPr>
        <w:t xml:space="preserve">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состав комиссии по жилищным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мэра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Кара-Балтинского городского кенеша;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культуры, спорта и муниципальной собственности при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специалист-юрист мэрии г.Кара-Балта;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специалист-юрист Управления культуры, спорта и муниципальной собственности при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Материальный бухгалтер Управления культуры, спорта и муниципальной собственности при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ТСЖ Управления культуры, спорта и муниципальной собственности при мэрии города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Кара-Балтинского городского Кенеша № 4 от 04.04.2018 года «О создании комиссии по жилищным вопросам»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 в Чуй-Бишкекской управление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постановление возложить на постоянную депутатскую комиссию по Регламенту,этики депутатов и правовым вопросам, а также на мэра  города Кара-Балта - Джекшенова М.Р.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Разослать:</w:t>
      </w:r>
      <w:r>
        <w:rPr>
          <w:rFonts w:ascii="Arial" w:cs="Arial" w:eastAsia="Arial" w:hAnsi="Arial"/>
          <w:sz w:val="24"/>
          <w:szCs w:val="24"/>
        </w:rPr>
        <w:t xml:space="preserve"> в дело, мэрия города Кара-Балта, УКС и МС при мэрии г.Кара-Балта, ЧБУЮ.КР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nbyfakdljsozitooj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dalil.kg/document/230017437</w:t>
      </w:r>
    </w:hyperlink>
  </w:p>
  <w:p>
    <w:pPr>
      <w:spacing w:after="0" w:before="40"/>
      <w:jc w:val="center"/>
    </w:pPr>
    <w:hyperlink w:history="1" r:id="rIdeh3l1p2aynlndxmvlai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nbyfakdljsozitoojnx" Type="http://schemas.openxmlformats.org/officeDocument/2006/relationships/hyperlink" Target="https://dalil.kg/document/230017437" TargetMode="External"/><Relationship Id="rIdeh3l1p2aynlndxmvlai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2026-09-26T13:54:49.621Z</dcterms:created>
  <dcterms:modified xsi:type="dcterms:W3CDTF">2026-09-26T13:54:49.621Z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