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ПРИКАЗ МИНИСТЕРСТВА ЗДРАВООХРАНЕНИЯ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25 октября 2024 года № 1164</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Об утверждении стандарта государственной услуги «Медицинское освидетельствование гражданских лиц военно-врачебной комиссией</w:t>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w:t>
      </w:r>
      <w:r>
        <w:rPr>
          <w:rFonts w:ascii="Arial" w:cs="Arial" w:eastAsia="Arial" w:hAnsi="Arial"/>
          <w:i/>
          <w:iCs/>
          <w:sz w:val="24"/>
          <w:szCs w:val="24"/>
        </w:rPr>
        <w:t xml:space="preserve">В редакции </w:t>
      </w:r>
      <w:r>
        <w:rPr>
          <w:rFonts w:ascii="Arial" w:cs="Arial" w:eastAsia="Arial" w:hAnsi="Arial"/>
          <w:i/>
          <w:iCs/>
          <w:sz w:val="24"/>
          <w:szCs w:val="24"/>
        </w:rPr>
        <w:t xml:space="preserve">п</w:t>
      </w:r>
      <w:r>
        <w:rPr>
          <w:rFonts w:ascii="Arial" w:cs="Arial" w:eastAsia="Arial" w:hAnsi="Arial"/>
          <w:i/>
          <w:iCs/>
          <w:sz w:val="24"/>
          <w:szCs w:val="24"/>
        </w:rPr>
        <w:t xml:space="preserve">риказа Министерства здравоохранения КР от </w:t>
      </w:r>
      <w:hyperlink w:history="1" r:id="rIduhf24oxym0z1jojavryci">
        <w:r>
          <w:rPr>
            <w:rFonts w:ascii="Arial" w:cs="Arial" w:eastAsia="Arial" w:hAnsi="Arial"/>
            <w:i/>
            <w:iCs/>
            <w:color w:val="1D4ED8"/>
            <w:sz w:val="24"/>
            <w:szCs w:val="24"/>
            <w:u w:val="single"/>
          </w:rPr>
          <w:t xml:space="preserve">17 июня 2026 года № 682</w:t>
        </w:r>
      </w:hyperlink>
      <w:r>
        <w:rPr>
          <w:rFonts w:ascii="Arial" w:cs="Arial" w:eastAsia="Arial" w:hAnsi="Arial"/>
          <w:sz w:val="24"/>
          <w:szCs w:val="24"/>
        </w:rPr>
        <w:t xml:space="preserve">)</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соответствии с пунктом 2 </w:t>
      </w:r>
      <w:r>
        <w:rPr>
          <w:rFonts w:ascii="Arial" w:cs="Arial" w:eastAsia="Arial" w:hAnsi="Arial"/>
          <w:sz w:val="24"/>
          <w:szCs w:val="24"/>
        </w:rPr>
        <w:t xml:space="preserve">Списка</w:t>
      </w:r>
      <w:r>
        <w:rPr>
          <w:rFonts w:ascii="Arial" w:cs="Arial" w:eastAsia="Arial" w:hAnsi="Arial"/>
          <w:sz w:val="24"/>
          <w:szCs w:val="24"/>
        </w:rPr>
        <w:t xml:space="preserve"> отдельных нормотворческих полномочий Кабинета Министров Кыргызской Республики, делегируемых государственным органам и исполнительным органам местного самоуправления Кыргызской Республики, утвержденных </w:t>
      </w:r>
      <w:hyperlink w:history="1" r:id="rIda_8qloqdkukxv2kk5u3d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 марта 2023 года “№115 “О делегировании отдельных нормотворческих полномочий органам и исполнительным органам местного самоуправления” </w:t>
      </w:r>
      <w:r>
        <w:rPr>
          <w:rFonts w:ascii="Arial" w:cs="Arial" w:eastAsia="Arial" w:hAnsi="Arial"/>
          <w:b/>
          <w:bCs/>
          <w:sz w:val="24"/>
          <w:szCs w:val="24"/>
        </w:rPr>
        <w:t xml:space="preserve">приказываю</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 Утвердить стандарты государственных услуг, включенные в </w:t>
      </w:r>
      <w:hyperlink w:history="1" r:id="rIdacx1l5cixpe5cw48glznp">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государственных услуг, утвержденный </w:t>
      </w:r>
      <w:hyperlink w:history="1" r:id="rId2r626njqfnm4tcdfzp_b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 оказываемые Министерством обороны, Министерством внутренних дел Кыргызской Республики и Государственного комитета национальной безопасности Кыргызской Республики в области медицинских услуг:</w:t>
      </w:r>
    </w:p>
    <w:p>
      <w:pPr>
        <w:spacing w:after="120"/>
        <w:ind w:firstLine="709"/>
        <w:jc w:val="both"/>
      </w:pPr>
      <w:r>
        <w:rPr>
          <w:rFonts w:ascii="Arial" w:cs="Arial" w:eastAsia="Arial" w:hAnsi="Arial"/>
          <w:sz w:val="24"/>
          <w:szCs w:val="24"/>
        </w:rPr>
        <w:t xml:space="preserve">1) Медицинское освидетельствование гражданских лиц военно-врачебной комиссией (Глава 2 пункт 1 Единого реестра), согласно</w:t>
      </w:r>
      <w:hyperlink w:history="1" r:id="rIdctlknmykgvxkisiin3sqj">
        <w:r>
          <w:rPr>
            <w:rFonts w:ascii="Arial" w:cs="Arial" w:eastAsia="Arial" w:hAnsi="Arial"/>
            <w:color w:val="1D4ED8"/>
            <w:sz w:val="24"/>
            <w:szCs w:val="24"/>
            <w:u w:val="single"/>
          </w:rPr>
          <w:t xml:space="preserve"> приложению 1</w:t>
        </w:r>
      </w:hyperlink>
      <w:r>
        <w:rPr>
          <w:rFonts w:ascii="Arial" w:cs="Arial" w:eastAsia="Arial" w:hAnsi="Arial"/>
          <w:sz w:val="24"/>
          <w:szCs w:val="24"/>
        </w:rPr>
        <w:t xml:space="preserve"> к настоящему приказу;</w:t>
      </w:r>
    </w:p>
    <w:p>
      <w:pPr>
        <w:spacing w:after="120"/>
        <w:ind w:firstLine="709"/>
        <w:jc w:val="both"/>
      </w:pPr>
      <w:r>
        <w:rPr>
          <w:rFonts w:ascii="Arial" w:cs="Arial" w:eastAsia="Arial" w:hAnsi="Arial"/>
          <w:sz w:val="24"/>
          <w:szCs w:val="24"/>
        </w:rPr>
        <w:t xml:space="preserve">2) Санаторно-курортное лечение в военном санатории Министерства обороны Кыргызской Республики (Глава 2 пункт 27 Единого реестра), согласно </w:t>
      </w:r>
      <w:hyperlink w:history="1" r:id="rIdkx8hrn51nu2iafaa6egyi">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приказу;</w:t>
      </w:r>
    </w:p>
    <w:p>
      <w:pPr>
        <w:spacing w:after="120"/>
        <w:ind w:firstLine="709"/>
        <w:jc w:val="both"/>
      </w:pPr>
      <w:r>
        <w:rPr>
          <w:rFonts w:ascii="Arial" w:cs="Arial" w:eastAsia="Arial" w:hAnsi="Arial"/>
          <w:sz w:val="24"/>
          <w:szCs w:val="24"/>
        </w:rPr>
        <w:t xml:space="preserve">2.В течение пяти рабочих дней со дня регистрации настоящего приказа,начальнику УОМПиЛП (Ибраева Н.С.):</w:t>
      </w:r>
    </w:p>
    <w:p>
      <w:pPr>
        <w:spacing w:after="120"/>
        <w:ind w:firstLine="709"/>
        <w:jc w:val="both"/>
      </w:pPr>
      <w:r>
        <w:rPr>
          <w:rFonts w:ascii="Arial" w:cs="Arial" w:eastAsia="Arial" w:hAnsi="Arial"/>
          <w:sz w:val="24"/>
          <w:szCs w:val="24"/>
        </w:rPr>
        <w:t xml:space="preserve">1) обеспечить его официальное опубликование на официальном сайте Министерства здравоохранения Кыргызской Республики;</w:t>
      </w:r>
    </w:p>
    <w:p>
      <w:pPr>
        <w:spacing w:after="120"/>
        <w:ind w:firstLine="709"/>
        <w:jc w:val="both"/>
      </w:pPr>
      <w:r>
        <w:rPr>
          <w:rFonts w:ascii="Arial" w:cs="Arial" w:eastAsia="Arial" w:hAnsi="Arial"/>
          <w:sz w:val="24"/>
          <w:szCs w:val="24"/>
        </w:rPr>
        <w:t xml:space="preserve">2) направить копии приказа на государственном и официальном языках, на бумажном и электронном носителях, с указанием источника опубликования указанного нормативного правового акта, в Министерство юстиции Кыргызской Республики для включения в Государственный реестр нормативных правовых актов, в Министерство обороны Кыргызской Республики, Министерство внутренних дел Кыргызской Республики и в Администрацию Президента Кыргызской Республики для информации.</w:t>
      </w:r>
    </w:p>
    <w:p>
      <w:pPr>
        <w:spacing w:after="120"/>
        <w:ind w:firstLine="709"/>
        <w:jc w:val="both"/>
      </w:pPr>
      <w:r>
        <w:rPr>
          <w:rFonts w:ascii="Arial" w:cs="Arial" w:eastAsia="Arial" w:hAnsi="Arial"/>
          <w:sz w:val="24"/>
          <w:szCs w:val="24"/>
        </w:rPr>
        <w:t xml:space="preserve">3. Контроль за исполнением настоящего приказа возложить на заместителя министра К.К. Байдавлетова.</w:t>
      </w:r>
    </w:p>
    <w:p>
      <w:pPr>
        <w:spacing w:after="120"/>
        <w:ind w:firstLine="709"/>
        <w:jc w:val="both"/>
      </w:pPr>
      <w:r>
        <w:rPr>
          <w:rFonts w:ascii="Arial" w:cs="Arial" w:eastAsia="Arial" w:hAnsi="Arial"/>
          <w:sz w:val="24"/>
          <w:szCs w:val="24"/>
        </w:rPr>
        <w:t xml:space="preserve">4. Настоящий приказ вступает в силу по истечении семи рабочих дней со дня официального опубликования.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А.С. Бейшеналиев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i/>
          <w:iCs/>
          <w:sz w:val="24"/>
          <w:szCs w:val="24"/>
        </w:rPr>
        <w:t xml:space="preserve">Приложение 1</w:t>
      </w:r>
      <w:r>
        <w:rPr>
          <w:rFonts w:ascii="Arial" w:cs="Arial" w:eastAsia="Arial" w:hAnsi="Arial"/>
          <w:i/>
          <w:iCs/>
          <w:sz w:val="24"/>
          <w:szCs w:val="24"/>
        </w:rPr>
        <w:t xml:space="preserve">
 к приказу Министерства здравоохранения </w:t>
      </w:r>
      <w:r>
        <w:rPr>
          <w:rFonts w:ascii="Arial" w:cs="Arial" w:eastAsia="Arial" w:hAnsi="Arial"/>
          <w:i/>
          <w:iCs/>
          <w:sz w:val="24"/>
          <w:szCs w:val="24"/>
        </w:rPr>
        <w:t xml:space="preserve">Кыргызской Республики
 от 25 октября 2024 года № 1164</w:t>
      </w:r>
    </w:p>
    <w:p>
      <w:pPr>
        <w:spacing w:after="120"/>
        <w:ind w:firstLine="566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w:t>
      </w:r>
      <w:r>
        <w:rPr>
          <w:rFonts w:ascii="Arial" w:cs="Arial" w:eastAsia="Arial" w:hAnsi="Arial"/>
          <w:i/>
          <w:iCs/>
          <w:sz w:val="24"/>
          <w:szCs w:val="24"/>
        </w:rPr>
        <w:t xml:space="preserve">В редакции </w:t>
      </w:r>
      <w:r>
        <w:rPr>
          <w:rFonts w:ascii="Arial" w:cs="Arial" w:eastAsia="Arial" w:hAnsi="Arial"/>
          <w:i/>
          <w:iCs/>
          <w:sz w:val="24"/>
          <w:szCs w:val="24"/>
        </w:rPr>
        <w:t xml:space="preserve">п</w:t>
      </w:r>
      <w:r>
        <w:rPr>
          <w:rFonts w:ascii="Arial" w:cs="Arial" w:eastAsia="Arial" w:hAnsi="Arial"/>
          <w:i/>
          <w:iCs/>
          <w:sz w:val="24"/>
          <w:szCs w:val="24"/>
        </w:rPr>
        <w:t xml:space="preserve">риказа Министерства здравоохранения КР от </w:t>
      </w:r>
      <w:hyperlink w:history="1" r:id="rIdeu7muvathp95iulm5pms9">
        <w:r>
          <w:rPr>
            <w:rFonts w:ascii="Arial" w:cs="Arial" w:eastAsia="Arial" w:hAnsi="Arial"/>
            <w:i/>
            <w:iCs/>
            <w:color w:val="1D4ED8"/>
            <w:sz w:val="24"/>
            <w:szCs w:val="24"/>
            <w:u w:val="single"/>
          </w:rPr>
          <w:t xml:space="preserve">17 июня 2026 года № 682</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2. Медицинские услуги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освидетельствование гражданских лиц Военно-врачебной комиссией, - глава 2, пункт 1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обороны Кыргызской Республики (далее - МО КР);</w:t>
            </w:r>
            <w:r>
              <w:rPr>
                <w:rFonts w:ascii="Arial" w:cs="Arial" w:eastAsia="Arial" w:hAnsi="Arial"/>
                <w:sz w:val="24"/>
                <w:szCs w:val="24"/>
              </w:rPr>
              <w:t xml:space="preserve">- военная поликлиника МО КР;</w:t>
            </w:r>
            <w:r>
              <w:rPr>
                <w:rFonts w:ascii="Arial" w:cs="Arial" w:eastAsia="Arial" w:hAnsi="Arial"/>
                <w:sz w:val="24"/>
                <w:szCs w:val="24"/>
              </w:rPr>
              <w:t xml:space="preserve">- в/ч 44549 (военный госпиталь МО КР);</w:t>
            </w:r>
            <w:r>
              <w:rPr>
                <w:rFonts w:ascii="Arial" w:cs="Arial" w:eastAsia="Arial" w:hAnsi="Arial"/>
                <w:sz w:val="24"/>
                <w:szCs w:val="24"/>
              </w:rPr>
              <w:t xml:space="preserve">- в/ч 34594 (военный госпиталь МО КР);</w:t>
            </w:r>
            <w:r>
              <w:rPr>
                <w:rFonts w:ascii="Arial" w:cs="Arial" w:eastAsia="Arial" w:hAnsi="Arial"/>
                <w:sz w:val="24"/>
                <w:szCs w:val="24"/>
              </w:rPr>
              <w:t xml:space="preserve">Министерство внутренних дел Кыргызской Республики (далее - МВД КР):</w:t>
            </w:r>
            <w:r>
              <w:rPr>
                <w:rFonts w:ascii="Arial" w:cs="Arial" w:eastAsia="Arial" w:hAnsi="Arial"/>
                <w:sz w:val="24"/>
                <w:szCs w:val="24"/>
              </w:rPr>
              <w:t xml:space="preserve">- Военно-врачебная комиссия Медицинского управления (далее - ВВК МУ);</w:t>
            </w:r>
            <w:r>
              <w:rPr>
                <w:rFonts w:ascii="Arial" w:cs="Arial" w:eastAsia="Arial" w:hAnsi="Arial"/>
                <w:sz w:val="24"/>
                <w:szCs w:val="24"/>
              </w:rPr>
              <w:t xml:space="preserve">- Областная ВВК медицинской службы управления внутренних дел (далее - ОВВК MC УВД) по Ошской области;</w:t>
            </w:r>
            <w:r>
              <w:rPr>
                <w:rFonts w:ascii="Arial" w:cs="Arial" w:eastAsia="Arial" w:hAnsi="Arial"/>
                <w:sz w:val="24"/>
                <w:szCs w:val="24"/>
              </w:rPr>
              <w:t xml:space="preserve">Нештатные ВВК:</w:t>
            </w:r>
            <w:r>
              <w:rPr>
                <w:rFonts w:ascii="Arial" w:cs="Arial" w:eastAsia="Arial" w:hAnsi="Arial"/>
                <w:sz w:val="24"/>
                <w:szCs w:val="24"/>
              </w:rPr>
              <w:t xml:space="preserve">- ОВВК МС УВД Иссык-Кульской области;</w:t>
            </w:r>
            <w:r>
              <w:rPr>
                <w:rFonts w:ascii="Arial" w:cs="Arial" w:eastAsia="Arial" w:hAnsi="Arial"/>
                <w:sz w:val="24"/>
                <w:szCs w:val="24"/>
              </w:rPr>
              <w:t xml:space="preserve">- ОВВК МС УВД Нарынской области;</w:t>
            </w:r>
            <w:r>
              <w:rPr>
                <w:rFonts w:ascii="Arial" w:cs="Arial" w:eastAsia="Arial" w:hAnsi="Arial"/>
                <w:sz w:val="24"/>
                <w:szCs w:val="24"/>
              </w:rPr>
              <w:t xml:space="preserve">- ОВВК МС УВД Джалал-Абадской области;</w:t>
            </w:r>
            <w:r>
              <w:rPr>
                <w:rFonts w:ascii="Arial" w:cs="Arial" w:eastAsia="Arial" w:hAnsi="Arial"/>
                <w:sz w:val="24"/>
                <w:szCs w:val="24"/>
              </w:rPr>
              <w:t xml:space="preserve">- ОВВК МС УВД Таласской области;</w:t>
            </w:r>
            <w:r>
              <w:rPr>
                <w:rFonts w:ascii="Arial" w:cs="Arial" w:eastAsia="Arial" w:hAnsi="Arial"/>
                <w:sz w:val="24"/>
                <w:szCs w:val="24"/>
              </w:rPr>
              <w:t xml:space="preserve">- ОВВК МС УВД Баткенской области</w:t>
            </w:r>
            <w:r>
              <w:rPr>
                <w:rFonts w:ascii="Arial" w:cs="Arial" w:eastAsia="Arial" w:hAnsi="Arial"/>
                <w:sz w:val="24"/>
                <w:szCs w:val="24"/>
              </w:rPr>
              <w:t xml:space="preserve">Государственный комитет национальной безопасности Кыргызской Республики (далее- ГКНБ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(далее - КР):</w:t>
            </w:r>
            <w:r>
              <w:rPr>
                <w:rFonts w:ascii="Arial" w:cs="Arial" w:eastAsia="Arial" w:hAnsi="Arial"/>
                <w:sz w:val="24"/>
                <w:szCs w:val="24"/>
              </w:rPr>
              <w:t xml:space="preserve">- поступающие в высшие военные учебные заведения;</w:t>
            </w:r>
            <w:r>
              <w:rPr>
                <w:rFonts w:ascii="Arial" w:cs="Arial" w:eastAsia="Arial" w:hAnsi="Arial"/>
                <w:sz w:val="24"/>
                <w:szCs w:val="24"/>
              </w:rPr>
              <w:t xml:space="preserve">- призывающиеся на военную службу по контракту;</w:t>
            </w:r>
            <w:r>
              <w:rPr>
                <w:rFonts w:ascii="Arial" w:cs="Arial" w:eastAsia="Arial" w:hAnsi="Arial"/>
                <w:sz w:val="24"/>
                <w:szCs w:val="24"/>
              </w:rPr>
              <w:t xml:space="preserve">- студенты, обучающиеся на военной кафедре Кыргызской Государственной медицинской академии имени И.К.Ахунбаева, при их зачислении и завершении обучения;</w:t>
            </w:r>
            <w:r>
              <w:rPr>
                <w:rFonts w:ascii="Arial" w:cs="Arial" w:eastAsia="Arial" w:hAnsi="Arial"/>
                <w:sz w:val="24"/>
                <w:szCs w:val="24"/>
              </w:rPr>
              <w:t xml:space="preserve">- поступающие в учебные заведения МВД КР;</w:t>
            </w:r>
            <w:r>
              <w:rPr>
                <w:rFonts w:ascii="Arial" w:cs="Arial" w:eastAsia="Arial" w:hAnsi="Arial"/>
                <w:sz w:val="24"/>
                <w:szCs w:val="24"/>
              </w:rPr>
              <w:t xml:space="preserve">- впервые принимаемые на службу в органы внутренних дел Кыргызской Республики (далее - ОВД КР)</w:t>
            </w:r>
            <w:r>
              <w:rPr>
                <w:rFonts w:ascii="Arial" w:cs="Arial" w:eastAsia="Arial" w:hAnsi="Arial"/>
                <w:sz w:val="24"/>
                <w:szCs w:val="24"/>
              </w:rPr>
              <w:t xml:space="preserve">- принимаемые на службу в органы национальной безопасности Кыргызской Республики (далее – ГКНБ КР)</w:t>
            </w:r>
            <w:r>
              <w:rPr>
                <w:rFonts w:ascii="Arial" w:cs="Arial" w:eastAsia="Arial" w:hAnsi="Arial"/>
                <w:sz w:val="24"/>
                <w:szCs w:val="24"/>
              </w:rPr>
              <w:t xml:space="preserve">- поступающие в высшие военные учебные заведения ГКНБ КР (и/или высшие военные учебные заведения других стран);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Закон КР "О всеобщей воинской обязанности граждан КР, о воинской и альтернативной службах";</w:t>
            </w:r>
            <w:r>
              <w:rPr>
                <w:rFonts w:ascii="Arial" w:cs="Arial" w:eastAsia="Arial" w:hAnsi="Arial"/>
                <w:sz w:val="24"/>
                <w:szCs w:val="24"/>
              </w:rPr>
              <w:t xml:space="preserve">- постановление Правительства КР "Положение о медицинском освидетельствовании в Вооруженных Силах КР, других воинских формированиях и государственных органах КР, в которых законом предусмотрена военная служба" от 18 декабря 2009 года № 771;</w:t>
            </w:r>
            <w:r>
              <w:rPr>
                <w:rFonts w:ascii="Arial" w:cs="Arial" w:eastAsia="Arial" w:hAnsi="Arial"/>
                <w:sz w:val="24"/>
                <w:szCs w:val="24"/>
              </w:rPr>
              <w:t xml:space="preserve">- постановление Правительства КР "О медицинском и психодиагностическом освидетельствовании в правоохранительных органах КР (в мирное и военное время)" от 27 октября 2020 года № 517;</w:t>
            </w:r>
            <w:r>
              <w:rPr>
                <w:rFonts w:ascii="Arial" w:cs="Arial" w:eastAsia="Arial" w:hAnsi="Arial"/>
                <w:sz w:val="24"/>
                <w:szCs w:val="24"/>
              </w:rPr>
              <w:t xml:space="preserve">- постановление Правительства Кыргызской Республики Об утверждении Положения об органах военно-врачебной (врачебно-летной) экспертизы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от 18 июля 2012 года № 508</w:t>
            </w:r>
            <w:r>
              <w:rPr>
                <w:rFonts w:ascii="Arial" w:cs="Arial" w:eastAsia="Arial" w:hAnsi="Arial"/>
                <w:sz w:val="24"/>
                <w:szCs w:val="24"/>
              </w:rPr>
              <w:t xml:space="preserve">- Приказ МВД КР "Об утверждении Положений о Медицинском управлении МВД КР и о Военно-врачебных комиссиях ОВД" от 2 февраля 2023 года № 68</w:t>
            </w:r>
            <w:r>
              <w:rPr>
                <w:rFonts w:ascii="Arial" w:cs="Arial" w:eastAsia="Arial" w:hAnsi="Arial"/>
                <w:sz w:val="24"/>
                <w:szCs w:val="24"/>
              </w:rPr>
              <w:t xml:space="preserve">- Приказ ГКНБ Кыргызской Республики «Об утверждении Положений о военно-врачебной экспертизе, Военно-врачебных комиссиях, медицинском освидетельствовании, расписание болезней и физических недостатков, препятствующих службе в органах национальной безопасности Кыргызской Республики и формы, отчеты о работе военно-врачебных комиссий» от 12 января 2017 года № 7 ДСП».</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КР: справка установленной формы о степени годности к военной службе.</w:t>
            </w:r>
            <w:r>
              <w:rPr>
                <w:rFonts w:ascii="Arial" w:cs="Arial" w:eastAsia="Arial" w:hAnsi="Arial"/>
                <w:sz w:val="24"/>
                <w:szCs w:val="24"/>
              </w:rPr>
              <w:t xml:space="preserve">МВД КР: справка о годности к службе в органах внутренних дел, годности к поступлению в учебные заведения МВД КР;</w:t>
            </w:r>
            <w:r>
              <w:rPr>
                <w:rFonts w:ascii="Arial" w:cs="Arial" w:eastAsia="Arial" w:hAnsi="Arial"/>
                <w:sz w:val="24"/>
                <w:szCs w:val="24"/>
              </w:rPr>
              <w:t xml:space="preserve">ГКНБ КР: справка о годности к службе в органах национальной безопасности, годности к поступлению в высшие учебные заведения ГКНБ КР (и/или высшие военные учебные заведения других стран);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оборудованные поручнями для лиц с нарушениями опорно-двигательного аппарата;</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В месте предоставления услуги, для удобства посетителей, размещается перечень документов, необходимых для приобретения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КР:</w:t>
            </w:r>
            <w:r>
              <w:rPr>
                <w:rFonts w:ascii="Arial" w:cs="Arial" w:eastAsia="Arial" w:hAnsi="Arial"/>
                <w:sz w:val="24"/>
                <w:szCs w:val="24"/>
              </w:rPr>
              <w:t xml:space="preserve">- общий срок предоставления услуги - не более 2-х дней подряд.</w:t>
            </w:r>
            <w:r>
              <w:rPr>
                <w:rFonts w:ascii="Arial" w:cs="Arial" w:eastAsia="Arial" w:hAnsi="Arial"/>
                <w:sz w:val="24"/>
                <w:szCs w:val="24"/>
              </w:rPr>
              <w:t xml:space="preserve">В исключительных случаях общий срок может быть продлен до 10-ти дней при наличии индивидуальных показаний.</w:t>
            </w:r>
            <w:r>
              <w:rPr>
                <w:rFonts w:ascii="Arial" w:cs="Arial" w:eastAsia="Arial" w:hAnsi="Arial"/>
                <w:sz w:val="24"/>
                <w:szCs w:val="24"/>
              </w:rPr>
              <w:t xml:space="preserve">В первый день:</w:t>
            </w:r>
            <w:r>
              <w:rPr>
                <w:rFonts w:ascii="Arial" w:cs="Arial" w:eastAsia="Arial" w:hAnsi="Arial"/>
                <w:sz w:val="24"/>
                <w:szCs w:val="24"/>
              </w:rPr>
              <w:t xml:space="preserve">- сдача общего анализа крови, мочи - 15 минут;</w:t>
            </w:r>
            <w:r>
              <w:rPr>
                <w:rFonts w:ascii="Arial" w:cs="Arial" w:eastAsia="Arial" w:hAnsi="Arial"/>
                <w:sz w:val="24"/>
                <w:szCs w:val="24"/>
              </w:rPr>
              <w:t xml:space="preserve">- флюорография органов грудной клетки - 20 минут.</w:t>
            </w:r>
            <w:r>
              <w:rPr>
                <w:rFonts w:ascii="Arial" w:cs="Arial" w:eastAsia="Arial" w:hAnsi="Arial"/>
                <w:sz w:val="24"/>
                <w:szCs w:val="24"/>
              </w:rPr>
              <w:t xml:space="preserve">Во второй день:</w:t>
            </w:r>
            <w:r>
              <w:rPr>
                <w:rFonts w:ascii="Arial" w:cs="Arial" w:eastAsia="Arial" w:hAnsi="Arial"/>
                <w:sz w:val="24"/>
                <w:szCs w:val="24"/>
              </w:rPr>
              <w:t xml:space="preserve">- осмотр врачами-специалистами - не более 3-х часов.</w:t>
            </w:r>
            <w:r>
              <w:rPr>
                <w:rFonts w:ascii="Arial" w:cs="Arial" w:eastAsia="Arial" w:hAnsi="Arial"/>
                <w:sz w:val="24"/>
                <w:szCs w:val="24"/>
              </w:rPr>
              <w:t xml:space="preserve">Заверение и выдача справки о годности к военной службе - до 15 минут.</w:t>
            </w:r>
            <w:r>
              <w:rPr>
                <w:rFonts w:ascii="Arial" w:cs="Arial" w:eastAsia="Arial" w:hAnsi="Arial"/>
                <w:sz w:val="24"/>
                <w:szCs w:val="24"/>
              </w:rPr>
              <w:t xml:space="preserve">МВД КР:</w:t>
            </w:r>
            <w:r>
              <w:rPr>
                <w:rFonts w:ascii="Arial" w:cs="Arial" w:eastAsia="Arial" w:hAnsi="Arial"/>
                <w:sz w:val="24"/>
                <w:szCs w:val="24"/>
              </w:rPr>
              <w:t xml:space="preserve">Общий срок предоставления услуги - от 3-х до 5-ти рабочих дней.</w:t>
            </w:r>
            <w:r>
              <w:rPr>
                <w:rFonts w:ascii="Arial" w:cs="Arial" w:eastAsia="Arial" w:hAnsi="Arial"/>
                <w:sz w:val="24"/>
                <w:szCs w:val="24"/>
              </w:rPr>
              <w:t xml:space="preserve">При необходимости проведения дополнительных медицинских обследований, сроки увеличиваются.</w:t>
            </w:r>
            <w:r>
              <w:rPr>
                <w:rFonts w:ascii="Arial" w:cs="Arial" w:eastAsia="Arial" w:hAnsi="Arial"/>
                <w:sz w:val="24"/>
                <w:szCs w:val="24"/>
              </w:rPr>
              <w:t xml:space="preserve">1. Прием, регистрация направления из кадрового подразделения и необходимых документов с выдачей банковских реквизитов для оплаты государственной услуги - 30 минут;</w:t>
            </w:r>
            <w:r>
              <w:rPr>
                <w:rFonts w:ascii="Arial" w:cs="Arial" w:eastAsia="Arial" w:hAnsi="Arial"/>
                <w:sz w:val="24"/>
                <w:szCs w:val="24"/>
              </w:rPr>
              <w:t xml:space="preserve">2. Принятие квитанции об оплате за предоставление услуги и выдача акта/карты медицинского освидетельствования - 45 минут;</w:t>
            </w:r>
            <w:r>
              <w:rPr>
                <w:rFonts w:ascii="Arial" w:cs="Arial" w:eastAsia="Arial" w:hAnsi="Arial"/>
                <w:sz w:val="24"/>
                <w:szCs w:val="24"/>
              </w:rPr>
              <w:t xml:space="preserve">3. Проведение медицинского и психодиагностического обследований - от 3-х до 5-ти дней (при необходимости проведения дополнительных обследований, сроки увеличиваются;</w:t>
            </w:r>
            <w:r>
              <w:rPr>
                <w:rFonts w:ascii="Arial" w:cs="Arial" w:eastAsia="Arial" w:hAnsi="Arial"/>
                <w:sz w:val="24"/>
                <w:szCs w:val="24"/>
              </w:rPr>
              <w:t xml:space="preserve">4. Оформление результата государственной услуги в виде справки - 4 часа 30 минут;</w:t>
            </w:r>
            <w:r>
              <w:rPr>
                <w:rFonts w:ascii="Arial" w:cs="Arial" w:eastAsia="Arial" w:hAnsi="Arial"/>
                <w:sz w:val="24"/>
                <w:szCs w:val="24"/>
              </w:rPr>
              <w:t xml:space="preserve">5. Выдача справки о годности к службе в органах внутренних дел, к поступлению в учебные заведения МВД КР - 15 минут</w:t>
            </w:r>
            <w:r>
              <w:rPr>
                <w:rFonts w:ascii="Arial" w:cs="Arial" w:eastAsia="Arial" w:hAnsi="Arial"/>
                <w:sz w:val="24"/>
                <w:szCs w:val="24"/>
              </w:rPr>
              <w:t xml:space="preserve">ГКНБ КР:</w:t>
            </w:r>
            <w:r>
              <w:rPr>
                <w:rFonts w:ascii="Arial" w:cs="Arial" w:eastAsia="Arial" w:hAnsi="Arial"/>
                <w:sz w:val="24"/>
                <w:szCs w:val="24"/>
              </w:rPr>
              <w:t xml:space="preserve">Общий срок предоставления услуги - от 3-х до 5-ти рабочих дней.</w:t>
            </w:r>
            <w:r>
              <w:rPr>
                <w:rFonts w:ascii="Arial" w:cs="Arial" w:eastAsia="Arial" w:hAnsi="Arial"/>
                <w:sz w:val="24"/>
                <w:szCs w:val="24"/>
              </w:rPr>
              <w:t xml:space="preserve">При необходимости проведения дополнительных медицинских обследований, сроки увеличиваются.</w:t>
            </w:r>
            <w:r>
              <w:rPr>
                <w:rFonts w:ascii="Arial" w:cs="Arial" w:eastAsia="Arial" w:hAnsi="Arial"/>
                <w:sz w:val="24"/>
                <w:szCs w:val="24"/>
              </w:rPr>
              <w:t xml:space="preserve">1. Прием, регистрация направления из кадрового подразделения и необходимых документов с выдачей банковских реквизитов для оплаты государственной услуги - 30 минут;</w:t>
            </w:r>
            <w:r>
              <w:rPr>
                <w:rFonts w:ascii="Arial" w:cs="Arial" w:eastAsia="Arial" w:hAnsi="Arial"/>
                <w:sz w:val="24"/>
                <w:szCs w:val="24"/>
              </w:rPr>
              <w:t xml:space="preserve">2. Принятие квитанции об оплате за предоставление услуги и выдача акта/карты медицинского освидетельствования - 45 минут;</w:t>
            </w:r>
            <w:r>
              <w:rPr>
                <w:rFonts w:ascii="Arial" w:cs="Arial" w:eastAsia="Arial" w:hAnsi="Arial"/>
                <w:sz w:val="24"/>
                <w:szCs w:val="24"/>
              </w:rPr>
              <w:t xml:space="preserve">3. Проведение медицинского и психодиагностического обследований - от 3-х до 5-ти дней (при необходимости проведения дополнительных обследований, сроки увеличиваются;</w:t>
            </w:r>
            <w:r>
              <w:rPr>
                <w:rFonts w:ascii="Arial" w:cs="Arial" w:eastAsia="Arial" w:hAnsi="Arial"/>
                <w:sz w:val="24"/>
                <w:szCs w:val="24"/>
              </w:rPr>
              <w:t xml:space="preserve">4. Оформление результата государственной услуги в виде справки - 4 часа 30 минут;</w:t>
            </w:r>
            <w:r>
              <w:rPr>
                <w:rFonts w:ascii="Arial" w:cs="Arial" w:eastAsia="Arial" w:hAnsi="Arial"/>
                <w:sz w:val="24"/>
                <w:szCs w:val="24"/>
              </w:rPr>
              <w:t xml:space="preserve">5. Выдача справки о годности к службе в органах</w:t>
            </w:r>
            <w:r>
              <w:rPr>
                <w:rFonts w:ascii="Arial" w:cs="Arial" w:eastAsia="Arial" w:hAnsi="Arial"/>
                <w:sz w:val="24"/>
                <w:szCs w:val="24"/>
              </w:rPr>
              <w:t xml:space="preserve">национальной безопасности, годности к поступлению в высшие учебные заведения ГКНБ КР (и/или высшие военные учебные заведения других стран);</w:t>
            </w:r>
            <w:r>
              <w:rPr>
                <w:rFonts w:ascii="Arial" w:cs="Arial" w:eastAsia="Arial" w:hAnsi="Arial"/>
                <w:sz w:val="24"/>
                <w:szCs w:val="24"/>
              </w:rPr>
              <w:t xml:space="preserve">ГКНБ КР –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об услуге можно получить:</w:t>
            </w:r>
            <w:r>
              <w:rPr>
                <w:rFonts w:ascii="Arial" w:cs="Arial" w:eastAsia="Arial" w:hAnsi="Arial"/>
                <w:sz w:val="24"/>
                <w:szCs w:val="24"/>
              </w:rPr>
              <w:t xml:space="preserve">- на официальном сайте МО КР (mil.qov.kg);</w:t>
            </w:r>
            <w:r>
              <w:rPr>
                <w:rFonts w:ascii="Arial" w:cs="Arial" w:eastAsia="Arial" w:hAnsi="Arial"/>
                <w:sz w:val="24"/>
                <w:szCs w:val="24"/>
              </w:rPr>
              <w:t xml:space="preserve">- на государственном портале электронных услуг (portal.tunduk.kg);</w:t>
            </w:r>
            <w:r>
              <w:rPr>
                <w:rFonts w:ascii="Arial" w:cs="Arial" w:eastAsia="Arial" w:hAnsi="Arial"/>
                <w:sz w:val="24"/>
                <w:szCs w:val="24"/>
              </w:rPr>
              <w:t xml:space="preserve">- в общественной приемной МО КР;</w:t>
            </w:r>
            <w:r>
              <w:rPr>
                <w:rFonts w:ascii="Arial" w:cs="Arial" w:eastAsia="Arial" w:hAnsi="Arial"/>
                <w:sz w:val="24"/>
                <w:szCs w:val="24"/>
              </w:rPr>
              <w:t xml:space="preserve">- в военной поликлинике МО КР;</w:t>
            </w:r>
            <w:r>
              <w:rPr>
                <w:rFonts w:ascii="Arial" w:cs="Arial" w:eastAsia="Arial" w:hAnsi="Arial"/>
                <w:sz w:val="24"/>
                <w:szCs w:val="24"/>
              </w:rPr>
              <w:t xml:space="preserve">- в в/ч 44549 (военный госпиталь МО КР);</w:t>
            </w:r>
            <w:r>
              <w:rPr>
                <w:rFonts w:ascii="Arial" w:cs="Arial" w:eastAsia="Arial" w:hAnsi="Arial"/>
                <w:sz w:val="24"/>
                <w:szCs w:val="24"/>
              </w:rPr>
              <w:t xml:space="preserve">- в в/ч 34594 (военный госпиталь МО КР);</w:t>
            </w:r>
            <w:r>
              <w:rPr>
                <w:rFonts w:ascii="Arial" w:cs="Arial" w:eastAsia="Arial" w:hAnsi="Arial"/>
                <w:sz w:val="24"/>
                <w:szCs w:val="24"/>
              </w:rPr>
              <w:t xml:space="preserve">- в районных, городских военных комиссариатах по месту жительства;</w:t>
            </w:r>
            <w:r>
              <w:rPr>
                <w:rFonts w:ascii="Arial" w:cs="Arial" w:eastAsia="Arial" w:hAnsi="Arial"/>
                <w:sz w:val="24"/>
                <w:szCs w:val="24"/>
              </w:rPr>
              <w:t xml:space="preserve">- на военной кафедре при Кыргызской Государственной медицинской академии имени И.К.Ахунбаева (г.Бишкек).</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Адреса, номер телефона доверия, номера телефонов поликлиники, госпиталей, ответственного управления МО КР, а также стандарт государственной услуги размещаются на информационных стендах военных комиссариатов, военной кафедре Кыргызской Государственной медицинской академии имени И.К.Ахунбаева, официальном сайте МО КР (mil.qov.kg).</w:t>
            </w:r>
            <w:r>
              <w:rPr>
                <w:rFonts w:ascii="Arial" w:cs="Arial" w:eastAsia="Arial" w:hAnsi="Arial"/>
                <w:sz w:val="24"/>
                <w:szCs w:val="24"/>
              </w:rPr>
              <w:t xml:space="preserve">МВД КР:</w:t>
            </w:r>
            <w:r>
              <w:rPr>
                <w:rFonts w:ascii="Arial" w:cs="Arial" w:eastAsia="Arial" w:hAnsi="Arial"/>
                <w:sz w:val="24"/>
                <w:szCs w:val="24"/>
              </w:rPr>
              <w:t xml:space="preserve">- на государственном портале электронных услуг (portal.tunduk.kg);</w:t>
            </w:r>
            <w:r>
              <w:rPr>
                <w:rFonts w:ascii="Arial" w:cs="Arial" w:eastAsia="Arial" w:hAnsi="Arial"/>
                <w:sz w:val="24"/>
                <w:szCs w:val="24"/>
              </w:rPr>
              <w:t xml:space="preserve">- на информационных стендах, которые находятся в:</w:t>
            </w:r>
            <w:r>
              <w:rPr>
                <w:rFonts w:ascii="Arial" w:cs="Arial" w:eastAsia="Arial" w:hAnsi="Arial"/>
                <w:sz w:val="24"/>
                <w:szCs w:val="24"/>
              </w:rPr>
              <w:t xml:space="preserve">- ВВК МВД г.Бишкек, ул.Киевская 58;</w:t>
            </w:r>
            <w:r>
              <w:rPr>
                <w:rFonts w:ascii="Arial" w:cs="Arial" w:eastAsia="Arial" w:hAnsi="Arial"/>
                <w:sz w:val="24"/>
                <w:szCs w:val="24"/>
              </w:rPr>
              <w:t xml:space="preserve">- Ошская областная ВВК - г.Ош, ул.Ленина 199;</w:t>
            </w:r>
            <w:r>
              <w:rPr>
                <w:rFonts w:ascii="Arial" w:cs="Arial" w:eastAsia="Arial" w:hAnsi="Arial"/>
                <w:sz w:val="24"/>
                <w:szCs w:val="24"/>
              </w:rPr>
              <w:t xml:space="preserve">- Джалал-Абадская областная ВВК - г.Джалал-Абад, ул.Шопокова 37;</w:t>
            </w:r>
            <w:r>
              <w:rPr>
                <w:rFonts w:ascii="Arial" w:cs="Arial" w:eastAsia="Arial" w:hAnsi="Arial"/>
                <w:sz w:val="24"/>
                <w:szCs w:val="24"/>
              </w:rPr>
              <w:t xml:space="preserve">- Нарынская областная ВВК - здание УВД Нарынской области, г.Нарын, ул.Ленина 27;</w:t>
            </w:r>
            <w:r>
              <w:rPr>
                <w:rFonts w:ascii="Arial" w:cs="Arial" w:eastAsia="Arial" w:hAnsi="Arial"/>
                <w:sz w:val="24"/>
                <w:szCs w:val="24"/>
              </w:rPr>
              <w:t xml:space="preserve">- Иссык-Кульская областная ВВК - внутри здания УВД, г.Каракол, ул.Кутманалиева 146а;</w:t>
            </w:r>
            <w:r>
              <w:rPr>
                <w:rFonts w:ascii="Arial" w:cs="Arial" w:eastAsia="Arial" w:hAnsi="Arial"/>
                <w:sz w:val="24"/>
                <w:szCs w:val="24"/>
              </w:rPr>
              <w:t xml:space="preserve">- Таласская областная ВВК - г.Талас, ул. Бердике Баатыр д.200 кв.1;</w:t>
            </w:r>
            <w:r>
              <w:rPr>
                <w:rFonts w:ascii="Arial" w:cs="Arial" w:eastAsia="Arial" w:hAnsi="Arial"/>
                <w:sz w:val="24"/>
                <w:szCs w:val="24"/>
              </w:rPr>
              <w:t xml:space="preserve">- Баткенская областная ВВК - г.Баткен, ул.Раззакова 4.</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Списки учреждений, предоставляющих услугу, их адреса, номера телефонов вместе со стандартом находятся на информационных стендах, официальном сайте МВД КР (mvd.gov.kg)</w:t>
            </w:r>
            <w:r>
              <w:rPr>
                <w:rFonts w:ascii="Arial" w:cs="Arial" w:eastAsia="Arial" w:hAnsi="Arial"/>
                <w:sz w:val="24"/>
                <w:szCs w:val="24"/>
              </w:rPr>
              <w:t xml:space="preserve">ГКНБ КР:</w:t>
            </w:r>
            <w:r>
              <w:rPr>
                <w:rFonts w:ascii="Arial" w:cs="Arial" w:eastAsia="Arial" w:hAnsi="Arial"/>
                <w:sz w:val="24"/>
                <w:szCs w:val="24"/>
              </w:rPr>
              <w:t xml:space="preserve">Списки учреждений, предоставляющих услугу, их адреса, номера телефонов вместе со стандартом находятся на официальном сайте ГКНБ КР (gknb.gov.kg)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услуге осуществляется:</w:t>
            </w:r>
            <w:r>
              <w:rPr>
                <w:rFonts w:ascii="Arial" w:cs="Arial" w:eastAsia="Arial" w:hAnsi="Arial"/>
                <w:sz w:val="24"/>
                <w:szCs w:val="24"/>
              </w:rPr>
              <w:t xml:space="preserve">- при обращении в военно-медицинское управление МО КР;</w:t>
            </w:r>
            <w:r>
              <w:rPr>
                <w:rFonts w:ascii="Arial" w:cs="Arial" w:eastAsia="Arial" w:hAnsi="Arial"/>
                <w:sz w:val="24"/>
                <w:szCs w:val="24"/>
              </w:rPr>
              <w:t xml:space="preserve">- при обращении в военную поликлинику и госпиталя, указанные в пункте 2 настоящего стандарта;</w:t>
            </w:r>
            <w:r>
              <w:rPr>
                <w:rFonts w:ascii="Arial" w:cs="Arial" w:eastAsia="Arial" w:hAnsi="Arial"/>
                <w:sz w:val="24"/>
                <w:szCs w:val="24"/>
              </w:rPr>
              <w:t xml:space="preserve">- на стендах районных (городских) военных комиссариатов, военных факультетах (кафедрах) вузов;</w:t>
            </w:r>
            <w:r>
              <w:rPr>
                <w:rFonts w:ascii="Arial" w:cs="Arial" w:eastAsia="Arial" w:hAnsi="Arial"/>
                <w:sz w:val="24"/>
                <w:szCs w:val="24"/>
              </w:rPr>
              <w:t xml:space="preserve">- на официальных сайтах МО КР (mil.qov.kg) и МВД КР (mvd.gov.kg);</w:t>
            </w:r>
            <w:r>
              <w:rPr>
                <w:rFonts w:ascii="Arial" w:cs="Arial" w:eastAsia="Arial" w:hAnsi="Arial"/>
                <w:sz w:val="24"/>
                <w:szCs w:val="24"/>
              </w:rPr>
              <w:t xml:space="preserve">- в подразделениях кадров ОВД, МВД КР;</w:t>
            </w:r>
            <w:r>
              <w:rPr>
                <w:rFonts w:ascii="Arial" w:cs="Arial" w:eastAsia="Arial" w:hAnsi="Arial"/>
                <w:sz w:val="24"/>
                <w:szCs w:val="24"/>
              </w:rPr>
              <w:t xml:space="preserve">- на информационных стендах штатных и нештатных ВВК МВД КР, указанных в пункте 8 настоящего стандарта;</w:t>
            </w:r>
            <w:r>
              <w:rPr>
                <w:rFonts w:ascii="Arial" w:cs="Arial" w:eastAsia="Arial" w:hAnsi="Arial"/>
                <w:sz w:val="24"/>
                <w:szCs w:val="24"/>
              </w:rPr>
              <w:t xml:space="preserve">- через государственный портал электронных услуг (portal.tunduk.kg)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вышеназванных организациях, оказывающих услугу, на дверях кабинетов должны быть таблички с указателями.</w:t>
            </w:r>
            <w:r>
              <w:rPr>
                <w:rFonts w:ascii="Arial" w:cs="Arial" w:eastAsia="Arial" w:hAnsi="Arial"/>
                <w:sz w:val="24"/>
                <w:szCs w:val="24"/>
              </w:rPr>
              <w:t xml:space="preserve">Все сотрудники, работающие с потребителями,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по существу вопроса, уметь выслушивать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КР,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по запросу только по основаниям, предусмотренным в законодательстве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потребителю необходимо:</w:t>
            </w:r>
            <w:r>
              <w:rPr>
                <w:rFonts w:ascii="Arial" w:cs="Arial" w:eastAsia="Arial" w:hAnsi="Arial"/>
                <w:sz w:val="24"/>
                <w:szCs w:val="24"/>
              </w:rPr>
              <w:t xml:space="preserve">МО КР:</w:t>
            </w:r>
            <w:r>
              <w:rPr>
                <w:rFonts w:ascii="Arial" w:cs="Arial" w:eastAsia="Arial" w:hAnsi="Arial"/>
                <w:sz w:val="24"/>
                <w:szCs w:val="24"/>
              </w:rPr>
              <w:t xml:space="preserve">1. Обратиться в регистратуру и предъявить:</w:t>
            </w:r>
            <w:r>
              <w:rPr>
                <w:rFonts w:ascii="Arial" w:cs="Arial" w:eastAsia="Arial" w:hAnsi="Arial"/>
                <w:sz w:val="24"/>
                <w:szCs w:val="24"/>
              </w:rPr>
              <w:t xml:space="preserve">- документ, удостоверяющий личность (паспорт либо этот же документ в цифровом формате посредством мобильного приложения "Тундук", военный билет);</w:t>
            </w:r>
            <w:r>
              <w:rPr>
                <w:rFonts w:ascii="Arial" w:cs="Arial" w:eastAsia="Arial" w:hAnsi="Arial"/>
                <w:sz w:val="24"/>
                <w:szCs w:val="24"/>
              </w:rPr>
              <w:t xml:space="preserve">- направление от военного комиссариата, либо в случае обучения на военной кафедре Кыргызской Государственной медицинской академии имени И.К.Ахунбаева предоставляется общий список потребителей услуги; амбулаторную карту ф. № 025/У или медицинскую книжку военнослужащего;</w:t>
            </w:r>
            <w:r>
              <w:rPr>
                <w:rFonts w:ascii="Arial" w:cs="Arial" w:eastAsia="Arial" w:hAnsi="Arial"/>
                <w:sz w:val="24"/>
                <w:szCs w:val="24"/>
              </w:rPr>
              <w:t xml:space="preserve">- справки из психоневрологического, наркологического, туберкулезного диспансеров.</w:t>
            </w:r>
            <w:r>
              <w:rPr>
                <w:rFonts w:ascii="Arial" w:cs="Arial" w:eastAsia="Arial" w:hAnsi="Arial"/>
                <w:sz w:val="24"/>
                <w:szCs w:val="24"/>
              </w:rPr>
              <w:t xml:space="preserve">Поступающим в Высшие военные учебные заведения и призываемым на военную службу по контракту также необходимо предоставить справку из Республиканского центра "СПИД".</w:t>
            </w:r>
            <w:r>
              <w:rPr>
                <w:rFonts w:ascii="Arial" w:cs="Arial" w:eastAsia="Arial" w:hAnsi="Arial"/>
                <w:sz w:val="24"/>
                <w:szCs w:val="24"/>
              </w:rPr>
              <w:t xml:space="preserve">Лицам, ранее уволенным из военной службы, также необходимо предоставить выписку из личного дела.</w:t>
            </w:r>
            <w:r>
              <w:rPr>
                <w:rFonts w:ascii="Arial" w:cs="Arial" w:eastAsia="Arial" w:hAnsi="Arial"/>
                <w:sz w:val="24"/>
                <w:szCs w:val="24"/>
              </w:rPr>
              <w:t xml:space="preserve">2. Принести квитанции об оплате за предоставление услуги по реквизитам банка, выданным в регистратуре.</w:t>
            </w:r>
            <w:r>
              <w:rPr>
                <w:rFonts w:ascii="Arial" w:cs="Arial" w:eastAsia="Arial" w:hAnsi="Arial"/>
                <w:sz w:val="24"/>
                <w:szCs w:val="24"/>
              </w:rPr>
              <w:t xml:space="preserve">3. Пройти осмотр и обследование у специалистов.</w:t>
            </w:r>
            <w:r>
              <w:rPr>
                <w:rFonts w:ascii="Arial" w:cs="Arial" w:eastAsia="Arial" w:hAnsi="Arial"/>
                <w:sz w:val="24"/>
                <w:szCs w:val="24"/>
              </w:rPr>
              <w:t xml:space="preserve">4. Получить справку у старшей медицинской сестры учреждения заверенную справку.</w:t>
            </w:r>
            <w:r>
              <w:rPr>
                <w:rFonts w:ascii="Arial" w:cs="Arial" w:eastAsia="Arial" w:hAnsi="Arial"/>
                <w:sz w:val="24"/>
                <w:szCs w:val="24"/>
              </w:rPr>
              <w:t xml:space="preserve">МВД КР:</w:t>
            </w:r>
            <w:r>
              <w:rPr>
                <w:rFonts w:ascii="Arial" w:cs="Arial" w:eastAsia="Arial" w:hAnsi="Arial"/>
                <w:sz w:val="24"/>
                <w:szCs w:val="24"/>
              </w:rPr>
              <w:t xml:space="preserve">Прибывшим на комиссию необходимо:</w:t>
            </w:r>
            <w:r>
              <w:rPr>
                <w:rFonts w:ascii="Arial" w:cs="Arial" w:eastAsia="Arial" w:hAnsi="Arial"/>
                <w:sz w:val="24"/>
                <w:szCs w:val="24"/>
              </w:rPr>
              <w:t xml:space="preserve">1. Обратиться в регистратуру и предъявить:</w:t>
            </w:r>
            <w:r>
              <w:rPr>
                <w:rFonts w:ascii="Arial" w:cs="Arial" w:eastAsia="Arial" w:hAnsi="Arial"/>
                <w:sz w:val="24"/>
                <w:szCs w:val="24"/>
              </w:rPr>
              <w:t xml:space="preserve">а) направление кадрового подразделения на медицинское освидетельствование;</w:t>
            </w:r>
            <w:r>
              <w:rPr>
                <w:rFonts w:ascii="Arial" w:cs="Arial" w:eastAsia="Arial" w:hAnsi="Arial"/>
                <w:sz w:val="24"/>
                <w:szCs w:val="24"/>
              </w:rPr>
              <w:t xml:space="preserve">б) военный билет (для мужчин), соответствующий условиям поступления на службу в правоохранительные органы КР;</w:t>
            </w:r>
            <w:r>
              <w:rPr>
                <w:rFonts w:ascii="Arial" w:cs="Arial" w:eastAsia="Arial" w:hAnsi="Arial"/>
                <w:sz w:val="24"/>
                <w:szCs w:val="24"/>
              </w:rPr>
              <w:t xml:space="preserve">в) паспорт либо этот же документ в цифровом формате посредством мобильного приложения "Тундук";</w:t>
            </w:r>
            <w:r>
              <w:rPr>
                <w:rFonts w:ascii="Arial" w:cs="Arial" w:eastAsia="Arial" w:hAnsi="Arial"/>
                <w:sz w:val="24"/>
                <w:szCs w:val="24"/>
              </w:rPr>
              <w:t xml:space="preserve">г) справки о том, что кандидат не состоит на учете у терапевта, психиатра и нарколога (по месту прописки).</w:t>
            </w:r>
            <w:r>
              <w:rPr>
                <w:rFonts w:ascii="Arial" w:cs="Arial" w:eastAsia="Arial" w:hAnsi="Arial"/>
                <w:sz w:val="24"/>
                <w:szCs w:val="24"/>
              </w:rPr>
              <w:t xml:space="preserve">2. Принести квитанции об оплате за предоставление услуги по реквизитам банка, выданным в регистратуре.</w:t>
            </w:r>
            <w:r>
              <w:rPr>
                <w:rFonts w:ascii="Arial" w:cs="Arial" w:eastAsia="Arial" w:hAnsi="Arial"/>
                <w:sz w:val="24"/>
                <w:szCs w:val="24"/>
              </w:rPr>
              <w:t xml:space="preserve">3. Пройти медицинское и психодиагностическое освидетельствование.</w:t>
            </w:r>
            <w:r>
              <w:rPr>
                <w:rFonts w:ascii="Arial" w:cs="Arial" w:eastAsia="Arial" w:hAnsi="Arial"/>
                <w:sz w:val="24"/>
                <w:szCs w:val="24"/>
              </w:rPr>
              <w:t xml:space="preserve">4. Получить у медицинского регистратора учреждения справку о годности к службе в органах внутренних дел, к поступлению в учебные заведения МВД КР.</w:t>
            </w:r>
            <w:r>
              <w:rPr>
                <w:rFonts w:ascii="Arial" w:cs="Arial" w:eastAsia="Arial" w:hAnsi="Arial"/>
                <w:sz w:val="24"/>
                <w:szCs w:val="24"/>
              </w:rPr>
              <w:t xml:space="preserve">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r>
              <w:rPr>
                <w:rFonts w:ascii="Arial" w:cs="Arial" w:eastAsia="Arial" w:hAnsi="Arial"/>
                <w:sz w:val="24"/>
                <w:szCs w:val="24"/>
              </w:rPr>
              <w:t xml:space="preserve">ГКНБ КР:</w:t>
            </w:r>
            <w:r>
              <w:rPr>
                <w:rFonts w:ascii="Arial" w:cs="Arial" w:eastAsia="Arial" w:hAnsi="Arial"/>
                <w:sz w:val="24"/>
                <w:szCs w:val="24"/>
              </w:rPr>
              <w:t xml:space="preserve">Списки учреждений, предоставляющих услугу, их адреса, номера телефонов вместе со стандартом находятся на официальном сайте ГКНБ КР (gknb.gov.kg)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Для населения Баткенской области стоимость услуги установлена Перечнем государственных услуг, оказываемых на бесплатной или льготной основе государственными учреждениями населению Баткенской области Кыргызской Республики, утвержденным постановлением Кабинета Министров Кыргызской Республики от 18 февраля 2022 года № 86.</w:t>
            </w:r>
            <w:r>
              <w:rPr>
                <w:rFonts w:ascii="Arial" w:cs="Arial" w:eastAsia="Arial" w:hAnsi="Arial"/>
                <w:sz w:val="24"/>
                <w:szCs w:val="24"/>
              </w:rPr>
              <w:t xml:space="preserve">Прейскурант цен утверждается руководством ГКНБ, МО и МВД КР по согласованию с уполномоченным государственным органом в сфере антимонопольной политики.</w:t>
            </w: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учреждений, предоставляющих услуги и официальных сайтах ГКНБ КР, МО КР и МВД КР.</w:t>
            </w:r>
            <w:r>
              <w:rPr>
                <w:rFonts w:ascii="Arial" w:cs="Arial" w:eastAsia="Arial" w:hAnsi="Arial"/>
                <w:sz w:val="24"/>
                <w:szCs w:val="24"/>
              </w:rPr>
              <w:t xml:space="preserve">Медицинское освидетельствование в ОВВК МС УВД Баткенской области проводится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соответствие условий предоставления услуги: доступ к зданию, помещению, наличие коммунально-бытовых удобств, удобный график для приема граждан, наличие и доступность информационной поддержки;</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r>
              <w:rPr>
                <w:rFonts w:ascii="Arial" w:cs="Arial" w:eastAsia="Arial" w:hAnsi="Arial"/>
                <w:sz w:val="24"/>
                <w:szCs w:val="24"/>
              </w:rPr>
              <w:t xml:space="preserve">- несоответствия потребителя требованиям пункта 3 настоящего стандарта;</w:t>
            </w: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получатель имеет право обратиться с устной или письменной жалобой к руководству ГКНБ, МО и МВД КР.</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получателя услуги, адрес проживания, № телефона, а также суть претензии, подпись получателя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ГКНБ, МО и МВД КР.</w:t>
            </w:r>
            <w:r>
              <w:rPr>
                <w:rFonts w:ascii="Arial" w:cs="Arial" w:eastAsia="Arial" w:hAnsi="Arial"/>
                <w:sz w:val="24"/>
                <w:szCs w:val="24"/>
              </w:rPr>
              <w:t xml:space="preserve">Срок рассмотрения письменного обращения и получения ответа получателем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обороны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i/>
          <w:iCs/>
          <w:sz w:val="24"/>
          <w:szCs w:val="24"/>
        </w:rPr>
        <w:t xml:space="preserve">Приложение 2</w:t>
      </w:r>
      <w:r>
        <w:rPr>
          <w:rFonts w:ascii="Arial" w:cs="Arial" w:eastAsia="Arial" w:hAnsi="Arial"/>
          <w:i/>
          <w:iCs/>
          <w:sz w:val="24"/>
          <w:szCs w:val="24"/>
        </w:rPr>
        <w:t xml:space="preserve">
 к приказу Министерства здравоохранения</w:t>
      </w:r>
      <w:r>
        <w:rPr>
          <w:rFonts w:ascii="Arial" w:cs="Arial" w:eastAsia="Arial" w:hAnsi="Arial"/>
          <w:i/>
          <w:iCs/>
          <w:sz w:val="24"/>
          <w:szCs w:val="24"/>
        </w:rPr>
        <w:t xml:space="preserve">Кыргызской Республики
 от 25 октября 2024 года № 1164</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74"/>
        <w:gridCol w:w="2474"/>
        <w:gridCol w:w="2474"/>
        <w:gridCol w:w="2474"/>
        <w:gridCol w:w="141"/>
        <w:gridCol w:w="141"/>
      </w:tblGrid>
      <w:tr>
        <w:tc>
          <w:tcPr>
            <w:tcW w:type="dxa" w:w="9896"/>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2. Медицинские услуги </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9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Паспорт государственной услуги</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Санаторно-курортное лечение в военном санатории Министерства обороны Кыргызской Республики, - глава 2, пункт 27 Единого реестра государственных услуг.</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ведающий вопросами обороны - Министерство обороны Кыргызской Республики (далее - МО КР);</w:t>
            </w:r>
            <w:r>
              <w:rPr>
                <w:rFonts w:ascii="Arial" w:cs="Arial" w:eastAsia="Arial" w:hAnsi="Arial"/>
                <w:sz w:val="24"/>
                <w:szCs w:val="24"/>
              </w:rPr>
              <w:t xml:space="preserve">Военный санаторий МО КР.</w:t>
            </w:r>
            <w:r>
              <w:rPr>
                <w:rFonts w:ascii="Arial" w:cs="Arial" w:eastAsia="Arial" w:hAnsi="Arial"/>
                <w:sz w:val="24"/>
                <w:szCs w:val="24"/>
              </w:rPr>
              <w:t xml:space="preserve">Контактная информация и стандарт государственной услуги размещается на информационных стендах и сайте МО КР: mil.gov.kg</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военнослужащие, военные пенсионеры Вооруженных Сил Кыргызской Республики и члены их семей.</w:t>
            </w:r>
            <w:r>
              <w:rPr>
                <w:rFonts w:ascii="Arial" w:cs="Arial" w:eastAsia="Arial" w:hAnsi="Arial"/>
                <w:sz w:val="24"/>
                <w:szCs w:val="24"/>
              </w:rPr>
              <w:t xml:space="preserve">- граждане Кыргызской Республики и других иностранных государств.</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Закон Кыргызской Республики «О статусе военнослужащих»;</w:t>
            </w:r>
            <w:r>
              <w:rPr>
                <w:rFonts w:ascii="Arial" w:cs="Arial" w:eastAsia="Arial" w:hAnsi="Arial"/>
                <w:sz w:val="24"/>
                <w:szCs w:val="24"/>
              </w:rPr>
              <w:t xml:space="preserve">- Положение о санаторно-курортном обеспечении в Вооруженных Силах Кыргызской Республики, утвержденное постановлением Правительства Кыргызской Республики от 14 июля 2004 года № 531.</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w:t>
            </w:r>
            <w:r>
              <w:rPr>
                <w:rFonts w:ascii="Arial" w:cs="Arial" w:eastAsia="Arial" w:hAnsi="Arial"/>
                <w:sz w:val="24"/>
                <w:szCs w:val="24"/>
              </w:rPr>
              <w:t xml:space="preserve">- выписка из истории болезни с рекомендациями и данными обследования, лечения;</w:t>
            </w:r>
            <w:r>
              <w:rPr>
                <w:rFonts w:ascii="Arial" w:cs="Arial" w:eastAsia="Arial" w:hAnsi="Arial"/>
                <w:sz w:val="24"/>
                <w:szCs w:val="24"/>
              </w:rPr>
              <w:t xml:space="preserve">- справка с указанием даты получения услуги, результатов лечения и рекомендаций.</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здания и санитарно-гигиенические помещения (туалеты,</w:t>
            </w:r>
            <w:r>
              <w:rPr>
                <w:rFonts w:ascii="Arial" w:cs="Arial" w:eastAsia="Arial" w:hAnsi="Arial"/>
                <w:sz w:val="24"/>
                <w:szCs w:val="24"/>
              </w:rPr>
              <w:t xml:space="preserve">умывальные комнаты), в том числе оборудованные поручнями для лиц с нарушениями функции опорно-двигательного аппарата;</w:t>
            </w:r>
            <w:r>
              <w:rPr>
                <w:rFonts w:ascii="Arial" w:cs="Arial" w:eastAsia="Arial" w:hAnsi="Arial"/>
                <w:sz w:val="24"/>
                <w:szCs w:val="24"/>
              </w:rPr>
              <w:t xml:space="preserve">- с проживанием в 2-х 1-комнатных номерах класса люкс;</w:t>
            </w:r>
            <w:r>
              <w:rPr>
                <w:rFonts w:ascii="Arial" w:cs="Arial" w:eastAsia="Arial" w:hAnsi="Arial"/>
                <w:sz w:val="24"/>
                <w:szCs w:val="24"/>
              </w:rPr>
              <w:t xml:space="preserve">- в 2-х 1-комнатных номерах класса полулюкс;</w:t>
            </w:r>
            <w:r>
              <w:rPr>
                <w:rFonts w:ascii="Arial" w:cs="Arial" w:eastAsia="Arial" w:hAnsi="Arial"/>
                <w:sz w:val="24"/>
                <w:szCs w:val="24"/>
              </w:rPr>
              <w:t xml:space="preserve">- в стандартных корпусах с удобствами;</w:t>
            </w:r>
            <w:r>
              <w:rPr>
                <w:rFonts w:ascii="Arial" w:cs="Arial" w:eastAsia="Arial" w:hAnsi="Arial"/>
                <w:sz w:val="24"/>
                <w:szCs w:val="24"/>
              </w:rPr>
              <w:t xml:space="preserve">- в стандартных корпусах без удобств; </w:t>
            </w:r>
            <w:r>
              <w:rPr>
                <w:rFonts w:ascii="Arial" w:cs="Arial" w:eastAsia="Arial" w:hAnsi="Arial"/>
                <w:sz w:val="24"/>
                <w:szCs w:val="24"/>
              </w:rPr>
              <w:t xml:space="preserve">- в литерных домах.</w:t>
            </w:r>
            <w:r>
              <w:rPr>
                <w:rFonts w:ascii="Arial" w:cs="Arial" w:eastAsia="Arial" w:hAnsi="Arial"/>
                <w:sz w:val="24"/>
                <w:szCs w:val="24"/>
              </w:rPr>
              <w:t xml:space="preserve">Услуги по реабилитации и оздоровлению оказываются в лечебном корпусе военного санатория согласно назначений лечащих врачей.</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заявки, регистрацию и оформление потребителя не более 30 минут, через государственный портал электронных услуг (portal.tunduk.kg.) автоматически.</w:t>
            </w:r>
            <w:r>
              <w:rPr>
                <w:rFonts w:ascii="Arial" w:cs="Arial" w:eastAsia="Arial" w:hAnsi="Arial"/>
                <w:sz w:val="24"/>
                <w:szCs w:val="24"/>
              </w:rPr>
              <w:t xml:space="preserve">Услуга предоставляется в срок от 3 до 12 дней, в зависимости от запроса потребителя услуги.</w:t>
            </w:r>
            <w:r>
              <w:rPr>
                <w:rFonts w:ascii="Arial" w:cs="Arial" w:eastAsia="Arial" w:hAnsi="Arial"/>
                <w:sz w:val="24"/>
                <w:szCs w:val="24"/>
              </w:rPr>
              <w:t xml:space="preserve">Срок лечения в военном санатории при наличии медицинских показаний может быть продлен на срок не более 10 дней по заключению врачебной комиссии военного санатория.</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9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Информирование получателей государственной услуги</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об услуге можно получить:</w:t>
            </w:r>
            <w:r>
              <w:rPr>
                <w:rFonts w:ascii="Arial" w:cs="Arial" w:eastAsia="Arial" w:hAnsi="Arial"/>
                <w:sz w:val="24"/>
                <w:szCs w:val="24"/>
              </w:rPr>
              <w:t xml:space="preserve">- на сайте МО КР;</w:t>
            </w:r>
            <w:r>
              <w:rPr>
                <w:rFonts w:ascii="Arial" w:cs="Arial" w:eastAsia="Arial" w:hAnsi="Arial"/>
                <w:sz w:val="24"/>
                <w:szCs w:val="24"/>
              </w:rPr>
              <w:t xml:space="preserve">- на государственном портале электронных услуг (portal.tunduk.kg.);</w:t>
            </w:r>
            <w:r>
              <w:rPr>
                <w:rFonts w:ascii="Arial" w:cs="Arial" w:eastAsia="Arial" w:hAnsi="Arial"/>
                <w:sz w:val="24"/>
                <w:szCs w:val="24"/>
              </w:rPr>
              <w:t xml:space="preserve">- в военно-медицинском управлении МО КР;</w:t>
            </w:r>
            <w:r>
              <w:rPr>
                <w:rFonts w:ascii="Arial" w:cs="Arial" w:eastAsia="Arial" w:hAnsi="Arial"/>
                <w:sz w:val="24"/>
                <w:szCs w:val="24"/>
              </w:rPr>
              <w:t xml:space="preserve">- при личном обращении в военный санаторий;</w:t>
            </w:r>
            <w:r>
              <w:rPr>
                <w:rFonts w:ascii="Arial" w:cs="Arial" w:eastAsia="Arial" w:hAnsi="Arial"/>
                <w:sz w:val="24"/>
                <w:szCs w:val="24"/>
              </w:rPr>
              <w:t xml:space="preserve">- на информационных стендах, из брошюр, буклетов в военном санатории.</w:t>
            </w: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w:t>
            </w:r>
            <w:r>
              <w:rPr>
                <w:rFonts w:ascii="Arial" w:cs="Arial" w:eastAsia="Arial" w:hAnsi="Arial"/>
                <w:sz w:val="24"/>
                <w:szCs w:val="24"/>
              </w:rPr>
              <w:t xml:space="preserve">или перечислить все возможные способы)</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средства массовой информации (газеты, радио, телевидение);</w:t>
            </w:r>
            <w:r>
              <w:rPr>
                <w:rFonts w:ascii="Arial" w:cs="Arial" w:eastAsia="Arial" w:hAnsi="Arial"/>
                <w:sz w:val="24"/>
                <w:szCs w:val="24"/>
              </w:rPr>
              <w:t xml:space="preserve">- сайт МО КР;</w:t>
            </w:r>
            <w:r>
              <w:rPr>
                <w:rFonts w:ascii="Arial" w:cs="Arial" w:eastAsia="Arial" w:hAnsi="Arial"/>
                <w:sz w:val="24"/>
                <w:szCs w:val="24"/>
              </w:rPr>
              <w:t xml:space="preserve">- государственный портал электронных услуг (portal.tunduk.kg.);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Адрес, номера телефонов и режим работы вместе со стандартом государственной услуги размещаются на стенде,</w:t>
            </w:r>
            <w:r>
              <w:rPr>
                <w:rFonts w:ascii="Arial" w:cs="Arial" w:eastAsia="Arial" w:hAnsi="Arial"/>
                <w:sz w:val="24"/>
                <w:szCs w:val="24"/>
              </w:rPr>
              <w:t xml:space="preserve">сайте МО КР.</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9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Обслуживание и оказание государственной услуги</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военном санатории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потребителями,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выслушивать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КР,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(лица с ограниченными возможностями здоровья,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по запросу только по основаниям, предусмотренным в законодательстве Кыргызской Республики</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w:t>
            </w:r>
            <w:r>
              <w:rPr>
                <w:rFonts w:ascii="Arial" w:cs="Arial" w:eastAsia="Arial" w:hAnsi="Arial"/>
                <w:sz w:val="24"/>
                <w:szCs w:val="24"/>
              </w:rPr>
              <w:t xml:space="preserve">потребителя государственной услуги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военном санатории для получения услуги потребителю необходимо:</w:t>
            </w:r>
            <w:r>
              <w:rPr>
                <w:rFonts w:ascii="Arial" w:cs="Arial" w:eastAsia="Arial" w:hAnsi="Arial"/>
                <w:sz w:val="24"/>
                <w:szCs w:val="24"/>
              </w:rPr>
              <w:t xml:space="preserve">1. Лицам, указанным в подпункте 3.1. пункта 3 обратиться в регистратуру приемного отделения и предъявить:</w:t>
            </w:r>
            <w:r>
              <w:rPr>
                <w:rFonts w:ascii="Arial" w:cs="Arial" w:eastAsia="Arial" w:hAnsi="Arial"/>
                <w:sz w:val="24"/>
                <w:szCs w:val="24"/>
              </w:rPr>
              <w:t xml:space="preserve">- документ удостоверяющий личность (удостоверение личности офицера, военный билет, паспорт);</w:t>
            </w:r>
            <w:r>
              <w:rPr>
                <w:rFonts w:ascii="Arial" w:cs="Arial" w:eastAsia="Arial" w:hAnsi="Arial"/>
                <w:sz w:val="24"/>
                <w:szCs w:val="24"/>
              </w:rPr>
              <w:t xml:space="preserve">- медицинскую книжку, амбулаторную карту (выписку из</w:t>
            </w:r>
            <w:r>
              <w:rPr>
                <w:rFonts w:ascii="Arial" w:cs="Arial" w:eastAsia="Arial" w:hAnsi="Arial"/>
                <w:sz w:val="24"/>
                <w:szCs w:val="24"/>
              </w:rPr>
              <w:t xml:space="preserve">амбулаторной карты);</w:t>
            </w:r>
            <w:r>
              <w:rPr>
                <w:rFonts w:ascii="Arial" w:cs="Arial" w:eastAsia="Arial" w:hAnsi="Arial"/>
                <w:sz w:val="24"/>
                <w:szCs w:val="24"/>
              </w:rPr>
              <w:t xml:space="preserve">- санаторную путевку;</w:t>
            </w:r>
            <w:r>
              <w:rPr>
                <w:rFonts w:ascii="Arial" w:cs="Arial" w:eastAsia="Arial" w:hAnsi="Arial"/>
                <w:sz w:val="24"/>
                <w:szCs w:val="24"/>
              </w:rPr>
              <w:t xml:space="preserve">- квитанцию об оплате за услугу.</w:t>
            </w:r>
            <w:r>
              <w:rPr>
                <w:rFonts w:ascii="Arial" w:cs="Arial" w:eastAsia="Arial" w:hAnsi="Arial"/>
                <w:sz w:val="24"/>
                <w:szCs w:val="24"/>
              </w:rPr>
              <w:t xml:space="preserve">2. Лицам, указанным в подпункте 3.2. пункта 3 обратиться в регистратуру приемного отделения и предъявить:</w:t>
            </w:r>
            <w:r>
              <w:rPr>
                <w:rFonts w:ascii="Arial" w:cs="Arial" w:eastAsia="Arial" w:hAnsi="Arial"/>
                <w:sz w:val="24"/>
                <w:szCs w:val="24"/>
              </w:rPr>
              <w:t xml:space="preserve">- паспорт;</w:t>
            </w:r>
            <w:r>
              <w:rPr>
                <w:rFonts w:ascii="Arial" w:cs="Arial" w:eastAsia="Arial" w:hAnsi="Arial"/>
                <w:sz w:val="24"/>
                <w:szCs w:val="24"/>
              </w:rPr>
              <w:t xml:space="preserve">- амбулаторную карту (выписку из амбулаторной карты);</w:t>
            </w:r>
            <w:r>
              <w:rPr>
                <w:rFonts w:ascii="Arial" w:cs="Arial" w:eastAsia="Arial" w:hAnsi="Arial"/>
                <w:sz w:val="24"/>
                <w:szCs w:val="24"/>
              </w:rPr>
              <w:t xml:space="preserve">- квитанцию об оплате за услугу. </w:t>
            </w:r>
            <w:r>
              <w:rPr>
                <w:rFonts w:ascii="Arial" w:cs="Arial" w:eastAsia="Arial" w:hAnsi="Arial"/>
                <w:sz w:val="24"/>
                <w:szCs w:val="24"/>
              </w:rPr>
              <w:t xml:space="preserve">Заявку на получение услуги возможно подать через Государственный портал электронных услуг.</w:t>
            </w:r>
            <w:r>
              <w:rPr>
                <w:rFonts w:ascii="Arial" w:cs="Arial" w:eastAsia="Arial" w:hAnsi="Arial"/>
                <w:sz w:val="24"/>
                <w:szCs w:val="24"/>
              </w:rPr>
              <w:t xml:space="preserve">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Прейскурант цен услуги военного санатория утверждается руководством МО КР по согласованию с уполномоченным государственным органом в сфере антимонопольной политики.</w:t>
            </w:r>
            <w:r>
              <w:rPr>
                <w:rFonts w:ascii="Arial" w:cs="Arial" w:eastAsia="Arial" w:hAnsi="Arial"/>
                <w:sz w:val="24"/>
                <w:szCs w:val="24"/>
              </w:rPr>
              <w:t xml:space="preserve">Стоимость услуги отражается в прейскуранте цен, который размещен на сайте МО КР, информационных стендах военного санатория.</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потребителя;</w:t>
            </w:r>
            <w:r>
              <w:rPr>
                <w:rFonts w:ascii="Arial" w:cs="Arial" w:eastAsia="Arial" w:hAnsi="Arial"/>
                <w:sz w:val="24"/>
                <w:szCs w:val="24"/>
              </w:rPr>
              <w:t xml:space="preserve">- эффективность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соответствие условий предоставления услуги: доступ к зданию, помещению, наличие коммунально-бытовых удобств, удобный график для приема граждан, наличие и доступность информационной поддержки;</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корректность и вежливость сотрудников при оказании заполнении необходимых документов и консультирование государственной услуги, помощь сотрудников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месте.</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w:t>
            </w:r>
            <w:r>
              <w:rPr>
                <w:rFonts w:ascii="Arial" w:cs="Arial" w:eastAsia="Arial" w:hAnsi="Arial"/>
                <w:sz w:val="24"/>
                <w:szCs w:val="24"/>
              </w:rPr>
              <w:t xml:space="preserve">услуги в электронном</w:t>
            </w:r>
            <w:r>
              <w:rPr>
                <w:rFonts w:ascii="Arial" w:cs="Arial" w:eastAsia="Arial" w:hAnsi="Arial"/>
                <w:sz w:val="24"/>
                <w:szCs w:val="24"/>
              </w:rPr>
              <w:t xml:space="preserve">формате</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частично в электронном формате в части приема заявки для потребителей, указанных в подпункте 3.2. пункта 3 настоящего стандарта посредством Государственного портала электронных услуг – portal.tunduk.kg.</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9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4.Основания для отказов в предоставлении государственной услуги и порядок обжалования</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r>
              <w:rPr>
                <w:rFonts w:ascii="Arial" w:cs="Arial" w:eastAsia="Arial" w:hAnsi="Arial"/>
                <w:sz w:val="24"/>
                <w:szCs w:val="24"/>
              </w:rPr>
              <w:t xml:space="preserve">- несоответствие потребителя требованиям пункта 3 настоящего стандарта;</w:t>
            </w: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r>
              <w:rPr>
                <w:rFonts w:ascii="Arial" w:cs="Arial" w:eastAsia="Arial" w:hAnsi="Arial"/>
                <w:sz w:val="24"/>
                <w:szCs w:val="24"/>
              </w:rPr>
              <w:t xml:space="preserve">- неуплата потребителем стоимости услуги. </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получатель имеет право обратиться с устной или письменной жалобой к руководству военного санатория</w:t>
            </w:r>
            <w:r>
              <w:rPr>
                <w:rFonts w:ascii="Arial" w:cs="Arial" w:eastAsia="Arial" w:hAnsi="Arial"/>
                <w:sz w:val="24"/>
                <w:szCs w:val="24"/>
              </w:rPr>
              <w:t xml:space="preserve">и при не решении вопроса в МО КР.</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получателя услуги, адрес проживания, № телефона, а также суть претензии, подпись получателя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МО КР.</w:t>
            </w:r>
            <w:r>
              <w:rPr>
                <w:rFonts w:ascii="Arial" w:cs="Arial" w:eastAsia="Arial" w:hAnsi="Arial"/>
                <w:sz w:val="24"/>
                <w:szCs w:val="24"/>
              </w:rPr>
              <w:t xml:space="preserve">Срок рассмотрения письменного обращения и получения ответа получателем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в судебном порядке.</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5"/>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x_qv6hovog7tg--htnzy">
      <w:r>
        <w:rPr>
          <w:rFonts w:ascii="Arial" w:cs="Arial" w:eastAsia="Arial" w:hAnsi="Arial"/>
          <w:color w:val="132D3F"/>
          <w:sz w:val="16"/>
          <w:szCs w:val="16"/>
          <w:u w:val="single"/>
        </w:rPr>
        <w:t xml:space="preserve">dalil.kg/document/230017484</w:t>
      </w:r>
    </w:hyperlink>
  </w:p>
  <w:p>
    <w:pPr>
      <w:spacing w:after="0" w:before="40"/>
      <w:jc w:val="center"/>
    </w:pPr>
    <w:hyperlink w:history="1" r:id="rIddk5e4ugofkhuiwjzynkm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hf24oxym0z1jojavryci" Type="http://schemas.openxmlformats.org/officeDocument/2006/relationships/hyperlink" Target="https://dalil.kg/document/230048259" TargetMode="External"/><Relationship Id="rIda_8qloqdkukxv2kk5u3dh" Type="http://schemas.openxmlformats.org/officeDocument/2006/relationships/hyperlink" Target="https://dalil.kg/document/160035" TargetMode="External"/><Relationship Id="rIdacx1l5cixpe5cw48glznp" Type="http://schemas.openxmlformats.org/officeDocument/2006/relationships/hyperlink" Target="https://dalil.kg/document/230008597" TargetMode="External"/><Relationship Id="rId2r626njqfnm4tcdfzp_b7" Type="http://schemas.openxmlformats.org/officeDocument/2006/relationships/hyperlink" Target="https://dalil.kg/document/230008396" TargetMode="External"/><Relationship Id="rIdctlknmykgvxkisiin3sqj" Type="http://schemas.openxmlformats.org/officeDocument/2006/relationships/hyperlink" Target="https://dalil.kg/document/230017484#pr1" TargetMode="External"/><Relationship Id="rIdkx8hrn51nu2iafaa6egyi" Type="http://schemas.openxmlformats.org/officeDocument/2006/relationships/hyperlink" Target="https://dalil.kg/document/230017484#pr2" TargetMode="External"/><Relationship Id="rIdeu7muvathp95iulm5pms9" Type="http://schemas.openxmlformats.org/officeDocument/2006/relationships/hyperlink" Target="https://dalil.kg/document/23004825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x_qv6hovog7tg--htnzy" Type="http://schemas.openxmlformats.org/officeDocument/2006/relationships/hyperlink" Target="https://dalil.kg/document/230017484" TargetMode="External"/><Relationship Id="rIddk5e4ugofkhuiwjzynkm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2026-09-26T02:50:05.834Z</dcterms:created>
  <dcterms:modified xsi:type="dcterms:W3CDTF">2026-09-26T02:50:05.834Z</dcterms:modified>
</cp:coreProperties>
</file>

<file path=docProps/custom.xml><?xml version="1.0" encoding="utf-8"?>
<Properties xmlns="http://schemas.openxmlformats.org/officeDocument/2006/custom-properties" xmlns:vt="http://schemas.openxmlformats.org/officeDocument/2006/docPropsVTypes"/>
</file>