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uginxjkxs2zy_ncoby1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onzx_nodywmbv6xlh1l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начинать и (или) вести досудебное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возбуждать уголовное дело;";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давать органу дознания письменные поручения о производстве выемки на основании постановления следственного судьи;";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nkn2fyzrj3ix2wchfv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допрос в порядке, предусмотренном пунктом 2 части 1 </w:t>
      </w:r>
      <w:hyperlink w:history="1" r:id="rIdwp0coachtmzakrmcek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выполняет письменные поручения следователя о производстве выемки на основании постановления следственного судьи;";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q0l7_2hd-8esu4hm00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mxsfdl2rvf8oyxqqps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152</w:t>
        </w:r>
      </w:hyperlink>
      <w:r>
        <w:rPr>
          <w:rFonts w:ascii="Arial" w:cs="Arial" w:eastAsia="Arial" w:hAnsi="Arial"/>
          <w:sz w:val="24"/>
          <w:szCs w:val="24"/>
        </w:rPr>
        <w:t xml:space="preserve">. Действия органа дознания по факту совершенного преступления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факту совершенного преступления орган дознания принимает необходимые меры по охране места происшествия, сохранению следов преступления, а также осуществляет оперативно-розыскные и неотложные действия в целях обнаружения лица, совершившего преступление, отыскания похищенного имущества, выявления фактических данных, которые могут быть использованы в качестве доказательств, проводит допрос в порядке, предусмотренном пунктом 2 части 1 </w:t>
      </w:r>
      <w:hyperlink w:history="1" r:id="rIda4e6ahde-9hiw-zuqs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части 5 </w:t>
      </w:r>
      <w:hyperlink w:history="1" r:id="rIdgmfi87eyrkl6eesgw17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"после вынесения постановления об отказе в возбуждении уголовного дела"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7 </w:t>
      </w:r>
      <w:hyperlink w:history="1" r:id="rId0xhfvytynjwigc6id9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"следователем," дополнить словами "должностным лицом органа дознания,".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ноября 2024 года № 90 (3644)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0cg_yzuipvbzrzmlpu1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17 октября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inxjkxs2zy_ncoby1c8" Type="http://schemas.openxmlformats.org/officeDocument/2006/relationships/hyperlink" Target="http://kodeks.duckdns.org/document/112308" TargetMode="External"/><Relationship Id="rIdonzx_nodywmbv6xlh1l10" Type="http://schemas.openxmlformats.org/officeDocument/2006/relationships/hyperlink" Target="http://kodeks.duckdns.org/document/112308#st_37" TargetMode="External"/><Relationship Id="rIdnkn2fyzrj3ix2wchfvodx" Type="http://schemas.openxmlformats.org/officeDocument/2006/relationships/hyperlink" Target="http://kodeks.duckdns.org/document/112308#st_39" TargetMode="External"/><Relationship Id="rIdwp0coachtmzakrmcekx2d" Type="http://schemas.openxmlformats.org/officeDocument/2006/relationships/hyperlink" Target="http://kodeks.duckdns.org/document/112308#st_153" TargetMode="External"/><Relationship Id="rIdmq0l7_2hd-8esu4hm00-y" Type="http://schemas.openxmlformats.org/officeDocument/2006/relationships/hyperlink" Target="http://kodeks.duckdns.org/document/112308#st_152" TargetMode="External"/><Relationship Id="rIdnmxsfdl2rvf8oyxqqpsts" Type="http://schemas.openxmlformats.org/officeDocument/2006/relationships/hyperlink" Target="http://kodeks.duckdns.org/document/112308#st_152" TargetMode="External"/><Relationship Id="rIda4e6ahde-9hiw-zuqsiqg" Type="http://schemas.openxmlformats.org/officeDocument/2006/relationships/hyperlink" Target="http://kodeks.duckdns.org/document/112308#st_153" TargetMode="External"/><Relationship Id="rIdgmfi87eyrkl6eesgw17ix" Type="http://schemas.openxmlformats.org/officeDocument/2006/relationships/hyperlink" Target="http://kodeks.duckdns.org/document/112308#st_153" TargetMode="External"/><Relationship Id="rId0xhfvytynjwigc6id9vrd" Type="http://schemas.openxmlformats.org/officeDocument/2006/relationships/hyperlink" Target="http://kodeks.duckdns.org/document/112308#st_170" TargetMode="External"/><Relationship Id="rIdc0cg_yzuipvbzrzmlpu1y" Type="http://schemas.openxmlformats.org/officeDocument/2006/relationships/hyperlink" Target="http://kodeks.duckdns.org/document/23001639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2026-09-23T09:29:20.540Z</dcterms:created>
  <dcterms:modified xsi:type="dcterms:W3CDTF">2026-09-23T09:29:20.540Z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