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мая 2024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приватизации муниципальной собственности и Программы приватизации объектов муниципальной собственности города Кара-Балта на 2024-2027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муниципальной собственностью города Кара-Балта путем осуществления комплекса мероприятий, направленных на реализацию процесса приватизации отдельных нерентабельных объектов муниципального имущества, в соответствии со </w:t>
      </w:r>
      <w:hyperlink w:history="1" r:id="rIde20pkgcfosicfs0rtd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и </w:t>
      </w:r>
      <w:hyperlink w:history="1" r:id="rIdon-cyasxatq5vdp1xx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внеочередная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furo3z07k6hxy3qfh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Программу приватизации объектов муниципальной собственности города Кара-Балта на 2024-2027 годы, согласно </w:t>
      </w:r>
      <w:hyperlink w:history="1" r:id="rIdn8dfpiyye4dup-o1if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Чуй-Бишкекское управление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Джекшенова М.Р.-мэра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приватизации объектов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Кара-Балта на 2024 - 2027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ель и задачи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местного самоуправления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области приватизации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2024 - 2027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деятельности органов местного самоуправления города Кара-Балта является создание благоприятных условий для социально-экономического развития территории, направленного на увеличение доходов населения, улучшение состояния инфраструктурных объектов, развитие сферы жилищно-коммунального хозяйства, повышение качества образования и здравоохранения, усиление социальной поддержки населения, развитие культуры и искусства, физической культуры и спорта, улучшение состояния окружающей среды. При этом основным фактором выполнения возложенных на органы местного самоуправления города Кара-Балта задач является наличие достаточных финансовых ресурсов.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по значимости после налоговых поступлений источником пополнения доходной части местного бюджета города Кара-Балта являются неналоговые доходы, основную часть которых составляют средства, полученные от сдачи в аренду объектов муниципальной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</w:t>
      </w:r>
      <w:r>
        <w:rPr>
          <w:rFonts w:ascii="Arial" w:cs="Arial" w:eastAsia="Arial" w:hAnsi="Arial"/>
          <w:sz w:val="24"/>
          <w:szCs w:val="24"/>
        </w:rPr>
        <w:t xml:space="preserve">основным направлением деятельности органов местного самоуправления города Кара-Балта в сфере управления объектами муниципальной собственности является повышение эффективности их использования путем </w:t>
      </w:r>
      <w:r>
        <w:rPr>
          <w:rFonts w:ascii="Arial" w:cs="Arial" w:eastAsia="Arial" w:hAnsi="Arial"/>
          <w:sz w:val="24"/>
          <w:szCs w:val="24"/>
        </w:rPr>
        <w:t xml:space="preserve">увеличения поступлений в доходную часть бюджета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и снижения расходов на содержание муниципального имущества, а также вовлечения муниципалитета в процесс использования имущества, принадлежащего местному сообществу города Кара-Балта, в качестве регулятора, осуществляющего операционный контроль, с предоставлением предпринимателям возможностей для ведения свободного, прозрачного и доходного бизнеса.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показывает анализ, на сегодняшний день наблюдается недостаточная эффективность деятельности органов местного самоуправления города Кара-Балта по управлению активами столицы.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ц</w:t>
      </w:r>
      <w:r>
        <w:rPr>
          <w:rFonts w:ascii="Arial" w:cs="Arial" w:eastAsia="Arial" w:hAnsi="Arial"/>
          <w:sz w:val="24"/>
          <w:szCs w:val="24"/>
        </w:rPr>
        <w:t xml:space="preserve">елью политики органов местного самоуправления города Кара-Балта в области приватизации на 2024 - 2027 годы является повышение эффективности управления муниципальной собственностью города Кара-Балта путем </w:t>
      </w:r>
      <w:r>
        <w:rPr>
          <w:rFonts w:ascii="Arial" w:cs="Arial" w:eastAsia="Arial" w:hAnsi="Arial"/>
          <w:sz w:val="24"/>
          <w:szCs w:val="24"/>
        </w:rPr>
        <w:t xml:space="preserve">осуществления комплекса мероприятий, направленных на </w:t>
      </w:r>
      <w:r>
        <w:rPr>
          <w:rFonts w:ascii="Arial" w:cs="Arial" w:eastAsia="Arial" w:hAnsi="Arial"/>
          <w:sz w:val="24"/>
          <w:szCs w:val="24"/>
        </w:rPr>
        <w:t xml:space="preserve">реализацию процесса приватизации отдельных нерентабельных объектов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обозначенном периоде политика органов местного самоуправления города Кара-Балта в области приватизации муниципальной собственности направлена на решение следующих задач: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нормативно-правовой базы приватизации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практики приватизации объектов муниципальной собственности путем проведения торгов в электронном формате;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поступлений в бюджет города Кара-Балта неналоговых доходов от приватизации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расходов из бюджета города Кара-Балта на содержание нерентабельных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активизация деятельности органов местного самоуправления города Кара-Балта по созданию благоприятной инвестиционной среды в столице.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приватизации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 и проведения торгов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анализа финансово-экономического состояния объектов приватизации, с учетом их особенностей, а также перспектив дальнейшего развития территории города Кара-Балта приватизация объектов муниципальной собственности будет осуществляться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путем продажи на аукционе в электронном формате.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объекты муниципальной собственности дважды выставлялись на открытые торги в установленном порядке и не были проданы, приватизация таких объектов муниципальной собственности может быть произведена путем прямой продажи по решению местного кенеша.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сроков приватизации</w:t>
      </w:r>
      <w:r>
        <w:rPr>
          <w:rFonts w:ascii="Arial" w:cs="Arial" w:eastAsia="Arial" w:hAnsi="Arial"/>
          <w:sz w:val="24"/>
          <w:szCs w:val="24"/>
        </w:rPr>
        <w:t xml:space="preserve"> объектов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осуществляется уполномоченным органом по управлению и распоряжению муниципальным имуществом в порядке, установленном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стоимости объектов приватизации осуществляется путем проведения оценки в соответствии с 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оценочной деятельности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и распоряжению муниципальным имуществом привлекаются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 приватизации объектов муниципальной собственности путем продажи на аукционе в электронном формате применяется в порядке, установленном законодательством Кыргызской Республики (постановление Правительства Кыргызской Республики от 27 октября 2020 года № 519) и состоит из следующих этапов: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управлению и распоряжению муниципальным имуществом заполняет форму и размещает заявку (с подписью руководителя уполномоченного органа) в электронном формате на электронной торговой площадке через «личный кабинет» с приложением: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стартовой цены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копий технического паспорта или иной технической документации на продаваемое муниципальное имущество (схема, план), заверенных печатью уполномоченного органа по управлению и распоряжению муниципальным имуществом;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договора о продаже муниципального имущества;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по управлению и распоряжению муниципальным имуществом не менее чем за 30 (тридцать) дней до даты проведения аукциона размещает на электронной торговой площадке через «личный кабинет» информационное сообщение, а также опубликовывает в средствах массовой информации и размещает на сайте исполнительных органов местного самоуправления города Кара-Балта сообщение о проведении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содержать в себе следующие сведения: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уполномоченного органа по управлению и распоряжению муниципальным имуществом).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управлению и распоряжению муниципальным имуществом по требованию лиц, изъявивших желание принять участие в торгах, обязан: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доступ к объекту продажи с целью осмотра его технического состояния;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для ознакомления правоустанавливающие документы и материалы фотосъемки;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торгам допускаются лица, прошедшие регистрацию на электронной торговой площадке до начала проведения торгов. Регистрация осуществляется: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с использованием электронной подписи или документа, удостоверяющего личность (ID-карты), с наличием электронного чипа (e-ID) или с подтверждением персонального идентификационного номера (ПИН-кода), высылаемого на регистрируемый номер телефона претендента;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с использованием электронной подписи. В случае отсутствия электронной подписи согласно применяемым формам идентификации для физических лиц, с приложением сканированных свидетельства о государственной регистрации/перерегистрации юридического лица и приказа о назначении руководителя или сканированной доверенности, оформленной в соответствии с законодательством в сфере гражданско-правовых отношений, на лицо, осуществляющее регистрацию по идентификационным данным физического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процедура торгов в форме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проведения электронного аукциона фиксируется в электронном журнале электронной торговой площадки;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торги в форме электронного аукциона проводятся на повышение стоимости продажи.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объекта продажи определяется в соответствии с положением, утвержденным представительным органом местного самоуправления города Кара-Балта.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шага аукциона составляет 20 процентов от стартовой цены лота.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аукциона осуществляется путем последовательного повышения участниками начальной цены продажи на величину согласно «шагу аукциона».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признается участник, предложивший наиболее высокую цену за объект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процедура электронного аукциона считается завершенной со времени формирования электронного протокола о результатах электронного аукциона, генерируемого системой по окончании аукциона автоматически;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торги признаются несостоявшимися в случаях: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отсутствия заявок/участников торгов (аукциона);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признания только одного претендента участником.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признании торгов несостоявшимися объект продажи снимается с торгов и выставляется вновь по истечении 30 (тридцати) календарных дней после даты признания аукциона несостоявшимся.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 объект продажи снимается с торгов;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участник вправе не позднее дня окончания приема заявок отозвать заявку в «личном кабинете» электронной торговой площадки.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уведомление об отзыве заявки (вместе с заявкой) в течение 1 (одного) часа поступает в «личный кабинет» уполномоченного органа по управлению и распоряжению муниципальным имуществом, о чем претенденту направляется соответствующее уведомление;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участия в электронном аукционе участник должен внести гарантийный взнос в размере 100 процентов от объявленного стартового размера продажи на счет, указанный в информационном сообщении.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торги не состоялись, гарантийный взнос подлежит возврату. Гарантийный взнос возвращается также лицам, которые участвовали в торгах, но не выиграли их, и лицам, отозвавшим заявки не позднее дня окончания приема заявок. Гарантийный взнос возвращается всем участникам электронного аукциона, за исключением победителя, в течение 10 (десяти) банковских дней с момента подписания протокола об итогах электронного аукциона, а для лиц, отозвавших заявки, со дня поступления уведомления об отзыве заявки;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победителю электронного аукциона гарантийный взнос засчитывается в счет оплаты приобретаемого имущества. В случае отказа от подписания протокола об итогах электронных торгов или заключения договора продажи, гарантийный взнос победителю электронного аукциона не возвращается и направляется в местный бюджет;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уполномоченный орган по управлению и распоряжению муниципальным имуществом по итогам проведенного аукциона в течение 7 (семи) календарных дней с даты определения победителя электронного аукциона заключает с победителем договор купли-продажи.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аукциона приобретает муниципальное имущество с момента вступления в силу договора купли-продажи. Договор купли-продажи вступает в силу после государственной регистрации в территориальном подразделении уполномоченного государственного органа в сфере регистрации прав на недвижимое имущество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объектам муниципальной собственности, подлежащим приватизации в соответствии с настоящей Программой, относятся отдельные квартиры в количестве 38 (тридцать восемь) единицы недвижимого имущества, </w:t>
      </w:r>
      <w:r>
        <w:rPr>
          <w:rFonts w:ascii="Arial" w:cs="Arial" w:eastAsia="Arial" w:hAnsi="Arial"/>
          <w:sz w:val="24"/>
          <w:szCs w:val="24"/>
        </w:rPr>
        <w:t xml:space="preserve">расположенные по адресу: город Кара-Балта, согласно Перечню </w:t>
      </w:r>
      <w:r>
        <w:rPr>
          <w:rFonts w:ascii="Arial" w:cs="Arial" w:eastAsia="Arial" w:hAnsi="Arial"/>
          <w:sz w:val="24"/>
          <w:szCs w:val="24"/>
        </w:rPr>
        <w:t xml:space="preserve">объектов муниципальной собственности, подлежащих приватизации в 2024 – 2027 годах.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целесообразно разделить объекты</w:t>
      </w:r>
      <w:r>
        <w:rPr>
          <w:rFonts w:ascii="Arial" w:cs="Arial" w:eastAsia="Arial" w:hAnsi="Arial"/>
          <w:sz w:val="24"/>
          <w:szCs w:val="24"/>
        </w:rPr>
        <w:t xml:space="preserve"> приватизации на отдельные лоты, количество которых будет определено </w:t>
      </w: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и распоряжению муниципальным имуществом.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объектам муниципальной собственности, приватизация которых запрещена, относятся: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имущественные комплексы парков, скверов, кладбищ;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историко-культурного наследия;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инженерной и дорожной инфраструктуры;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специализированные предприятия, имущественные комплексы и оборудование, обеспечивающие эксплуатацию и обслуживание систем жизнеобеспечения территории города Кара-Балта;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муниципальное имущество, закрепленное за дошкольными, внешкольными и общеобразовательными организациями, организациями системы социальной защиты населения, организациями культуры и искусства, организациями физической культуры и спорта, за исключением неиспользуемого или используемого не по прямому назначению;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муниципальное имущество, предоставленное в безвозмездное пользование государственным органам Кыргызской Республики;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муниципальное имущество, предоставленное в безвозмездное пользование государственным организациям здравоохранения, за исключением неиспользуемого или используемого не по прямому назначению;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муниципальное имущество, предназначенное для выполнения задач органов местного самоуправления города Кара-Балта по решению вопросов местного значения, за исключением имущества, не используемого или используемого не по прямому назначению.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Прогноз поступления средств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приватизации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приблизительным подсчетам, в результате реализации настоящей Программы ожидается поступление в местный бюджет города Кара-Балта денежных средств в размере 21 (двадцати одного) миллиона сомов.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средства, вырученные от приватизации объектов муниципальной собственности согласно настоящей Программе</w:t>
      </w:r>
      <w:r>
        <w:rPr>
          <w:rFonts w:ascii="Arial" w:cs="Arial" w:eastAsia="Arial" w:hAnsi="Arial"/>
          <w:sz w:val="24"/>
          <w:szCs w:val="24"/>
        </w:rPr>
        <w:t xml:space="preserve">, предлагается направить в местный бюджет города Кара-Балта.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договоры купли-продажи, заключенные при приватизации, по соглашению сторон могут вноситься изменения. При этом изменения не могут предусматривать ослабления ответственности покупателя за невыполнение взятых им обязательств, определенных договором купли-продажи, уменьшения продажной цены имущества.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об итогах реализации настоящей Программы и результатах сделок по приватизации объектов муниципальной собственности в установленном порядке будет размещена на официальном сайте исполнительных органов местного самоуправления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УКСиМС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А.Байышбаев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qnppuahryc_ad_uhx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dalil.kg/document/230017932</w:t>
      </w:r>
    </w:hyperlink>
  </w:p>
  <w:p>
    <w:pPr>
      <w:spacing w:after="0" w:before="40"/>
      <w:jc w:val="center"/>
    </w:pPr>
    <w:hyperlink w:history="1" r:id="rIdtemuf6b_gocnvbs4c_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0pkgcfosicfs0rtdhoz" Type="http://schemas.openxmlformats.org/officeDocument/2006/relationships/hyperlink" Target="https://dalil.kg/document/992#st_19" TargetMode="External"/><Relationship Id="rIdon-cyasxatq5vdp1xxndm" Type="http://schemas.openxmlformats.org/officeDocument/2006/relationships/hyperlink" Target="https://dalil.kg/document/218#st_39" TargetMode="External"/><Relationship Id="rIdnfuro3z07k6hxy3qfhwa6" Type="http://schemas.openxmlformats.org/officeDocument/2006/relationships/hyperlink" Target="https://dalil.kg/document/230017935" TargetMode="External"/><Relationship Id="rIdn8dfpiyye4dup-o1ifdrv" Type="http://schemas.openxmlformats.org/officeDocument/2006/relationships/hyperlink" Target="https://dalil.kg/document/23001793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qnppuahryc_ad_uhxpd" Type="http://schemas.openxmlformats.org/officeDocument/2006/relationships/hyperlink" Target="https://dalil.kg/document/230017932" TargetMode="External"/><Relationship Id="rIdtemuf6b_gocnvbs4c_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2026-09-28T02:09:27.838Z</dcterms:created>
  <dcterms:modified xsi:type="dcterms:W3CDTF">2026-09-28T02:09:27.838Z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