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bp7kjqdzt4zqj0vk0y2_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декабря 2024 года № 776)</w:t>
      </w:r>
    </w:p>
    <w:p>
      <w:pPr>
        <w:spacing w:after="240" w:before="200"/>
        <w:jc w:val="center"/>
      </w:pPr>
      <w:r>
        <w:rPr>
          <w:rFonts w:ascii="Arial" w:cs="Arial" w:eastAsia="Arial" w:hAnsi="Arial"/>
          <w:b/>
          <w:bCs/>
          <w:sz w:val="28"/>
          <w:szCs w:val="28"/>
        </w:rPr>
        <w:t xml:space="preserve">ТИПОВОЕ ПОЛОЖЕНИЕ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 (далее - Положение) определяет порядок деятельности государственных детско-юношеских спортивных школ (далее - ДЮСШ), специализированных детско-юношеских школ олимпийского резерва (далее - СДЮШОР), детско-юношеских спортивно-адаптивных школ (далее - ДЮСАШ), детско-юношеских школ паралимпийского резерва (далее - ДЮШПР), региональных школ олимпийского резерва (далее - РШОР), республиканского спортивного колледжа (далее - РСК), дирекций по видам спорта (далее - ДВС) и Дирекции по противодействию допингу "Национальный антидопинговый центр" (далее - ДПД "НАЦ").</w:t>
      </w:r>
    </w:p>
    <w:p>
      <w:pPr>
        <w:spacing w:after="120"/>
        <w:ind w:firstLine="567"/>
        <w:jc w:val="both"/>
      </w:pPr>
      <w:r>
        <w:rPr>
          <w:rFonts w:ascii="Arial" w:cs="Arial" w:eastAsia="Arial" w:hAnsi="Arial"/>
          <w:sz w:val="24"/>
          <w:szCs w:val="24"/>
        </w:rPr>
        <w:t xml:space="preserve">2. ДЮСШ, СДЮШОР и ДЮСАШ, ДЮШПР являются юридическими лицами, имеют статус учреждений в сфере физической культуры и спорта, призванных осуществлять:</w:t>
      </w:r>
    </w:p>
    <w:p>
      <w:pPr>
        <w:spacing w:after="120"/>
        <w:ind w:firstLine="567"/>
        <w:jc w:val="both"/>
      </w:pPr>
      <w:r>
        <w:rPr>
          <w:rFonts w:ascii="Arial" w:cs="Arial" w:eastAsia="Arial" w:hAnsi="Arial"/>
          <w:sz w:val="24"/>
          <w:szCs w:val="24"/>
        </w:rPr>
        <w:t xml:space="preserve">1) физкультурно-оздоровительную и воспитательную работу среди детей, подростков и молодежи, направленную на укрепление их здоровья и всестороннее физическое развитие;</w:t>
      </w:r>
    </w:p>
    <w:p>
      <w:pPr>
        <w:spacing w:after="120"/>
        <w:ind w:firstLine="567"/>
        <w:jc w:val="both"/>
      </w:pPr>
      <w:r>
        <w:rPr>
          <w:rFonts w:ascii="Arial" w:cs="Arial" w:eastAsia="Arial" w:hAnsi="Arial"/>
          <w:sz w:val="24"/>
          <w:szCs w:val="24"/>
        </w:rPr>
        <w:t xml:space="preserve">2) работу по привлечению учащихся к систематическим занятиям физической культурой и спортом, оказанию всесторонней помощи учебным заведениям в организации методической и спортивно-массовой работы по культивируемым в спортивных школах видам спорта;</w:t>
      </w:r>
    </w:p>
    <w:p>
      <w:pPr>
        <w:spacing w:after="120"/>
        <w:ind w:firstLine="567"/>
        <w:jc w:val="both"/>
      </w:pPr>
      <w:r>
        <w:rPr>
          <w:rFonts w:ascii="Arial" w:cs="Arial" w:eastAsia="Arial" w:hAnsi="Arial"/>
          <w:sz w:val="24"/>
          <w:szCs w:val="24"/>
        </w:rPr>
        <w:t xml:space="preserve">3) выявление (в процессе систематических занятий) способных детей, подростков для привлечения их к специализированным занятиям спортом;</w:t>
      </w:r>
    </w:p>
    <w:p>
      <w:pPr>
        <w:spacing w:after="120"/>
        <w:ind w:firstLine="567"/>
        <w:jc w:val="both"/>
      </w:pPr>
      <w:r>
        <w:rPr>
          <w:rFonts w:ascii="Arial" w:cs="Arial" w:eastAsia="Arial" w:hAnsi="Arial"/>
          <w:sz w:val="24"/>
          <w:szCs w:val="24"/>
        </w:rPr>
        <w:t xml:space="preserve">4) подготовку и обеспечение успешного выступления спортсменов на Олимпийских, Азиатских, Паралимпийских, Азиатских паралимпийских играх, чемпионатах, кубках и первенствах мира, Азии и других официальных международных соревнованиях;</w:t>
      </w:r>
    </w:p>
    <w:p>
      <w:pPr>
        <w:spacing w:after="120"/>
        <w:ind w:firstLine="567"/>
        <w:jc w:val="both"/>
      </w:pPr>
      <w:r>
        <w:rPr>
          <w:rFonts w:ascii="Arial" w:cs="Arial" w:eastAsia="Arial" w:hAnsi="Arial"/>
          <w:sz w:val="24"/>
          <w:szCs w:val="24"/>
        </w:rPr>
        <w:t xml:space="preserve">5) совершенствование мастерства ведущих спортсменов;</w:t>
      </w:r>
    </w:p>
    <w:p>
      <w:pPr>
        <w:spacing w:after="120"/>
        <w:ind w:firstLine="567"/>
        <w:jc w:val="both"/>
      </w:pPr>
      <w:r>
        <w:rPr>
          <w:rFonts w:ascii="Arial" w:cs="Arial" w:eastAsia="Arial" w:hAnsi="Arial"/>
          <w:sz w:val="24"/>
          <w:szCs w:val="24"/>
        </w:rPr>
        <w:t xml:space="preserve">6) проведение антидопингового образования и формирование необходимого уровня антидопинговой грамотности.</w:t>
      </w:r>
    </w:p>
    <w:p>
      <w:pPr>
        <w:spacing w:after="120"/>
        <w:ind w:firstLine="567"/>
        <w:jc w:val="both"/>
      </w:pPr>
      <w:r>
        <w:rPr>
          <w:rFonts w:ascii="Arial" w:cs="Arial" w:eastAsia="Arial" w:hAnsi="Arial"/>
          <w:sz w:val="24"/>
          <w:szCs w:val="24"/>
        </w:rPr>
        <w:t xml:space="preserve">3. По решению уполномоченного государственного органа в сфере физической культуры и спорта ДЮСШ присваивается статус олимпийского резерва на 4 года при наличии не менее 4 групп спортивного совершенствования и одной группы высшего спортивного мастерства по одному из культивируемых видов спорта.</w:t>
      </w:r>
    </w:p>
    <w:p>
      <w:pPr>
        <w:spacing w:after="120"/>
        <w:ind w:firstLine="567"/>
        <w:jc w:val="both"/>
      </w:pPr>
      <w:r>
        <w:rPr>
          <w:rFonts w:ascii="Arial" w:cs="Arial" w:eastAsia="Arial" w:hAnsi="Arial"/>
          <w:sz w:val="24"/>
          <w:szCs w:val="24"/>
        </w:rPr>
        <w:t xml:space="preserve">Аналогичные требования предъявляются к ДЮСАШ для присвоения статуса паралимпийского резерва.</w:t>
      </w:r>
    </w:p>
    <w:p>
      <w:pPr>
        <w:spacing w:after="120"/>
        <w:ind w:firstLine="567"/>
        <w:jc w:val="both"/>
      </w:pPr>
      <w:r>
        <w:rPr>
          <w:rFonts w:ascii="Arial" w:cs="Arial" w:eastAsia="Arial" w:hAnsi="Arial"/>
          <w:sz w:val="24"/>
          <w:szCs w:val="24"/>
        </w:rPr>
        <w:t xml:space="preserve">4. Условиями открытия спортивных школ являются наличие собственной или арендуемой базы (при заключении договора аренды не менее чем на 1 год), необходимой для проведения учебно-тренировочного процесса, квалифицированного руководящего и тренерско-преподавательского состава, административных помещений, возможности организации оздоровительно-спортивного лагеря, обеспеченности финансированием.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5. Количество отделений по видам спорта ДЮСШ, СДЮШОР, ДЮСАШ, ДЮШПР устанавливается вышестоящей организацией, в ведении которой находится спортивная школа, в соответствии с количеством культивируемых видов спорта, а количество учебных групп устанавливается в зависимости от имеющихся условий и определяется администрацией спортивных школ по согласованию с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6. Детско-юношеская спортивная школа открывается при наличии не менее 20 учебных групп, в том числе учебных групп для учащихся с ограниченными возможностями здоровья, и осуществляет учебно-тренировочный процесс группами начальной подготовки, учебно-тренировочными, а также комплектует группы спортивного совершенствования. Необходимым условием для этого является наличие контингента учащихся, условий, позволяющих выполнять режим учебно-тренировочной работы (квалифицированные тренерско-преподавательские кадры, материально-спортивная база).</w:t>
      </w:r>
    </w:p>
    <w:p>
      <w:pPr>
        <w:spacing w:after="120"/>
        <w:ind w:firstLine="567"/>
        <w:jc w:val="both"/>
      </w:pPr>
      <w:r>
        <w:rPr>
          <w:rFonts w:ascii="Arial" w:cs="Arial" w:eastAsia="Arial" w:hAnsi="Arial"/>
          <w:sz w:val="24"/>
          <w:szCs w:val="24"/>
        </w:rPr>
        <w:t xml:space="preserve">7. ДЮСШ, ДЮСАШ, ДЮШПР, СДЮШОР формируют группы начальной подготовки, учебно-тренировочные,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8. При РШОР, РСК, ДЮСШ, СДЮШОР, ДЮСАШ, ДЮШПР могут быть созданы попечительские советы в соответствии с </w:t>
      </w:r>
      <w:hyperlink w:history="1" r:id="rIdomx5vuifcqc6iueoczz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попечительском совете".</w:t>
      </w:r>
    </w:p>
    <w:p>
      <w:pPr>
        <w:spacing w:after="120"/>
        <w:ind w:firstLine="567"/>
        <w:jc w:val="both"/>
      </w:pPr>
      <w:r>
        <w:rPr>
          <w:rFonts w:ascii="Arial" w:cs="Arial" w:eastAsia="Arial" w:hAnsi="Arial"/>
          <w:sz w:val="24"/>
          <w:szCs w:val="24"/>
        </w:rPr>
        <w:t xml:space="preserve">9. РШОР является юридическим лицом, имеет статус государственного профессионального образовательного учреждения в сфере образования,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отбор перспективных учеников ДЮСШ, СДЮШОР для комплектований и пополнения резервов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2) обеспечение круглогодичной специализированной подготовки спортсменов РШОР и членов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3) обеспечение учащихся в РШОР проживанием, питанием и спортивной экипировкой в пределах средств, предусмотренных бюджетом.</w:t>
      </w:r>
    </w:p>
    <w:p>
      <w:pPr>
        <w:spacing w:after="120"/>
        <w:ind w:firstLine="567"/>
        <w:jc w:val="both"/>
      </w:pPr>
      <w:r>
        <w:rPr>
          <w:rFonts w:ascii="Arial" w:cs="Arial" w:eastAsia="Arial" w:hAnsi="Arial"/>
          <w:sz w:val="24"/>
          <w:szCs w:val="24"/>
        </w:rPr>
        <w:t xml:space="preserve">10. Условиями открытия РШОР являются наличие учащихся из ДЮСШ и СДЮШОР, а также наличие собственной базы, необходимой для проведения учебного процесса, учебно-тренировочного процесса, квалифицированного руководящего, преподавательского и тренерско-преподавательского состава, административных и учебных помещений, возможность организации проживания и питания учащихся, медицинского кабинета.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11. По решению уполномоченного государственного органа в сфере физической культуры и спорта в РШОР определяются культивируемые виды спорта для отбора учащихся, начиная с 8 класса и далее.</w:t>
      </w:r>
    </w:p>
    <w:p>
      <w:pPr>
        <w:spacing w:after="120"/>
        <w:ind w:firstLine="567"/>
        <w:jc w:val="both"/>
      </w:pPr>
      <w:r>
        <w:rPr>
          <w:rFonts w:ascii="Arial" w:cs="Arial" w:eastAsia="Arial" w:hAnsi="Arial"/>
          <w:sz w:val="24"/>
          <w:szCs w:val="24"/>
        </w:rPr>
        <w:t xml:space="preserve">12. Обучение в РШОР включает программу общеобразовательной школы, начиная с 8 класса и далее.</w:t>
      </w:r>
    </w:p>
    <w:p>
      <w:pPr>
        <w:spacing w:after="120"/>
        <w:ind w:firstLine="567"/>
        <w:jc w:val="both"/>
      </w:pPr>
      <w:r>
        <w:rPr>
          <w:rFonts w:ascii="Arial" w:cs="Arial" w:eastAsia="Arial" w:hAnsi="Arial"/>
          <w:sz w:val="24"/>
          <w:szCs w:val="24"/>
        </w:rPr>
        <w:t xml:space="preserve">13. РШОР формирует учебно-тренировочные группы, группы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14. РСК является юридическим лицом, имеет статус государственного профессионального образовательного учреждения в сфере образования,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отбор перспективных учеников ДЮСШ, СДЮШОР для комплектования и пополнения резервов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2) обеспечение круглогодичной специализированной подготовки спортсменов и членов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3) подготовку специалистов, тренеров и преподавателей по физической культуре и спорту со средним профессиональным образованием;</w:t>
      </w:r>
    </w:p>
    <w:p>
      <w:pPr>
        <w:spacing w:after="120"/>
        <w:ind w:firstLine="567"/>
        <w:jc w:val="both"/>
      </w:pPr>
      <w:r>
        <w:rPr>
          <w:rFonts w:ascii="Arial" w:cs="Arial" w:eastAsia="Arial" w:hAnsi="Arial"/>
          <w:sz w:val="24"/>
          <w:szCs w:val="24"/>
        </w:rPr>
        <w:t xml:space="preserve">4) внедрение антидопингового образования и формирование необходимого уровня антидопинговой грамотности среди учеников;</w:t>
      </w:r>
    </w:p>
    <w:p>
      <w:pPr>
        <w:spacing w:after="120"/>
        <w:ind w:firstLine="567"/>
        <w:jc w:val="both"/>
      </w:pPr>
      <w:r>
        <w:rPr>
          <w:rFonts w:ascii="Arial" w:cs="Arial" w:eastAsia="Arial" w:hAnsi="Arial"/>
          <w:sz w:val="24"/>
          <w:szCs w:val="24"/>
        </w:rPr>
        <w:t xml:space="preserve">5) обеспечение учащихся в РСК проживанием, питанием и спортивной экипировкой в пределах средств, предусмотренных бюджетом.</w:t>
      </w:r>
    </w:p>
    <w:p>
      <w:pPr>
        <w:spacing w:after="120"/>
        <w:ind w:firstLine="567"/>
        <w:jc w:val="both"/>
      </w:pPr>
      <w:r>
        <w:rPr>
          <w:rFonts w:ascii="Arial" w:cs="Arial" w:eastAsia="Arial" w:hAnsi="Arial"/>
          <w:sz w:val="24"/>
          <w:szCs w:val="24"/>
        </w:rPr>
        <w:t xml:space="preserve">15. Условиями открытия РСК являются наличие учащихся из ДЮСШ и СДЮШОР, а также наличие собственной базы, необходимой для проведения учебного процесса, учебно-тренировочного процесса, квалифицированного руководящего, преподавательского и тренерско-преподавательского состава, административных и учебных помещений, возможность организации проживания и питания учащихся, медицинского кабинета.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16. По решению уполномоченного государственного органа в сфере физической культуры и спорта в РСК определяются культивируемые виды спорта для отбора учащихся, начиная с 8 класса и далее.</w:t>
      </w:r>
    </w:p>
    <w:p>
      <w:pPr>
        <w:spacing w:after="120"/>
        <w:ind w:firstLine="567"/>
        <w:jc w:val="both"/>
      </w:pPr>
      <w:r>
        <w:rPr>
          <w:rFonts w:ascii="Arial" w:cs="Arial" w:eastAsia="Arial" w:hAnsi="Arial"/>
          <w:sz w:val="24"/>
          <w:szCs w:val="24"/>
        </w:rPr>
        <w:t xml:space="preserve">17. Обучение в РСК состоит из двух этапов:</w:t>
      </w:r>
    </w:p>
    <w:p>
      <w:pPr>
        <w:spacing w:after="120"/>
        <w:ind w:firstLine="567"/>
        <w:jc w:val="both"/>
      </w:pPr>
      <w:r>
        <w:rPr>
          <w:rFonts w:ascii="Arial" w:cs="Arial" w:eastAsia="Arial" w:hAnsi="Arial"/>
          <w:sz w:val="24"/>
          <w:szCs w:val="24"/>
        </w:rPr>
        <w:t xml:space="preserve">1) 1 этап - общеобразовательная школа с 8 по выпускной классы (в зависимости от 11 или 12-летней программы образования);</w:t>
      </w:r>
    </w:p>
    <w:p>
      <w:pPr>
        <w:spacing w:after="120"/>
        <w:ind w:firstLine="567"/>
        <w:jc w:val="both"/>
      </w:pPr>
      <w:r>
        <w:rPr>
          <w:rFonts w:ascii="Arial" w:cs="Arial" w:eastAsia="Arial" w:hAnsi="Arial"/>
          <w:sz w:val="24"/>
          <w:szCs w:val="24"/>
        </w:rPr>
        <w:t xml:space="preserve">- 1 этап состоит из двух ступеней:</w:t>
      </w:r>
    </w:p>
    <w:p>
      <w:pPr>
        <w:spacing w:after="120"/>
        <w:ind w:firstLine="567"/>
        <w:jc w:val="both"/>
      </w:pPr>
      <w:r>
        <w:rPr>
          <w:rFonts w:ascii="Arial" w:cs="Arial" w:eastAsia="Arial" w:hAnsi="Arial"/>
          <w:sz w:val="24"/>
          <w:szCs w:val="24"/>
        </w:rPr>
        <w:t xml:space="preserve">а) 1 ступень - основное общее образование (8, 9 классы);</w:t>
      </w:r>
    </w:p>
    <w:p>
      <w:pPr>
        <w:spacing w:after="120"/>
        <w:ind w:firstLine="567"/>
        <w:jc w:val="both"/>
      </w:pPr>
      <w:r>
        <w:rPr>
          <w:rFonts w:ascii="Arial" w:cs="Arial" w:eastAsia="Arial" w:hAnsi="Arial"/>
          <w:sz w:val="24"/>
          <w:szCs w:val="24"/>
        </w:rPr>
        <w:t xml:space="preserve">б) ступень - среднее общее образование (10, 11 классы или 12 классы в зависимости от программы обучения);</w:t>
      </w:r>
    </w:p>
    <w:p>
      <w:pPr>
        <w:spacing w:after="120"/>
        <w:ind w:firstLine="567"/>
        <w:jc w:val="both"/>
      </w:pPr>
      <w:r>
        <w:rPr>
          <w:rFonts w:ascii="Arial" w:cs="Arial" w:eastAsia="Arial" w:hAnsi="Arial"/>
          <w:sz w:val="24"/>
          <w:szCs w:val="24"/>
        </w:rPr>
        <w:t xml:space="preserve">2) 2 этап - 1, 2, 3 курсы;</w:t>
      </w:r>
    </w:p>
    <w:p>
      <w:pPr>
        <w:spacing w:after="120"/>
        <w:ind w:firstLine="567"/>
        <w:jc w:val="both"/>
      </w:pPr>
      <w:r>
        <w:rPr>
          <w:rFonts w:ascii="Arial" w:cs="Arial" w:eastAsia="Arial" w:hAnsi="Arial"/>
          <w:sz w:val="24"/>
          <w:szCs w:val="24"/>
        </w:rPr>
        <w:t xml:space="preserve">- 1, 2, 3 курсы - среднее профессиональное образование. Нормативный срок обучения - в соответствии с государственными образовательными стандартами. Обеспечивает освоение учащимися программ подготовки педагогов по физической культуре и тренеров по спорту.</w:t>
      </w:r>
    </w:p>
    <w:p>
      <w:pPr>
        <w:spacing w:after="120"/>
        <w:ind w:firstLine="567"/>
        <w:jc w:val="both"/>
      </w:pPr>
      <w:r>
        <w:rPr>
          <w:rFonts w:ascii="Arial" w:cs="Arial" w:eastAsia="Arial" w:hAnsi="Arial"/>
          <w:sz w:val="24"/>
          <w:szCs w:val="24"/>
        </w:rPr>
        <w:t xml:space="preserve">18. РСК формирует учебно-тренировочные группы, группы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19. ДВС является юридическим лицом, имеет статус учреждения в сфере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основную подготовку спортсменов высокого класса и развитие олимпийских, олимпийских игровых видов, национальных, неолимпийских, паралимпийских, сурдлимпийских и адаптивных видов спорта;</w:t>
      </w:r>
    </w:p>
    <w:p>
      <w:pPr>
        <w:spacing w:after="120"/>
        <w:ind w:firstLine="567"/>
        <w:jc w:val="both"/>
      </w:pPr>
      <w:r>
        <w:rPr>
          <w:rFonts w:ascii="Arial" w:cs="Arial" w:eastAsia="Arial" w:hAnsi="Arial"/>
          <w:sz w:val="24"/>
          <w:szCs w:val="24"/>
        </w:rPr>
        <w:t xml:space="preserve">2) проведение антидопингового образования и формирование необходимого уровня антидопинговой грамотности;</w:t>
      </w:r>
    </w:p>
    <w:p>
      <w:pPr>
        <w:spacing w:after="120"/>
        <w:ind w:firstLine="567"/>
        <w:jc w:val="both"/>
      </w:pPr>
      <w:r>
        <w:rPr>
          <w:rFonts w:ascii="Arial" w:cs="Arial" w:eastAsia="Arial" w:hAnsi="Arial"/>
          <w:sz w:val="24"/>
          <w:szCs w:val="24"/>
        </w:rPr>
        <w:t xml:space="preserve">3) проведение чемпионатов Кыргызской Республики для комплектования сборных команд Кыргызской Республики по культивируемым видам спорта;</w:t>
      </w:r>
    </w:p>
    <w:p>
      <w:pPr>
        <w:spacing w:after="120"/>
        <w:ind w:firstLine="567"/>
        <w:jc w:val="both"/>
      </w:pPr>
      <w:r>
        <w:rPr>
          <w:rFonts w:ascii="Arial" w:cs="Arial" w:eastAsia="Arial" w:hAnsi="Arial"/>
          <w:sz w:val="24"/>
          <w:szCs w:val="24"/>
        </w:rPr>
        <w:t xml:space="preserve">4) проведение официальных международных соревнований по видам спорта;</w:t>
      </w:r>
    </w:p>
    <w:p>
      <w:pPr>
        <w:spacing w:after="120"/>
        <w:ind w:firstLine="567"/>
        <w:jc w:val="both"/>
      </w:pPr>
      <w:r>
        <w:rPr>
          <w:rFonts w:ascii="Arial" w:cs="Arial" w:eastAsia="Arial" w:hAnsi="Arial"/>
          <w:sz w:val="24"/>
          <w:szCs w:val="24"/>
        </w:rPr>
        <w:t xml:space="preserve">5) назначение и освобождение главных и старших тренеров национальных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6) подготовку и обеспечение успешного выступления спортсменов на Олимпийских играх, Азиатских играх, чемпионатах, кубках мира, Азии, Всемирных играх кочевников и других официальных международных соревнованиях;</w:t>
      </w:r>
    </w:p>
    <w:p>
      <w:pPr>
        <w:spacing w:after="120"/>
        <w:ind w:firstLine="567"/>
        <w:jc w:val="both"/>
      </w:pPr>
      <w:r>
        <w:rPr>
          <w:rFonts w:ascii="Arial" w:cs="Arial" w:eastAsia="Arial" w:hAnsi="Arial"/>
          <w:sz w:val="24"/>
          <w:szCs w:val="24"/>
        </w:rPr>
        <w:t xml:space="preserve">7) повышение имиджа страны путем повышения конкурентоспособности отечественных спортсменов на мировой арене.</w:t>
      </w:r>
    </w:p>
    <w:p>
      <w:pPr>
        <w:spacing w:after="120"/>
        <w:ind w:firstLine="567"/>
        <w:jc w:val="both"/>
      </w:pPr>
      <w:r>
        <w:rPr>
          <w:rFonts w:ascii="Arial" w:cs="Arial" w:eastAsia="Arial" w:hAnsi="Arial"/>
          <w:sz w:val="24"/>
          <w:szCs w:val="24"/>
        </w:rPr>
        <w:t xml:space="preserve">20. ДВС создается уполномоченным государственным органом в сфере физической культуры и спорта. В ДВС виды спорта определяются по решению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21. Условиями открытия ДВС являются наличие собственной базы, необходимой для проведения учебно-тренировочного процесса, квалифицированного руководящего и тренерско-преподавательского состава, административных помещений, возможность организации оздоровительно-спортивного лагеря, обеспеченность финансированием.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22. ДВС имеет право пользоваться всеми спортивно-оздоровительными базами, которые состоят на государственном балансе.</w:t>
      </w:r>
    </w:p>
    <w:p>
      <w:pPr>
        <w:spacing w:after="120"/>
        <w:ind w:firstLine="567"/>
        <w:jc w:val="both"/>
      </w:pPr>
      <w:r>
        <w:rPr>
          <w:rFonts w:ascii="Arial" w:cs="Arial" w:eastAsia="Arial" w:hAnsi="Arial"/>
          <w:sz w:val="24"/>
          <w:szCs w:val="24"/>
        </w:rPr>
        <w:t xml:space="preserve">23. ДПД "НАЦ" является юридическим лицом, имеет статус учреждения, призванного осуществлять:</w:t>
      </w:r>
    </w:p>
    <w:p>
      <w:pPr>
        <w:spacing w:after="120"/>
        <w:ind w:firstLine="567"/>
        <w:jc w:val="both"/>
      </w:pPr>
      <w:r>
        <w:rPr>
          <w:rFonts w:ascii="Arial" w:cs="Arial" w:eastAsia="Arial" w:hAnsi="Arial"/>
          <w:sz w:val="24"/>
          <w:szCs w:val="24"/>
        </w:rPr>
        <w:t xml:space="preserve">1) обязательства государства - подписанта Международной конвенции о борьбе с допингом в спорте, ратифицированной в установленном порядке Кыргызской Республикой;</w:t>
      </w:r>
    </w:p>
    <w:p>
      <w:pPr>
        <w:spacing w:after="120"/>
        <w:ind w:firstLine="567"/>
        <w:jc w:val="both"/>
      </w:pPr>
      <w:r>
        <w:rPr>
          <w:rFonts w:ascii="Arial" w:cs="Arial" w:eastAsia="Arial" w:hAnsi="Arial"/>
          <w:sz w:val="24"/>
          <w:szCs w:val="24"/>
        </w:rPr>
        <w:t xml:space="preserve">2) организацию соревновательного и внесоревновательного допинг-тестирования спортсменов в Кыргызской Республике и за рубежом;</w:t>
      </w:r>
    </w:p>
    <w:p>
      <w:pPr>
        <w:spacing w:after="120"/>
        <w:ind w:firstLine="567"/>
        <w:jc w:val="both"/>
      </w:pPr>
      <w:r>
        <w:rPr>
          <w:rFonts w:ascii="Arial" w:cs="Arial" w:eastAsia="Arial" w:hAnsi="Arial"/>
          <w:sz w:val="24"/>
          <w:szCs w:val="24"/>
        </w:rPr>
        <w:t xml:space="preserve">3) обеспечение безопасной и своевременной транспортировки допинг-проб в аккредитованные ВАДА антидопинговые лаборатории;</w:t>
      </w:r>
    </w:p>
    <w:p>
      <w:pPr>
        <w:spacing w:after="120"/>
        <w:ind w:firstLine="567"/>
        <w:jc w:val="both"/>
      </w:pPr>
      <w:r>
        <w:rPr>
          <w:rFonts w:ascii="Arial" w:cs="Arial" w:eastAsia="Arial" w:hAnsi="Arial"/>
          <w:sz w:val="24"/>
          <w:szCs w:val="24"/>
        </w:rPr>
        <w:t xml:space="preserve">4) постоянное обновление базы данных о запрещенных лекарственных препаратах и иных веществах, имеющих фармакологическое воздействие;</w:t>
      </w:r>
    </w:p>
    <w:p>
      <w:pPr>
        <w:spacing w:after="120"/>
        <w:ind w:firstLine="567"/>
        <w:jc w:val="both"/>
      </w:pPr>
      <w:r>
        <w:rPr>
          <w:rFonts w:ascii="Arial" w:cs="Arial" w:eastAsia="Arial" w:hAnsi="Arial"/>
          <w:sz w:val="24"/>
          <w:szCs w:val="24"/>
        </w:rPr>
        <w:t xml:space="preserve">5) подготовку инспекторов допинг-контроля;</w:t>
      </w:r>
    </w:p>
    <w:p>
      <w:pPr>
        <w:spacing w:after="120"/>
        <w:ind w:firstLine="567"/>
        <w:jc w:val="both"/>
      </w:pPr>
      <w:r>
        <w:rPr>
          <w:rFonts w:ascii="Arial" w:cs="Arial" w:eastAsia="Arial" w:hAnsi="Arial"/>
          <w:sz w:val="24"/>
          <w:szCs w:val="24"/>
        </w:rPr>
        <w:t xml:space="preserve">6) проведение антидопингового образования и формирование необходимого уровня антидопинговой грамотности среди атлетов высшего спортивного мастерства;</w:t>
      </w:r>
    </w:p>
    <w:p>
      <w:pPr>
        <w:spacing w:after="120"/>
        <w:ind w:firstLine="567"/>
        <w:jc w:val="both"/>
      </w:pPr>
      <w:r>
        <w:rPr>
          <w:rFonts w:ascii="Arial" w:cs="Arial" w:eastAsia="Arial" w:hAnsi="Arial"/>
          <w:sz w:val="24"/>
          <w:szCs w:val="24"/>
        </w:rPr>
        <w:t xml:space="preserve">7) взаимодействие с Министерством здравоохранения Кыргызской Республики, Национальным олимпийским комитетом Кыргызской Республики, спортивными федерациями (ассоциациями) и иными государственными органами по ограничению доступности запрещенных препаратов и методов в спорте.</w:t>
      </w:r>
    </w:p>
    <w:p>
      <w:pPr>
        <w:spacing w:after="120"/>
        <w:ind w:firstLine="567"/>
        <w:jc w:val="both"/>
      </w:pPr>
      <w:r>
        <w:rPr>
          <w:rFonts w:ascii="Arial" w:cs="Arial" w:eastAsia="Arial" w:hAnsi="Arial"/>
          <w:sz w:val="24"/>
          <w:szCs w:val="24"/>
        </w:rPr>
        <w:t xml:space="preserve">24. ДПД "НАЦ" создается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25. Условиями открытия ДПД "НАЦ" является наличие помещений, необходимых для антидопингового контроля за фармацевтическими препаратами, биологически активными добавками, продуктами спортивного питания и другими средствами, применяемыми в спорте, с целью выявления в них запрещенных субстанций.</w:t>
      </w:r>
    </w:p>
    <w:p>
      <w:pPr>
        <w:spacing w:after="240" w:before="200"/>
        <w:jc w:val="center"/>
      </w:pPr>
      <w:r>
        <w:rPr>
          <w:rFonts w:ascii="Arial" w:cs="Arial" w:eastAsia="Arial" w:hAnsi="Arial"/>
          <w:b/>
          <w:bCs/>
          <w:sz w:val="32"/>
          <w:szCs w:val="32"/>
        </w:rPr>
        <w:t xml:space="preserve">Глава 2. Комплектование и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26. ДЮСАШ, ДЮШПР, СДЮШОР, ДЮСШ комплектуются из числа учащихся общеобразовательных школ, профессиональных лицеев, студентов профессиональных средних и высших учебных заведений, молодежи и военнослужащих, учеников специальных (коррекционных) образовательных организаций.</w:t>
      </w:r>
    </w:p>
    <w:p>
      <w:pPr>
        <w:spacing w:after="120"/>
        <w:ind w:firstLine="567"/>
        <w:jc w:val="both"/>
      </w:pPr>
      <w:r>
        <w:rPr>
          <w:rFonts w:ascii="Arial" w:cs="Arial" w:eastAsia="Arial" w:hAnsi="Arial"/>
          <w:sz w:val="24"/>
          <w:szCs w:val="24"/>
        </w:rPr>
        <w:t xml:space="preserve">27. Возраст зачисления обучающихся определяется директором ДЮСШ, СДЮШОР, ДЮСАШ, ДЮШПР по согласованию с вышестоящим органом государственного управления. Рекомендуемый минимальный возраст зачисления обучающихся - 9 лет, на виды спорта, относящие к I группе видов спорта - 6 лет. Рекомендуемый максимальный возраст обучающихся - 35 лет.</w:t>
      </w:r>
    </w:p>
    <w:p>
      <w:pPr>
        <w:spacing w:after="120"/>
        <w:ind w:firstLine="567"/>
        <w:jc w:val="both"/>
      </w:pPr>
      <w:r>
        <w:rPr>
          <w:rFonts w:ascii="Arial" w:cs="Arial" w:eastAsia="Arial" w:hAnsi="Arial"/>
          <w:sz w:val="24"/>
          <w:szCs w:val="24"/>
        </w:rPr>
        <w:t xml:space="preserve">28. Зачисление учащихся до 18 лет производится по заявлению одного из родителей поступающего и наличия медицинской справки. Спортсмены от 18 лет и старше зачисляются по заявлению самого спортсмена и наличия медицинской справки.</w:t>
      </w:r>
    </w:p>
    <w:p>
      <w:pPr>
        <w:spacing w:after="120"/>
        <w:ind w:firstLine="567"/>
        <w:jc w:val="both"/>
      </w:pPr>
      <w:r>
        <w:rPr>
          <w:rFonts w:ascii="Arial" w:cs="Arial" w:eastAsia="Arial" w:hAnsi="Arial"/>
          <w:sz w:val="24"/>
          <w:szCs w:val="24"/>
        </w:rPr>
        <w:t xml:space="preserve">29. Перевод учащихся в группу следующего года обучения производится на основании выполнения нормативных требований по спортивной подготовке согласно </w:t>
      </w:r>
      <w:hyperlink w:history="1" r:id="rId4cecle_-fhbcdx6dmvn_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Отдельные учащиеся, не достигшие установленного возраста для перевода в группу следующего года обучения, но выполнившие программные требования текущего года обучения, допускаются к переводу в группу следующего года обучения. Перевод осуществляется приказом директора спортивной школы.</w:t>
      </w:r>
    </w:p>
    <w:p>
      <w:pPr>
        <w:spacing w:after="120"/>
        <w:ind w:firstLine="567"/>
        <w:jc w:val="both"/>
      </w:pPr>
      <w:r>
        <w:rPr>
          <w:rFonts w:ascii="Arial" w:cs="Arial" w:eastAsia="Arial" w:hAnsi="Arial"/>
          <w:sz w:val="24"/>
          <w:szCs w:val="24"/>
        </w:rPr>
        <w:t xml:space="preserve">30. Спортсмены, направленные для обучения в РСК, РШОР или вошедшие в список комплектования сборных команд в ДВС, входят в количественный состав групп спортивных школ:</w:t>
      </w:r>
    </w:p>
    <w:p>
      <w:pPr>
        <w:spacing w:after="120"/>
        <w:ind w:firstLine="567"/>
        <w:jc w:val="both"/>
      </w:pPr>
      <w:r>
        <w:rPr>
          <w:rFonts w:ascii="Arial" w:cs="Arial" w:eastAsia="Arial" w:hAnsi="Arial"/>
          <w:sz w:val="24"/>
          <w:szCs w:val="24"/>
        </w:rPr>
        <w:t xml:space="preserve">1) в РШОР - в течение всего обучения данного спортсмена в школе (при ежегодном подтверждении приказом о зачислении или переводе);</w:t>
      </w:r>
    </w:p>
    <w:p>
      <w:pPr>
        <w:spacing w:after="120"/>
        <w:ind w:firstLine="567"/>
        <w:jc w:val="both"/>
      </w:pPr>
      <w:r>
        <w:rPr>
          <w:rFonts w:ascii="Arial" w:cs="Arial" w:eastAsia="Arial" w:hAnsi="Arial"/>
          <w:sz w:val="24"/>
          <w:szCs w:val="24"/>
        </w:rPr>
        <w:t xml:space="preserve">2) в РСК - в течение всего обучения данного спортсмена в колледже (при ежегодном подтверждении приказом о зачислении или переводе);</w:t>
      </w:r>
    </w:p>
    <w:p>
      <w:pPr>
        <w:spacing w:after="120"/>
        <w:ind w:firstLine="567"/>
        <w:jc w:val="both"/>
      </w:pPr>
      <w:r>
        <w:rPr>
          <w:rFonts w:ascii="Arial" w:cs="Arial" w:eastAsia="Arial" w:hAnsi="Arial"/>
          <w:sz w:val="24"/>
          <w:szCs w:val="24"/>
        </w:rPr>
        <w:t xml:space="preserve">3) в ДВС - в течение всего периода нахождения спортсмена в составе сборной команды Кыргызской Республики (при ежегодном подтверждении справкой ДВС о вхождении в состав сборной команды).</w:t>
      </w:r>
    </w:p>
    <w:p>
      <w:pPr>
        <w:spacing w:after="120"/>
        <w:ind w:firstLine="567"/>
        <w:jc w:val="both"/>
      </w:pPr>
      <w:r>
        <w:rPr>
          <w:rFonts w:ascii="Arial" w:cs="Arial" w:eastAsia="Arial" w:hAnsi="Arial"/>
          <w:sz w:val="24"/>
          <w:szCs w:val="24"/>
        </w:rPr>
        <w:t xml:space="preserve">Списки спортсменов - воспитанников спортивных школ, с указанием данных о тренере, переданных в РСК, РШОР, ДВС в обязательном порядке оформляются приказом по школе и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31. РШОР комплектуется с 8 класса из числа спортсменов ДЮСШ и СДЮШОР. В 8 класс принимаются спортсмены из числа проявивших способности к выбранному виду спорта, прошедших предварительную подготовку в спортивных школах, в порядке конкурсного отбора и имеющих образование не менее 7 законченных классов, по заявлению поступающего с согласия родителей или законных представителей ребенка и письменного разрешения врача. Конкурсный отбор проводится комиссией, утвержденной уполномоченным государственным органом в сфере физической культуры и спорта. Виды спорта в РШОР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32. Перевод учащихся в спортивную группу следующего года обучения производится тренерским и педагогическим советом и оформляется приказом директора. При переводе рассматриваются спортивные результаты, освоение программы учебного года, индивидуальные работы и отсутствие академических задолженностей за текущий учебный год.</w:t>
      </w:r>
    </w:p>
    <w:p>
      <w:pPr>
        <w:spacing w:after="120"/>
        <w:ind w:firstLine="567"/>
        <w:jc w:val="both"/>
      </w:pPr>
      <w:r>
        <w:rPr>
          <w:rFonts w:ascii="Arial" w:cs="Arial" w:eastAsia="Arial" w:hAnsi="Arial"/>
          <w:sz w:val="24"/>
          <w:szCs w:val="24"/>
        </w:rPr>
        <w:t xml:space="preserve">33. Учащиеся РШОР могут быть отчислены:</w:t>
      </w:r>
    </w:p>
    <w:p>
      <w:pPr>
        <w:spacing w:after="120"/>
        <w:ind w:firstLine="567"/>
        <w:jc w:val="both"/>
      </w:pPr>
      <w:r>
        <w:rPr>
          <w:rFonts w:ascii="Arial" w:cs="Arial" w:eastAsia="Arial" w:hAnsi="Arial"/>
          <w:sz w:val="24"/>
          <w:szCs w:val="24"/>
        </w:rPr>
        <w:t xml:space="preserve">1) по несоответствию уровню спортивной подготовки в соответствии с настоящим Положением, также по итогам выполнения нормативных показателей по общей и специальной физической подготовке;</w:t>
      </w:r>
    </w:p>
    <w:p>
      <w:pPr>
        <w:spacing w:after="120"/>
        <w:ind w:firstLine="567"/>
        <w:jc w:val="both"/>
      </w:pPr>
      <w:r>
        <w:rPr>
          <w:rFonts w:ascii="Arial" w:cs="Arial" w:eastAsia="Arial" w:hAnsi="Arial"/>
          <w:sz w:val="24"/>
          <w:szCs w:val="24"/>
        </w:rPr>
        <w:t xml:space="preserve">2) по собственному желанию;</w:t>
      </w:r>
    </w:p>
    <w:p>
      <w:pPr>
        <w:spacing w:after="120"/>
        <w:ind w:firstLine="567"/>
        <w:jc w:val="both"/>
      </w:pPr>
      <w:r>
        <w:rPr>
          <w:rFonts w:ascii="Arial" w:cs="Arial" w:eastAsia="Arial" w:hAnsi="Arial"/>
          <w:sz w:val="24"/>
          <w:szCs w:val="24"/>
        </w:rPr>
        <w:t xml:space="preserve">3) по состоянию здоровья;</w:t>
      </w:r>
    </w:p>
    <w:p>
      <w:pPr>
        <w:spacing w:after="120"/>
        <w:ind w:firstLine="567"/>
        <w:jc w:val="both"/>
      </w:pPr>
      <w:r>
        <w:rPr>
          <w:rFonts w:ascii="Arial" w:cs="Arial" w:eastAsia="Arial" w:hAnsi="Arial"/>
          <w:sz w:val="24"/>
          <w:szCs w:val="24"/>
        </w:rPr>
        <w:t xml:space="preserve">4) за невыполнение учебного плана;</w:t>
      </w:r>
    </w:p>
    <w:p>
      <w:pPr>
        <w:spacing w:after="120"/>
        <w:ind w:firstLine="567"/>
        <w:jc w:val="both"/>
      </w:pPr>
      <w:r>
        <w:rPr>
          <w:rFonts w:ascii="Arial" w:cs="Arial" w:eastAsia="Arial" w:hAnsi="Arial"/>
          <w:sz w:val="24"/>
          <w:szCs w:val="24"/>
        </w:rPr>
        <w:t xml:space="preserve">5) за непрохождение государственной итоговой аттестации по двум итоговым испытаниям;</w:t>
      </w:r>
    </w:p>
    <w:p>
      <w:pPr>
        <w:spacing w:after="120"/>
        <w:ind w:firstLine="567"/>
        <w:jc w:val="both"/>
      </w:pPr>
      <w:r>
        <w:rPr>
          <w:rFonts w:ascii="Arial" w:cs="Arial" w:eastAsia="Arial" w:hAnsi="Arial"/>
          <w:sz w:val="24"/>
          <w:szCs w:val="24"/>
        </w:rPr>
        <w:t xml:space="preserve">6) за неявку на занятия без уважительных причин;</w:t>
      </w:r>
    </w:p>
    <w:p>
      <w:pPr>
        <w:spacing w:after="120"/>
        <w:ind w:firstLine="567"/>
        <w:jc w:val="both"/>
      </w:pPr>
      <w:r>
        <w:rPr>
          <w:rFonts w:ascii="Arial" w:cs="Arial" w:eastAsia="Arial" w:hAnsi="Arial"/>
          <w:sz w:val="24"/>
          <w:szCs w:val="24"/>
        </w:rPr>
        <w:t xml:space="preserve">7) за подделку документов, связанных с поступлением и обучением в РШОР, в том числе паспорта, документов о гражданстве и об образовании, медицинских справок и др.;</w:t>
      </w:r>
    </w:p>
    <w:p>
      <w:pPr>
        <w:spacing w:after="120"/>
        <w:ind w:firstLine="567"/>
        <w:jc w:val="both"/>
      </w:pPr>
      <w:r>
        <w:rPr>
          <w:rFonts w:ascii="Arial" w:cs="Arial" w:eastAsia="Arial" w:hAnsi="Arial"/>
          <w:sz w:val="24"/>
          <w:szCs w:val="24"/>
        </w:rPr>
        <w:t xml:space="preserve">8) за нарушение обязанностей, правил внутреннего распорядка и правил проживания в общежитии;</w:t>
      </w:r>
    </w:p>
    <w:p>
      <w:pPr>
        <w:spacing w:after="120"/>
        <w:ind w:firstLine="567"/>
        <w:jc w:val="both"/>
      </w:pPr>
      <w:r>
        <w:rPr>
          <w:rFonts w:ascii="Arial" w:cs="Arial" w:eastAsia="Arial" w:hAnsi="Arial"/>
          <w:sz w:val="24"/>
          <w:szCs w:val="24"/>
        </w:rPr>
        <w:t xml:space="preserve">9) за хулиганство, грубые нарушения (вымогательство, рукоприкладство, употребление алкоголя, наркотических средств);</w:t>
      </w:r>
    </w:p>
    <w:p>
      <w:pPr>
        <w:spacing w:after="120"/>
        <w:ind w:firstLine="567"/>
        <w:jc w:val="both"/>
      </w:pPr>
      <w:r>
        <w:rPr>
          <w:rFonts w:ascii="Arial" w:cs="Arial" w:eastAsia="Arial" w:hAnsi="Arial"/>
          <w:sz w:val="24"/>
          <w:szCs w:val="24"/>
        </w:rPr>
        <w:t xml:space="preserve">10) за применение допинговых средств.</w:t>
      </w:r>
    </w:p>
    <w:p>
      <w:pPr>
        <w:spacing w:after="120"/>
        <w:ind w:firstLine="567"/>
        <w:jc w:val="both"/>
      </w:pPr>
      <w:r>
        <w:rPr>
          <w:rFonts w:ascii="Arial" w:cs="Arial" w:eastAsia="Arial" w:hAnsi="Arial"/>
          <w:sz w:val="24"/>
          <w:szCs w:val="24"/>
        </w:rPr>
        <w:t xml:space="preserve">В случае отчисления спортсмена, группа укомплектовывается из числа резерва соответствующего вида спорта на основании заключения приемной комиссии.</w:t>
      </w:r>
    </w:p>
    <w:p>
      <w:pPr>
        <w:spacing w:after="120"/>
        <w:ind w:firstLine="567"/>
        <w:jc w:val="both"/>
      </w:pPr>
      <w:r>
        <w:rPr>
          <w:rFonts w:ascii="Arial" w:cs="Arial" w:eastAsia="Arial" w:hAnsi="Arial"/>
          <w:sz w:val="24"/>
          <w:szCs w:val="24"/>
        </w:rPr>
        <w:t xml:space="preserve">34. РСК комплектуется с 8 класса из числа спортсменов ДЮСШ и СДЮШОР. В 8 класс принимаются спортсмены из числа проявивших способности к выбранному виду спорта, прошедших предварительную подготовку в спортивных школах, в порядке конкурсного отбора и имеющих образование не менее 7 законченных классов, по заявлению поступающего с согласия родителей или законных представителей ребенка и письменного разрешения врача. Конкурсный отбор проводится комиссией, утвержденной уполномоченным государственным органом в сфере физической культуры и спорта. Виды спорта в РСК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35. Перевод учащихся в спортивную группу следующего года обучения производится тренерским и педагогическим советом и оформляется приказом директора. При переводе рассматриваются спортивные результаты, освоение программы учебного года, индивидуальные работы и отсутствие академических задолженностей за текущий учебный год.</w:t>
      </w:r>
    </w:p>
    <w:p>
      <w:pPr>
        <w:spacing w:after="120"/>
        <w:ind w:firstLine="567"/>
        <w:jc w:val="both"/>
      </w:pPr>
      <w:r>
        <w:rPr>
          <w:rFonts w:ascii="Arial" w:cs="Arial" w:eastAsia="Arial" w:hAnsi="Arial"/>
          <w:sz w:val="24"/>
          <w:szCs w:val="24"/>
        </w:rPr>
        <w:t xml:space="preserve">36. Учащиеся РСК могут быть отчислены:</w:t>
      </w:r>
    </w:p>
    <w:p>
      <w:pPr>
        <w:spacing w:after="120"/>
        <w:ind w:firstLine="567"/>
        <w:jc w:val="both"/>
      </w:pPr>
      <w:r>
        <w:rPr>
          <w:rFonts w:ascii="Arial" w:cs="Arial" w:eastAsia="Arial" w:hAnsi="Arial"/>
          <w:sz w:val="24"/>
          <w:szCs w:val="24"/>
        </w:rPr>
        <w:t xml:space="preserve">1) по несоответствию уровню спортивной подготовки в соответствии с настоящим Положением, также по итогам выполнения нормативных показателей по общей и специальной физической подготовке;</w:t>
      </w:r>
    </w:p>
    <w:p>
      <w:pPr>
        <w:spacing w:after="120"/>
        <w:ind w:firstLine="567"/>
        <w:jc w:val="both"/>
      </w:pPr>
      <w:r>
        <w:rPr>
          <w:rFonts w:ascii="Arial" w:cs="Arial" w:eastAsia="Arial" w:hAnsi="Arial"/>
          <w:sz w:val="24"/>
          <w:szCs w:val="24"/>
        </w:rPr>
        <w:t xml:space="preserve">2) по собственному желанию;</w:t>
      </w:r>
    </w:p>
    <w:p>
      <w:pPr>
        <w:spacing w:after="120"/>
        <w:ind w:firstLine="567"/>
        <w:jc w:val="both"/>
      </w:pPr>
      <w:r>
        <w:rPr>
          <w:rFonts w:ascii="Arial" w:cs="Arial" w:eastAsia="Arial" w:hAnsi="Arial"/>
          <w:sz w:val="24"/>
          <w:szCs w:val="24"/>
        </w:rPr>
        <w:t xml:space="preserve">3) по состоянию здоровья;</w:t>
      </w:r>
    </w:p>
    <w:p>
      <w:pPr>
        <w:spacing w:after="120"/>
        <w:ind w:firstLine="567"/>
        <w:jc w:val="both"/>
      </w:pPr>
      <w:r>
        <w:rPr>
          <w:rFonts w:ascii="Arial" w:cs="Arial" w:eastAsia="Arial" w:hAnsi="Arial"/>
          <w:sz w:val="24"/>
          <w:szCs w:val="24"/>
        </w:rPr>
        <w:t xml:space="preserve">4) за невыполнение учебного плана;</w:t>
      </w:r>
    </w:p>
    <w:p>
      <w:pPr>
        <w:spacing w:after="120"/>
        <w:ind w:firstLine="567"/>
        <w:jc w:val="both"/>
      </w:pPr>
      <w:r>
        <w:rPr>
          <w:rFonts w:ascii="Arial" w:cs="Arial" w:eastAsia="Arial" w:hAnsi="Arial"/>
          <w:sz w:val="24"/>
          <w:szCs w:val="24"/>
        </w:rPr>
        <w:t xml:space="preserve">5) за непрохождение государственной итоговой аттестации по двум итоговым испытаниям;</w:t>
      </w:r>
    </w:p>
    <w:p>
      <w:pPr>
        <w:spacing w:after="120"/>
        <w:ind w:firstLine="567"/>
        <w:jc w:val="both"/>
      </w:pPr>
      <w:r>
        <w:rPr>
          <w:rFonts w:ascii="Arial" w:cs="Arial" w:eastAsia="Arial" w:hAnsi="Arial"/>
          <w:sz w:val="24"/>
          <w:szCs w:val="24"/>
        </w:rPr>
        <w:t xml:space="preserve">6) за неявку на занятия без уважительных причин;</w:t>
      </w:r>
    </w:p>
    <w:p>
      <w:pPr>
        <w:spacing w:after="120"/>
        <w:ind w:firstLine="567"/>
        <w:jc w:val="both"/>
      </w:pPr>
      <w:r>
        <w:rPr>
          <w:rFonts w:ascii="Arial" w:cs="Arial" w:eastAsia="Arial" w:hAnsi="Arial"/>
          <w:sz w:val="24"/>
          <w:szCs w:val="24"/>
        </w:rPr>
        <w:t xml:space="preserve">7) за подделку документов, связанных с поступлением и обучением в РСК, в том числе паспорта, документов о гражданстве и об образовании, медицинских справок и др.;</w:t>
      </w:r>
    </w:p>
    <w:p>
      <w:pPr>
        <w:spacing w:after="120"/>
        <w:ind w:firstLine="567"/>
        <w:jc w:val="both"/>
      </w:pPr>
      <w:r>
        <w:rPr>
          <w:rFonts w:ascii="Arial" w:cs="Arial" w:eastAsia="Arial" w:hAnsi="Arial"/>
          <w:sz w:val="24"/>
          <w:szCs w:val="24"/>
        </w:rPr>
        <w:t xml:space="preserve">8) за нарушение обязанностей, правил внутреннего распорядка и правил проживания в общежитии;</w:t>
      </w:r>
    </w:p>
    <w:p>
      <w:pPr>
        <w:spacing w:after="120"/>
        <w:ind w:firstLine="567"/>
        <w:jc w:val="both"/>
      </w:pPr>
      <w:r>
        <w:rPr>
          <w:rFonts w:ascii="Arial" w:cs="Arial" w:eastAsia="Arial" w:hAnsi="Arial"/>
          <w:sz w:val="24"/>
          <w:szCs w:val="24"/>
        </w:rPr>
        <w:t xml:space="preserve">9) за хулиганство, грубые нарушения (вымогательство, рукоприкладство, употребление алкоголя, наркотических средств);</w:t>
      </w:r>
    </w:p>
    <w:p>
      <w:pPr>
        <w:spacing w:after="120"/>
        <w:ind w:firstLine="567"/>
        <w:jc w:val="both"/>
      </w:pPr>
      <w:r>
        <w:rPr>
          <w:rFonts w:ascii="Arial" w:cs="Arial" w:eastAsia="Arial" w:hAnsi="Arial"/>
          <w:sz w:val="24"/>
          <w:szCs w:val="24"/>
        </w:rPr>
        <w:t xml:space="preserve">10) за применение допинговых средств.</w:t>
      </w:r>
    </w:p>
    <w:p>
      <w:pPr>
        <w:spacing w:after="120"/>
        <w:ind w:firstLine="567"/>
        <w:jc w:val="both"/>
      </w:pPr>
      <w:r>
        <w:rPr>
          <w:rFonts w:ascii="Arial" w:cs="Arial" w:eastAsia="Arial" w:hAnsi="Arial"/>
          <w:sz w:val="24"/>
          <w:szCs w:val="24"/>
        </w:rPr>
        <w:t xml:space="preserve">В случае отчисления спортсмена, группа укомплектовывается из числа резерва соответствующего вида спорта на основании заключения приемной комиссии.</w:t>
      </w:r>
    </w:p>
    <w:p>
      <w:pPr>
        <w:spacing w:after="120"/>
        <w:ind w:firstLine="567"/>
        <w:jc w:val="both"/>
      </w:pPr>
      <w:r>
        <w:rPr>
          <w:rFonts w:ascii="Arial" w:cs="Arial" w:eastAsia="Arial" w:hAnsi="Arial"/>
          <w:sz w:val="24"/>
          <w:szCs w:val="24"/>
        </w:rPr>
        <w:t xml:space="preserve">37. ДВС формирует составы сборных команд среди взрослых по культивируемым видам спорта и в пределах утвержденного бюджета осуществляет финансирование мероприятий согласно календарным планам спортивно-массовых мероприятий. Культивируемые виды спорта в ДВС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38. Деятельность ДВС направлена на комплектование и подготовку сильнейших спортсменов - членов сборных команд республики по культивируемым видам спорта с применением новейших мировых научно-методических рекомендаций и технологий.</w:t>
      </w:r>
    </w:p>
    <w:p>
      <w:pPr>
        <w:spacing w:after="120"/>
        <w:ind w:firstLine="567"/>
        <w:jc w:val="both"/>
      </w:pPr>
      <w:r>
        <w:rPr>
          <w:rFonts w:ascii="Arial" w:cs="Arial" w:eastAsia="Arial" w:hAnsi="Arial"/>
          <w:sz w:val="24"/>
          <w:szCs w:val="24"/>
        </w:rPr>
        <w:t xml:space="preserve">39. ДВС проводит чемпионаты Кыргызской Республики и официальные международные турниры по культивируемым видам спорта.</w:t>
      </w:r>
    </w:p>
    <w:p>
      <w:pPr>
        <w:spacing w:after="120"/>
        <w:ind w:firstLine="567"/>
        <w:jc w:val="both"/>
      </w:pPr>
      <w:r>
        <w:rPr>
          <w:rFonts w:ascii="Arial" w:cs="Arial" w:eastAsia="Arial" w:hAnsi="Arial"/>
          <w:sz w:val="24"/>
          <w:szCs w:val="24"/>
        </w:rPr>
        <w:t xml:space="preserve">40. Основным показателем уровня деятельности ДВС является количество завоеванных медалей на Олимпийских и Азиатских играх, Всемирных играх кочевников, основных чемпионатах Азии и мира, международных соревнованиях членами сборных команд Кыргызской Республики, а также уровень конкурентоспособности отечественных спортсменов на мировой арене.</w:t>
      </w:r>
    </w:p>
    <w:p>
      <w:pPr>
        <w:spacing w:after="120"/>
        <w:ind w:firstLine="567"/>
        <w:jc w:val="both"/>
      </w:pPr>
      <w:r>
        <w:rPr>
          <w:rFonts w:ascii="Arial" w:cs="Arial" w:eastAsia="Arial" w:hAnsi="Arial"/>
          <w:sz w:val="24"/>
          <w:szCs w:val="24"/>
        </w:rPr>
        <w:t xml:space="preserve">41. ДПД "НАЦ" комплектуется из числа специалистов, имеющих соответствующее образование в сфере медицины. ДПД "НАЦ" создает следующие комиссии:</w:t>
      </w:r>
    </w:p>
    <w:p>
      <w:pPr>
        <w:spacing w:after="120"/>
        <w:ind w:firstLine="567"/>
        <w:jc w:val="both"/>
      </w:pPr>
      <w:r>
        <w:rPr>
          <w:rFonts w:ascii="Arial" w:cs="Arial" w:eastAsia="Arial" w:hAnsi="Arial"/>
          <w:sz w:val="24"/>
          <w:szCs w:val="24"/>
        </w:rPr>
        <w:t xml:space="preserve">1) комиссия по терапевтическому использованию лекарственных препаратов, деятельность которой направлена на разрешенное официальное использование спортсменами запрещенных медикаментов и субстанций;</w:t>
      </w:r>
    </w:p>
    <w:p>
      <w:pPr>
        <w:spacing w:after="120"/>
        <w:ind w:firstLine="567"/>
        <w:jc w:val="both"/>
      </w:pPr>
      <w:r>
        <w:rPr>
          <w:rFonts w:ascii="Arial" w:cs="Arial" w:eastAsia="Arial" w:hAnsi="Arial"/>
          <w:sz w:val="24"/>
          <w:szCs w:val="24"/>
        </w:rPr>
        <w:t xml:space="preserve">2) комиссия по учету и рассмотрению положительных допинг-результатов;</w:t>
      </w:r>
    </w:p>
    <w:p>
      <w:pPr>
        <w:spacing w:after="120"/>
        <w:ind w:firstLine="567"/>
        <w:jc w:val="both"/>
      </w:pPr>
      <w:r>
        <w:rPr>
          <w:rFonts w:ascii="Arial" w:cs="Arial" w:eastAsia="Arial" w:hAnsi="Arial"/>
          <w:sz w:val="24"/>
          <w:szCs w:val="24"/>
        </w:rPr>
        <w:t xml:space="preserve">3) научная группа по исследованию спортивной фармакологии и диеты, критериев применения по видам спорта;</w:t>
      </w:r>
    </w:p>
    <w:p>
      <w:pPr>
        <w:spacing w:after="120"/>
        <w:ind w:firstLine="567"/>
        <w:jc w:val="both"/>
      </w:pPr>
      <w:r>
        <w:rPr>
          <w:rFonts w:ascii="Arial" w:cs="Arial" w:eastAsia="Arial" w:hAnsi="Arial"/>
          <w:sz w:val="24"/>
          <w:szCs w:val="24"/>
        </w:rPr>
        <w:t xml:space="preserve">4) группа допинг-контроля.</w:t>
      </w:r>
    </w:p>
    <w:p>
      <w:pPr>
        <w:spacing w:after="240" w:before="200"/>
        <w:jc w:val="center"/>
      </w:pPr>
      <w:r>
        <w:rPr>
          <w:rFonts w:ascii="Arial" w:cs="Arial" w:eastAsia="Arial" w:hAnsi="Arial"/>
          <w:b/>
          <w:bCs/>
          <w:sz w:val="32"/>
          <w:szCs w:val="32"/>
        </w:rPr>
        <w:t xml:space="preserve">Глава 3. Организация учебно-тренировочного процесса и подготовки спортсменов ДЮСШ, СДЮШОР и ДЮСАШ, ДЮШПР, РСК, ДВС</w:t>
      </w:r>
    </w:p>
    <w:p>
      <w:pPr>
        <w:spacing w:after="120"/>
        <w:ind w:firstLine="567"/>
        <w:jc w:val="both"/>
      </w:pPr>
      <w:r>
        <w:rPr>
          <w:rFonts w:ascii="Arial" w:cs="Arial" w:eastAsia="Arial" w:hAnsi="Arial"/>
          <w:sz w:val="24"/>
          <w:szCs w:val="24"/>
        </w:rPr>
        <w:t xml:space="preserve">42. Учебный год в ДЮСШ, СДЮШОР, ДЮСАШ, ДЮШПР, РШОР, РСК начинается с 1 сентября. Учебно-тренировочные занятия в отделениях по видам спорта проводятся в соответствии с программами по виду спорта. Учебный план рассчитан на 46 недель учебно-тренировочных занятий непосредственно в условиях школы и 6 недель - в условиях спортивно-оздоровительного лагеря, учебно-тренировочных сборов, проводимых в период каникул. 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pPr>
        <w:spacing w:after="120"/>
        <w:ind w:firstLine="567"/>
        <w:jc w:val="both"/>
      </w:pPr>
      <w:r>
        <w:rPr>
          <w:rFonts w:ascii="Arial" w:cs="Arial" w:eastAsia="Arial" w:hAnsi="Arial"/>
          <w:sz w:val="24"/>
          <w:szCs w:val="24"/>
        </w:rPr>
        <w:t xml:space="preserve">43. Основными формами учебно-тренировочного процесса являются групповые учебно-тренировочные и теоретические занятия, работа по индивидуальным планам в группах высшего спортивного мастерства, медико-восстановительные мероприятия, участие в соревнованиях и учебно-тренировочных сборах, пребывание в оздоровительно-спортивных лагерях.</w:t>
      </w:r>
    </w:p>
    <w:p>
      <w:pPr>
        <w:spacing w:after="120"/>
        <w:ind w:firstLine="567"/>
        <w:jc w:val="both"/>
      </w:pPr>
      <w:r>
        <w:rPr>
          <w:rFonts w:ascii="Arial" w:cs="Arial" w:eastAsia="Arial" w:hAnsi="Arial"/>
          <w:sz w:val="24"/>
          <w:szCs w:val="24"/>
        </w:rPr>
        <w:t xml:space="preserve">44. Наполняемость учебных групп на этапах подготовки: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2"/>
        <w:gridCol w:w="1242"/>
        <w:gridCol w:w="2875"/>
        <w:gridCol w:w="547"/>
        <w:gridCol w:w="547"/>
        <w:gridCol w:w="547"/>
        <w:gridCol w:w="547"/>
      </w:tblGrid>
      <w:tr>
        <w:tc>
          <w:tcPr>
            <w:tcW w:type="dxa" w:w="38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и этапы подготовки занимающихся в группах</w:t>
            </w:r>
          </w:p>
        </w:tc>
        <w:tc>
          <w:tcPr>
            <w:tcW w:type="dxa" w:w="12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обучения</w:t>
            </w:r>
          </w:p>
        </w:tc>
        <w:tc>
          <w:tcPr>
            <w:tcW w:type="dxa" w:w="28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Режим учебно-преподавательской работы
 (часов в неделю)</w:t>
            </w:r>
          </w:p>
        </w:tc>
        <w:tc>
          <w:tcPr>
            <w:tcW w:type="dxa" w:w="21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Минимальная наполняемость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группы видов спорта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Высшего спортивного мастерства</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период</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Спортивного совершенствования</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Учебно-тренировочных</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Начальной подготовки</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 К I группе видов спорта относятся: акробатика, биатлон, велоспорт, гимнастика (спортивная и художественная), горнолыжный спорт, гребля, конный спорт, легкоатлетическое десятиборье, семиборье, метание и прыжки с шестом, лыжный спорт, парусный спорт, скалолазание, стрельба пулевая, современное пятиборье, теннис, фехтование, плавание;</w:t>
      </w:r>
    </w:p>
    <w:p>
      <w:pPr>
        <w:spacing w:after="120"/>
        <w:ind w:firstLine="567"/>
        <w:jc w:val="both"/>
      </w:pPr>
      <w:r>
        <w:rPr>
          <w:rFonts w:ascii="Arial" w:cs="Arial" w:eastAsia="Arial" w:hAnsi="Arial"/>
          <w:sz w:val="24"/>
          <w:szCs w:val="24"/>
        </w:rPr>
        <w:t xml:space="preserve">2) ко II группе видов спорта относятся командные игровые виды спорта;</w:t>
      </w:r>
    </w:p>
    <w:p>
      <w:pPr>
        <w:spacing w:after="120"/>
        <w:ind w:firstLine="567"/>
        <w:jc w:val="both"/>
      </w:pPr>
      <w:r>
        <w:rPr>
          <w:rFonts w:ascii="Arial" w:cs="Arial" w:eastAsia="Arial" w:hAnsi="Arial"/>
          <w:sz w:val="24"/>
          <w:szCs w:val="24"/>
        </w:rPr>
        <w:t xml:space="preserve">3) к III группе видов спорта относятся все остальные виды спорта, в том числе национальные виды;</w:t>
      </w:r>
    </w:p>
    <w:p>
      <w:pPr>
        <w:spacing w:after="120"/>
        <w:ind w:firstLine="567"/>
        <w:jc w:val="both"/>
      </w:pPr>
      <w:r>
        <w:rPr>
          <w:rFonts w:ascii="Arial" w:cs="Arial" w:eastAsia="Arial" w:hAnsi="Arial"/>
          <w:sz w:val="24"/>
          <w:szCs w:val="24"/>
        </w:rPr>
        <w:t xml:space="preserve">4) к IV группе видов спорта относятся все виды спорта среди ЛОВЗ, в том числе единоборства, игровые, неолимпийские и личные (с сопровождением гайда) виды спорта. Сопровождающие лица спортсменов ЛОВЗ не входят в количественный состав групп.</w:t>
      </w:r>
    </w:p>
    <w:p>
      <w:pPr>
        <w:spacing w:after="120"/>
        <w:ind w:firstLine="567"/>
        <w:jc w:val="both"/>
      </w:pPr>
      <w:r>
        <w:rPr>
          <w:rFonts w:ascii="Arial" w:cs="Arial" w:eastAsia="Arial" w:hAnsi="Arial"/>
          <w:sz w:val="24"/>
          <w:szCs w:val="24"/>
        </w:rPr>
        <w:t xml:space="preserve">45. Продолжительность учебных занятий в группах регламентируется рабочим планом тренера в зависимости от периодизации.</w:t>
      </w:r>
    </w:p>
    <w:p>
      <w:pPr>
        <w:spacing w:after="120"/>
        <w:ind w:firstLine="567"/>
        <w:jc w:val="both"/>
      </w:pPr>
      <w:r>
        <w:rPr>
          <w:rFonts w:ascii="Arial" w:cs="Arial" w:eastAsia="Arial" w:hAnsi="Arial"/>
          <w:sz w:val="24"/>
          <w:szCs w:val="24"/>
        </w:rPr>
        <w:t xml:space="preserve">46. При проведении учебно-тренировочных занятий по спортивной и художественной гимнастике, конному спорту и современному пятиборью привлекаются дополнительные тренерские и вспомогательные кадры (хореографы, аккомпаниаторы, тренеры лошадей).</w:t>
      </w:r>
    </w:p>
    <w:p>
      <w:pPr>
        <w:spacing w:after="120"/>
        <w:ind w:firstLine="567"/>
        <w:jc w:val="both"/>
      </w:pPr>
      <w:r>
        <w:rPr>
          <w:rFonts w:ascii="Arial" w:cs="Arial" w:eastAsia="Arial" w:hAnsi="Arial"/>
          <w:sz w:val="24"/>
          <w:szCs w:val="24"/>
        </w:rPr>
        <w:t xml:space="preserve">47. Для обеспечения круглогодичных учебных занятий и активного отдыха учащихся в период каникул организуются оздоровительно-спортивные лагеря согласно календарным планам спортивно-массовых мероприятий, исходя из наличия имеющихся средств.</w:t>
      </w:r>
    </w:p>
    <w:p>
      <w:pPr>
        <w:spacing w:after="120"/>
        <w:ind w:firstLine="567"/>
        <w:jc w:val="both"/>
      </w:pPr>
      <w:r>
        <w:rPr>
          <w:rFonts w:ascii="Arial" w:cs="Arial" w:eastAsia="Arial" w:hAnsi="Arial"/>
          <w:sz w:val="24"/>
          <w:szCs w:val="24"/>
        </w:rPr>
        <w:t xml:space="preserve">48. Для подготовки команд и учащихся, допущенных к участию в городских, областных и республиканских соревнованиях, ДЮСШ, СДЮШОР, ДЮСАШ, ДЮШПР имеют право в пределах ассигнований на учебно-тренировочную работу проводить учебно-тренировочные сборы:</w:t>
      </w:r>
    </w:p>
    <w:p>
      <w:pPr>
        <w:spacing w:after="120"/>
        <w:ind w:firstLine="567"/>
        <w:jc w:val="both"/>
      </w:pPr>
      <w:r>
        <w:rPr>
          <w:rFonts w:ascii="Arial" w:cs="Arial" w:eastAsia="Arial" w:hAnsi="Arial"/>
          <w:sz w:val="24"/>
          <w:szCs w:val="24"/>
        </w:rPr>
        <w:t xml:space="preserve">1) к областным, городским соревнованиям продолжительностью до 14 дней;</w:t>
      </w:r>
    </w:p>
    <w:p>
      <w:pPr>
        <w:spacing w:after="120"/>
        <w:ind w:firstLine="567"/>
        <w:jc w:val="both"/>
      </w:pPr>
      <w:r>
        <w:rPr>
          <w:rFonts w:ascii="Arial" w:cs="Arial" w:eastAsia="Arial" w:hAnsi="Arial"/>
          <w:sz w:val="24"/>
          <w:szCs w:val="24"/>
        </w:rPr>
        <w:t xml:space="preserve">2) к республиканским соревнованиям продолжительностью до 18 дней;</w:t>
      </w:r>
    </w:p>
    <w:p>
      <w:pPr>
        <w:spacing w:after="120"/>
        <w:ind w:firstLine="567"/>
        <w:jc w:val="both"/>
      </w:pPr>
      <w:r>
        <w:rPr>
          <w:rFonts w:ascii="Arial" w:cs="Arial" w:eastAsia="Arial" w:hAnsi="Arial"/>
          <w:sz w:val="24"/>
          <w:szCs w:val="24"/>
        </w:rPr>
        <w:t xml:space="preserve">3) к международным соревнованиям продолжительностью до 24 дней;</w:t>
      </w:r>
    </w:p>
    <w:p>
      <w:pPr>
        <w:spacing w:after="120"/>
        <w:ind w:firstLine="567"/>
        <w:jc w:val="both"/>
      </w:pPr>
      <w:r>
        <w:rPr>
          <w:rFonts w:ascii="Arial" w:cs="Arial" w:eastAsia="Arial" w:hAnsi="Arial"/>
          <w:sz w:val="24"/>
          <w:szCs w:val="24"/>
        </w:rPr>
        <w:t xml:space="preserve">4) к спортивно-оздоровительным сборам в спортивном лагере до 14 дней.</w:t>
      </w:r>
    </w:p>
    <w:p>
      <w:pPr>
        <w:spacing w:after="120"/>
        <w:ind w:firstLine="567"/>
        <w:jc w:val="both"/>
      </w:pPr>
      <w:r>
        <w:rPr>
          <w:rFonts w:ascii="Arial" w:cs="Arial" w:eastAsia="Arial" w:hAnsi="Arial"/>
          <w:sz w:val="24"/>
          <w:szCs w:val="24"/>
        </w:rPr>
        <w:t xml:space="preserve">49. В ДЮСШ, СДЮШОР, ДЮСАШ, ДЮШПР спортивный процесс осуществляется в виде учебно-тренировочных занятий, учебно-тренировочных сборов, соревнований по видам спорта, лечебно-восстановительных мероприятий, сдачи контрольных нормативов по ОФП (общая физическая подготовка) и СФП (спортивная физическая подготовка), проводимых ежегодно в октябре и мае месяце.</w:t>
      </w:r>
    </w:p>
    <w:p>
      <w:pPr>
        <w:spacing w:after="120"/>
        <w:ind w:firstLine="567"/>
        <w:jc w:val="both"/>
      </w:pPr>
      <w:r>
        <w:rPr>
          <w:rFonts w:ascii="Arial" w:cs="Arial" w:eastAsia="Arial" w:hAnsi="Arial"/>
          <w:sz w:val="24"/>
          <w:szCs w:val="24"/>
        </w:rPr>
        <w:t xml:space="preserve">50. В РСК, РШОР спортивный процесс осуществляется в виде учебно-тренировочных занятий, учебно-тренировочных сборов, соревнований по видам спорта, лечебно-восстановительных мероприятий, сдачи контрольных нормативов по ОФП и СФП, проводимых ежегодно в октябре и мае месяце. Спортивный процесс включает в себя ежедневные двухразовые учебно-тренировочные занятия с плановыми выходными днями, но строго регламентируемые нормами для каждого этапа спортивной подготовки.</w:t>
      </w:r>
    </w:p>
    <w:p>
      <w:pPr>
        <w:spacing w:after="120"/>
        <w:ind w:firstLine="567"/>
        <w:jc w:val="both"/>
      </w:pPr>
      <w:r>
        <w:rPr>
          <w:rFonts w:ascii="Arial" w:cs="Arial" w:eastAsia="Arial" w:hAnsi="Arial"/>
          <w:sz w:val="24"/>
          <w:szCs w:val="24"/>
        </w:rPr>
        <w:t xml:space="preserve">51. Для подготовки команд и учащихся, допущенных к участию на международных соревнованиях и к официальным чемпионатам Азии и мира, РСК, РШОР имеют право в пределах ассигнований на учебно-тренировочную работу проводить учебно-тренировочные сборы:</w:t>
      </w:r>
    </w:p>
    <w:p>
      <w:pPr>
        <w:spacing w:after="120"/>
        <w:ind w:firstLine="567"/>
        <w:jc w:val="both"/>
      </w:pPr>
      <w:r>
        <w:rPr>
          <w:rFonts w:ascii="Arial" w:cs="Arial" w:eastAsia="Arial" w:hAnsi="Arial"/>
          <w:sz w:val="24"/>
          <w:szCs w:val="24"/>
        </w:rPr>
        <w:t xml:space="preserve">1) к республиканским соревнованиям продолжительностью до 18 дней;</w:t>
      </w:r>
    </w:p>
    <w:p>
      <w:pPr>
        <w:spacing w:after="120"/>
        <w:ind w:firstLine="567"/>
        <w:jc w:val="both"/>
      </w:pPr>
      <w:r>
        <w:rPr>
          <w:rFonts w:ascii="Arial" w:cs="Arial" w:eastAsia="Arial" w:hAnsi="Arial"/>
          <w:sz w:val="24"/>
          <w:szCs w:val="24"/>
        </w:rPr>
        <w:t xml:space="preserve">2) к международным соревнованиям продолжительностью до 24 дней;</w:t>
      </w:r>
    </w:p>
    <w:p>
      <w:pPr>
        <w:spacing w:after="120"/>
        <w:ind w:firstLine="567"/>
        <w:jc w:val="both"/>
      </w:pPr>
      <w:r>
        <w:rPr>
          <w:rFonts w:ascii="Arial" w:cs="Arial" w:eastAsia="Arial" w:hAnsi="Arial"/>
          <w:sz w:val="24"/>
          <w:szCs w:val="24"/>
        </w:rPr>
        <w:t xml:space="preserve">3) к спортивно-оздоровительным сборам в спортивном лагере до 14 дней.</w:t>
      </w:r>
    </w:p>
    <w:p>
      <w:pPr>
        <w:spacing w:after="120"/>
        <w:ind w:firstLine="567"/>
        <w:jc w:val="both"/>
      </w:pPr>
      <w:r>
        <w:rPr>
          <w:rFonts w:ascii="Arial" w:cs="Arial" w:eastAsia="Arial" w:hAnsi="Arial"/>
          <w:sz w:val="24"/>
          <w:szCs w:val="24"/>
        </w:rPr>
        <w:t xml:space="preserve">52. В ДВС комплектование состава основных сборных команд Кыргызской Республики формируется ежегодно на 1 января по результатам проведенных чемпионатов Кыргызской Республики по видам спорта.</w:t>
      </w:r>
    </w:p>
    <w:p>
      <w:pPr>
        <w:spacing w:after="120"/>
        <w:ind w:firstLine="567"/>
        <w:jc w:val="both"/>
      </w:pPr>
      <w:r>
        <w:rPr>
          <w:rFonts w:ascii="Arial" w:cs="Arial" w:eastAsia="Arial" w:hAnsi="Arial"/>
          <w:sz w:val="24"/>
          <w:szCs w:val="24"/>
        </w:rPr>
        <w:t xml:space="preserve">53. Для подготовки спортсменов, допущенных к участию на Олимпийские или Азиатские игры, международных соревнованиях и официальных чемпионатах Азии и мира, ДВС имеет право в пределах ассигнований на учебно-тренировочную работу проводить учебно-тренировочные сборы к международным соревнованиям продолжительностью до 24 дней.</w:t>
      </w:r>
    </w:p>
    <w:p>
      <w:pPr>
        <w:spacing w:after="240" w:before="200"/>
        <w:jc w:val="center"/>
      </w:pPr>
      <w:r>
        <w:rPr>
          <w:rFonts w:ascii="Arial" w:cs="Arial" w:eastAsia="Arial" w:hAnsi="Arial"/>
          <w:b/>
          <w:bCs/>
          <w:sz w:val="32"/>
          <w:szCs w:val="32"/>
        </w:rPr>
        <w:t xml:space="preserve">Глава 4. Воспитательная работа в ДЮСШ, СДЮШОР, ДЮСАШ, ДЮШПР, РШОР, РСК, ДВС</w:t>
      </w:r>
    </w:p>
    <w:p>
      <w:pPr>
        <w:spacing w:after="120"/>
        <w:ind w:firstLine="567"/>
        <w:jc w:val="both"/>
      </w:pPr>
      <w:r>
        <w:rPr>
          <w:rFonts w:ascii="Arial" w:cs="Arial" w:eastAsia="Arial" w:hAnsi="Arial"/>
          <w:sz w:val="24"/>
          <w:szCs w:val="24"/>
        </w:rPr>
        <w:t xml:space="preserve">54. Воспитательная работа учащихся в ДЮСШ, СДЮШОР, ДЮСАШ, ДЮШПР проводится в процессе учебно-тренировочных занятий, соревнований, в свободное время и должна формировать у юных спортсменов потребность к занятиям спортом, постоянному пополнению своих знаний, умений, навыков и творческому применению их в практической деятельности.</w:t>
      </w:r>
    </w:p>
    <w:p>
      <w:pPr>
        <w:spacing w:after="120"/>
        <w:ind w:firstLine="567"/>
        <w:jc w:val="both"/>
      </w:pPr>
      <w:r>
        <w:rPr>
          <w:rFonts w:ascii="Arial" w:cs="Arial" w:eastAsia="Arial" w:hAnsi="Arial"/>
          <w:sz w:val="24"/>
          <w:szCs w:val="24"/>
        </w:rPr>
        <w:t xml:space="preserve">55. В РШОР, РСК, ДВС проводится спортивно-патриотическое воспитание путем систематической и целенаправленной деятельности по формированию у спортсменов физически и духовно развитой личности, готовой к выполнению конституционного долга, морально стойкой, способной реализовать максимальный потенциал, обладающей высоким уровнем гражданственности и патриотического сознания, с чувством верности своему отечеству, а также воспитание у спортсмена культуры и этики поведения в обществе.</w:t>
      </w:r>
    </w:p>
    <w:p>
      <w:pPr>
        <w:spacing w:after="120"/>
        <w:ind w:firstLine="567"/>
        <w:jc w:val="both"/>
      </w:pPr>
      <w:r>
        <w:rPr>
          <w:rFonts w:ascii="Arial" w:cs="Arial" w:eastAsia="Arial" w:hAnsi="Arial"/>
          <w:sz w:val="24"/>
          <w:szCs w:val="24"/>
        </w:rPr>
        <w:t xml:space="preserve">56. РШОР, РСК, ДВС применяют меры по отношению к спортсменам, старшим тренерам, главным тренерам и тренерам-преподавателям согласно </w:t>
      </w:r>
      <w:hyperlink w:history="1" r:id="rIdukvmz-daxyjf7qkwhvje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240" w:before="200"/>
        <w:jc w:val="center"/>
      </w:pPr>
      <w:r>
        <w:rPr>
          <w:rFonts w:ascii="Arial" w:cs="Arial" w:eastAsia="Arial" w:hAnsi="Arial"/>
          <w:b/>
          <w:bCs/>
          <w:sz w:val="32"/>
          <w:szCs w:val="32"/>
        </w:rPr>
        <w:t xml:space="preserve">Глава 5. Руководство в ДЮСШ, СДЮШОР, ДЮСАШ, ДЮШПР, РШОР, РСК, ДВС, ДПД "НАЦ"</w:t>
      </w:r>
    </w:p>
    <w:p>
      <w:pPr>
        <w:spacing w:after="120"/>
        <w:ind w:firstLine="567"/>
        <w:jc w:val="both"/>
      </w:pPr>
      <w:r>
        <w:rPr>
          <w:rFonts w:ascii="Arial" w:cs="Arial" w:eastAsia="Arial" w:hAnsi="Arial"/>
          <w:sz w:val="24"/>
          <w:szCs w:val="24"/>
        </w:rPr>
        <w:t xml:space="preserve">57. ДЮСШ, СДЮШОР, ДЮСАШ, ДЮШПР, РШОР, РСК, ДВС возглавляет директор. Директор осуществляет общее руководство работой и несет ответственность за организацию и состояние всей учебно-тренировочной, финансовой, спортивной, воспитательной, организационной, методической и административно-хозяйственной работы, подбор и расстановку тренерско-преподавательского и административно-хозяйственного персонала.</w:t>
      </w:r>
    </w:p>
    <w:p>
      <w:pPr>
        <w:spacing w:after="120"/>
        <w:ind w:firstLine="567"/>
        <w:jc w:val="both"/>
      </w:pPr>
      <w:r>
        <w:rPr>
          <w:rFonts w:ascii="Arial" w:cs="Arial" w:eastAsia="Arial" w:hAnsi="Arial"/>
          <w:sz w:val="24"/>
          <w:szCs w:val="24"/>
        </w:rPr>
        <w:t xml:space="preserve">58. Директор назначается на должность сроком на 4 (четыре) года уполномоченным государственным органом в сфере физической культуры и спорта на конкурсной основе. Порядок проведения конкурсного отбора на должность директора определяется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59. При назначении на должность директора к кандидатам предъявляются следующие требования:</w:t>
      </w:r>
    </w:p>
    <w:p>
      <w:pPr>
        <w:spacing w:after="120"/>
        <w:ind w:firstLine="567"/>
        <w:jc w:val="both"/>
      </w:pPr>
      <w:r>
        <w:rPr>
          <w:rFonts w:ascii="Arial" w:cs="Arial" w:eastAsia="Arial" w:hAnsi="Arial"/>
          <w:sz w:val="24"/>
          <w:szCs w:val="24"/>
        </w:rPr>
        <w:t xml:space="preserve">1) ДЮСШ, СДЮШОР, ДЮСАШ, ДЮШПР:</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 опыт работы в сфере физической культуры и спорта, либо в системе образования не менее 5 лет (резюме);</w:t>
      </w:r>
    </w:p>
    <w:p>
      <w:pPr>
        <w:spacing w:after="120"/>
        <w:ind w:firstLine="567"/>
        <w:jc w:val="both"/>
      </w:pPr>
      <w:r>
        <w:rPr>
          <w:rFonts w:ascii="Arial" w:cs="Arial" w:eastAsia="Arial" w:hAnsi="Arial"/>
          <w:sz w:val="24"/>
          <w:szCs w:val="24"/>
        </w:rPr>
        <w:t xml:space="preserve">- наличие управленческого опыта не менее 2 лет (трудовая книжка).</w:t>
      </w:r>
    </w:p>
    <w:p>
      <w:pPr>
        <w:spacing w:after="120"/>
        <w:ind w:firstLine="567"/>
        <w:jc w:val="both"/>
      </w:pPr>
      <w:r>
        <w:rPr>
          <w:rFonts w:ascii="Arial" w:cs="Arial" w:eastAsia="Arial" w:hAnsi="Arial"/>
          <w:sz w:val="24"/>
          <w:szCs w:val="24"/>
        </w:rPr>
        <w:t xml:space="preserve">2) РШОР, РСК, ДВС:</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 опыт работы в сфере физической культуры и спорта, не менее 7 лет (резюме);</w:t>
      </w:r>
    </w:p>
    <w:p>
      <w:pPr>
        <w:spacing w:after="120"/>
        <w:ind w:firstLine="567"/>
        <w:jc w:val="both"/>
      </w:pPr>
      <w:r>
        <w:rPr>
          <w:rFonts w:ascii="Arial" w:cs="Arial" w:eastAsia="Arial" w:hAnsi="Arial"/>
          <w:sz w:val="24"/>
          <w:szCs w:val="24"/>
        </w:rPr>
        <w:t xml:space="preserve">- наличие управленческого опыта в сфере физической культуры и спорта не менее 3 лет (трудовая книжка);</w:t>
      </w:r>
    </w:p>
    <w:p>
      <w:pPr>
        <w:spacing w:after="120"/>
        <w:ind w:firstLine="567"/>
        <w:jc w:val="both"/>
      </w:pPr>
      <w:r>
        <w:rPr>
          <w:rFonts w:ascii="Arial" w:cs="Arial" w:eastAsia="Arial" w:hAnsi="Arial"/>
          <w:sz w:val="24"/>
          <w:szCs w:val="24"/>
        </w:rPr>
        <w:t xml:space="preserve">- отсутствие судимости (справка с ИЦ МВД);</w:t>
      </w:r>
    </w:p>
    <w:p>
      <w:pPr>
        <w:spacing w:after="120"/>
        <w:ind w:firstLine="567"/>
        <w:jc w:val="both"/>
      </w:pPr>
      <w:r>
        <w:rPr>
          <w:rFonts w:ascii="Arial" w:cs="Arial" w:eastAsia="Arial" w:hAnsi="Arial"/>
          <w:sz w:val="24"/>
          <w:szCs w:val="24"/>
        </w:rPr>
        <w:t xml:space="preserve">- отсутствие конфликтных ситуаций с ВАДА по применению запрещенных препаратов (справка с учреждения по противодействию допингу Кыргызской Республики);</w:t>
      </w:r>
    </w:p>
    <w:p>
      <w:pPr>
        <w:spacing w:after="120"/>
        <w:ind w:firstLine="567"/>
        <w:jc w:val="both"/>
      </w:pPr>
      <w:r>
        <w:rPr>
          <w:rFonts w:ascii="Arial" w:cs="Arial" w:eastAsia="Arial" w:hAnsi="Arial"/>
          <w:sz w:val="24"/>
          <w:szCs w:val="24"/>
        </w:rPr>
        <w:t xml:space="preserve">-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3) ДПД "НАЦ":</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медицинского образования (диплом);</w:t>
      </w:r>
    </w:p>
    <w:p>
      <w:pPr>
        <w:spacing w:after="120"/>
        <w:ind w:firstLine="567"/>
        <w:jc w:val="both"/>
      </w:pPr>
      <w:r>
        <w:rPr>
          <w:rFonts w:ascii="Arial" w:cs="Arial" w:eastAsia="Arial" w:hAnsi="Arial"/>
          <w:sz w:val="24"/>
          <w:szCs w:val="24"/>
        </w:rPr>
        <w:t xml:space="preserve">- опыт работы в сфере медицины не менее 5 лет (резюме);</w:t>
      </w:r>
    </w:p>
    <w:p>
      <w:pPr>
        <w:spacing w:after="120"/>
        <w:ind w:firstLine="567"/>
        <w:jc w:val="both"/>
      </w:pPr>
      <w:r>
        <w:rPr>
          <w:rFonts w:ascii="Arial" w:cs="Arial" w:eastAsia="Arial" w:hAnsi="Arial"/>
          <w:sz w:val="24"/>
          <w:szCs w:val="24"/>
        </w:rPr>
        <w:t xml:space="preserve">- наличие управленческого опыта в сфере медицины не менее 3 лет (трудовая книжка);</w:t>
      </w:r>
    </w:p>
    <w:p>
      <w:pPr>
        <w:spacing w:after="120"/>
        <w:ind w:firstLine="567"/>
        <w:jc w:val="both"/>
      </w:pPr>
      <w:r>
        <w:rPr>
          <w:rFonts w:ascii="Arial" w:cs="Arial" w:eastAsia="Arial" w:hAnsi="Arial"/>
          <w:sz w:val="24"/>
          <w:szCs w:val="24"/>
        </w:rPr>
        <w:t xml:space="preserve">- отсутствие судимости (справка с ИЦ МВД);</w:t>
      </w:r>
    </w:p>
    <w:p>
      <w:pPr>
        <w:spacing w:after="120"/>
        <w:ind w:firstLine="567"/>
        <w:jc w:val="both"/>
      </w:pPr>
      <w:r>
        <w:rPr>
          <w:rFonts w:ascii="Arial" w:cs="Arial" w:eastAsia="Arial" w:hAnsi="Arial"/>
          <w:sz w:val="24"/>
          <w:szCs w:val="24"/>
        </w:rPr>
        <w:t xml:space="preserve">-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60. Заместитель директора ДЮСШ, СДЮШОР, ДЮСАШ, ДЮШПР назначается директором школы на внутренней конкурсной основе из числа специалистов, имеющих высшее физкультурное или педагогическое образование, несет ответственность за организацию учебно-тренировочного процесса, повышение квалификации тренеров-преподавателей по спорту, обеспечивает выполнение календарного плана, осуществляет контроль за проведением учебно-тренировочных занятий, готовит необходимые документы по тарификации, присвоению спортивных званий.</w:t>
      </w:r>
    </w:p>
    <w:p>
      <w:pPr>
        <w:spacing w:after="120"/>
        <w:ind w:firstLine="567"/>
        <w:jc w:val="both"/>
      </w:pPr>
      <w:r>
        <w:rPr>
          <w:rFonts w:ascii="Arial" w:cs="Arial" w:eastAsia="Arial" w:hAnsi="Arial"/>
          <w:sz w:val="24"/>
          <w:szCs w:val="24"/>
        </w:rPr>
        <w:t xml:space="preserve">61. Заместители директора РШОР, РСК, ДВС назначаются на должность уполномоченным государственным органом в сфере физической культуры и спорта на конкурсной основе из числа специалистов, имеющих соответствующее высшее образование. При назначении на должность заместителя директора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2)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3) опыт работы в соответствующей сфере не менее 5 лет (трудовая книжка);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ИЦ МВД);</w:t>
      </w:r>
    </w:p>
    <w:p>
      <w:pPr>
        <w:spacing w:after="120"/>
        <w:ind w:firstLine="567"/>
        <w:jc w:val="both"/>
      </w:pPr>
      <w:r>
        <w:rPr>
          <w:rFonts w:ascii="Arial" w:cs="Arial" w:eastAsia="Arial" w:hAnsi="Arial"/>
          <w:sz w:val="24"/>
          <w:szCs w:val="24"/>
        </w:rPr>
        <w:t xml:space="preserve">6)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62. В РСК, РШОР имеется три заместителя директора:</w:t>
      </w:r>
    </w:p>
    <w:p>
      <w:pPr>
        <w:spacing w:after="120"/>
        <w:ind w:firstLine="567"/>
        <w:jc w:val="both"/>
      </w:pPr>
      <w:r>
        <w:rPr>
          <w:rFonts w:ascii="Arial" w:cs="Arial" w:eastAsia="Arial" w:hAnsi="Arial"/>
          <w:sz w:val="24"/>
          <w:szCs w:val="24"/>
        </w:rPr>
        <w:t xml:space="preserve">1) заместитель директора по учебной работе назначается из числа специалистов, имеющих высшее педагогическое образование и несет ответственность за проведение анализа, прогнозирования, обобщение, мониторинга контроля и интегрирование подходов к решению проблем в образовательной сфере, своевременное выявление и разрешение проблемных ситуаций, приводящих к конфликту интересов, поиск возможностей по использованию новаторских подходов для решения поставленных задач, подготовку необходимых документов по тарификации преподавательского состава;</w:t>
      </w:r>
    </w:p>
    <w:p>
      <w:pPr>
        <w:spacing w:after="120"/>
        <w:ind w:firstLine="567"/>
        <w:jc w:val="both"/>
      </w:pPr>
      <w:r>
        <w:rPr>
          <w:rFonts w:ascii="Arial" w:cs="Arial" w:eastAsia="Arial" w:hAnsi="Arial"/>
          <w:sz w:val="24"/>
          <w:szCs w:val="24"/>
        </w:rPr>
        <w:t xml:space="preserve">2) заместитель директора по спортивной работе назначается из числа специалистов, имеющих высшее физкультурное образование, и несет ответственность за организацию учебно-тренировочного процесса, составление и обеспечение выполнения календарного плана, осуществление контроля проведения учебно-тренировочных занятий, подготовку необходимых документов по тарификации тренерско-преподавательского состава, присвоению спортивных званий, проведение анализа, прогнозирования, обобщения, мониторинга, контроля и интегрирования подходов к решению проблем по спортивной работе, своевременное выявление и разрешение проблемных ситуаций, приводящих к конфликту интересов;</w:t>
      </w:r>
    </w:p>
    <w:p>
      <w:pPr>
        <w:spacing w:after="120"/>
        <w:ind w:firstLine="567"/>
        <w:jc w:val="both"/>
      </w:pPr>
      <w:r>
        <w:rPr>
          <w:rFonts w:ascii="Arial" w:cs="Arial" w:eastAsia="Arial" w:hAnsi="Arial"/>
          <w:sz w:val="24"/>
          <w:szCs w:val="24"/>
        </w:rPr>
        <w:t xml:space="preserve">3) заместитель директора по воспитательской работе назначается из числа специалистов, имеющих высшее педагогическое или физкультурное образование, и несет ответственность за проведение анализа, прогнозирования, обобщение, мониторинг контроля и интегрирование подходов к решению проблем по воспитательской работе, утверждение во взаимоотношениях учащихся общечеловеческих ценностей, формирование законопослушного гражданина, формирование навыков поведения и действий во всех областях безопасности: правовой, информационной, психологической, физической и коммуникативной, использование принципов безопасной жизнедеятельности в организации внутри коллективных связей и отношений.</w:t>
      </w:r>
    </w:p>
    <w:p>
      <w:pPr>
        <w:spacing w:after="120"/>
        <w:ind w:firstLine="567"/>
        <w:jc w:val="both"/>
      </w:pPr>
      <w:r>
        <w:rPr>
          <w:rFonts w:ascii="Arial" w:cs="Arial" w:eastAsia="Arial" w:hAnsi="Arial"/>
          <w:sz w:val="24"/>
          <w:szCs w:val="24"/>
        </w:rPr>
        <w:t xml:space="preserve">63. В ДВС имеется один заместитель директора. Заместитель директора в ДВС назначается из числа специалистов, имеющих высшее физкультурное образование, и несет ответственность за организацию деятельности по олимпийским видам спорта, неолимпийским видам спорта, национальным видам спорта и по ЛОВЗ, обеспечивает выполнение календарного плана, осуществляет контроль за проведением учебно-тренировочных сборов, готовит необходимые документы по тарификации, присвоению спортивных званий, участию на спортивно-массовых мероприятиях национальных сборных команд по видам спорта.</w:t>
      </w:r>
    </w:p>
    <w:p>
      <w:pPr>
        <w:spacing w:after="120"/>
        <w:ind w:firstLine="567"/>
        <w:jc w:val="both"/>
      </w:pPr>
      <w:r>
        <w:rPr>
          <w:rFonts w:ascii="Arial" w:cs="Arial" w:eastAsia="Arial" w:hAnsi="Arial"/>
          <w:sz w:val="24"/>
          <w:szCs w:val="24"/>
        </w:rPr>
        <w:t xml:space="preserve">64. Организационно-методическую работу в ДЮСШ, СДЮШОР, ДЮСАШ, ДЮШПР, РШОР, РСК осуществляет методист, имеющий высшее или среднее образование, и выполняет работу под непосредственным руководством заместителя директора.</w:t>
      </w:r>
    </w:p>
    <w:p>
      <w:pPr>
        <w:spacing w:after="120"/>
        <w:ind w:firstLine="567"/>
        <w:jc w:val="both"/>
      </w:pPr>
      <w:r>
        <w:rPr>
          <w:rFonts w:ascii="Arial" w:cs="Arial" w:eastAsia="Arial" w:hAnsi="Arial"/>
          <w:sz w:val="24"/>
          <w:szCs w:val="24"/>
        </w:rPr>
        <w:t xml:space="preserve">65. В функции методиста входит осуществление контроля проведения учебно-тренировочных занятий, учебно-тренировочных сборов, руководство работой методического кабинета и спортивного отдела, ведение учебно-методической документации, учет разрядников и спортивных рекордов, анализ протоколов соревнований, осуществление связи с медицинскими учреждениями.</w:t>
      </w:r>
    </w:p>
    <w:p>
      <w:pPr>
        <w:spacing w:after="120"/>
        <w:ind w:firstLine="567"/>
        <w:jc w:val="both"/>
      </w:pPr>
      <w:r>
        <w:rPr>
          <w:rFonts w:ascii="Arial" w:cs="Arial" w:eastAsia="Arial" w:hAnsi="Arial"/>
          <w:sz w:val="24"/>
          <w:szCs w:val="24"/>
        </w:rPr>
        <w:t xml:space="preserve">66. Организационно-методическую работу в ДВС осуществляет специалист, имеющий высшее образование (предпочтительно физкультурное образование), и выполняет работу под непосредственным руководством заместителей директора.</w:t>
      </w:r>
    </w:p>
    <w:p>
      <w:pPr>
        <w:spacing w:after="120"/>
        <w:ind w:firstLine="567"/>
        <w:jc w:val="both"/>
      </w:pPr>
      <w:r>
        <w:rPr>
          <w:rFonts w:ascii="Arial" w:cs="Arial" w:eastAsia="Arial" w:hAnsi="Arial"/>
          <w:sz w:val="24"/>
          <w:szCs w:val="24"/>
        </w:rPr>
        <w:t xml:space="preserve">67. В функции специалиста входит осуществление контроля учебно-тренировочных сборов, руководство работой главных и старших тренеров сборных команд и членов сборных команд, ведение документации, учет спортивных результатов и спортивных рекордов, анализ протоколов соревнований, осуществление связи со спортивными организациями и медицинскими учреждениями.</w:t>
      </w:r>
    </w:p>
    <w:p>
      <w:pPr>
        <w:spacing w:after="120"/>
        <w:ind w:firstLine="567"/>
        <w:jc w:val="both"/>
      </w:pPr>
      <w:r>
        <w:rPr>
          <w:rFonts w:ascii="Arial" w:cs="Arial" w:eastAsia="Arial" w:hAnsi="Arial"/>
          <w:sz w:val="24"/>
          <w:szCs w:val="24"/>
        </w:rPr>
        <w:t xml:space="preserve">68. Тренерско-преподавательский состав ДЮСШ, СДЮШОР, ДЮСАШ, ДЮШПР, РШОР, РСК комплектуется из числа специалистов, имеющих высшее или среднее профессиональное физкультурное образование, либо имеющих спортивное звание "Мастер спорта Кыргызской Республики", "Мастер спорта Кыргызской Республики международного класса", "Заслуженный мастер спорта Кыргызской Республики", сертификат учетной регистрации уполномоченного государственного органа физической культуры и спорта, прошедших краткосрочные курсы повышения квалификации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69. Тренеры-преподаватели по спорту несут ответственность за жизнь и здоровье детей, правильное комплектование групп, проведение воспитательной и учебно-тренировочной работы; осуществляют контроль своевременного прохождения медицинского осмотра и диспансеризации спортсменов; организуют отбор перспективных детей; разрабатывают для каждого спортсмена группы высшего спортивного мастерства, индивидуальные планы учебно-тренировочных занятий; следят за дисциплиной и контролируют посещаемость; обеспечивают безопасность проводимых тренировок и соблюдение санитарно-гигиенических требований; ведут систематический учет результатов по общей и специальной физической, технической и спортивной подготовке.</w:t>
      </w:r>
    </w:p>
    <w:p>
      <w:pPr>
        <w:spacing w:after="120"/>
        <w:ind w:firstLine="567"/>
        <w:jc w:val="both"/>
      </w:pPr>
      <w:r>
        <w:rPr>
          <w:rFonts w:ascii="Arial" w:cs="Arial" w:eastAsia="Arial" w:hAnsi="Arial"/>
          <w:sz w:val="24"/>
          <w:szCs w:val="24"/>
        </w:rPr>
        <w:t xml:space="preserve">70. Тренеры-преподаватели по спорту систематически повышают свою квалификацию.</w:t>
      </w:r>
    </w:p>
    <w:p>
      <w:pPr>
        <w:spacing w:after="120"/>
        <w:ind w:firstLine="567"/>
        <w:jc w:val="both"/>
      </w:pPr>
      <w:r>
        <w:rPr>
          <w:rFonts w:ascii="Arial" w:cs="Arial" w:eastAsia="Arial" w:hAnsi="Arial"/>
          <w:sz w:val="24"/>
          <w:szCs w:val="24"/>
        </w:rPr>
        <w:t xml:space="preserve">71. Функциональные обязанности и нагрузка тренеров-преподавателей на каждом этапе обучения определяются следующими критериями:</w:t>
      </w:r>
    </w:p>
    <w:p>
      <w:pPr>
        <w:spacing w:after="120"/>
        <w:ind w:firstLine="567"/>
        <w:jc w:val="both"/>
      </w:pPr>
      <w:r>
        <w:rPr>
          <w:rFonts w:ascii="Arial" w:cs="Arial" w:eastAsia="Arial" w:hAnsi="Arial"/>
          <w:sz w:val="24"/>
          <w:szCs w:val="24"/>
        </w:rPr>
        <w:t xml:space="preserve">1) в группах начальной подготовки - проведение общефизической и специальной подготовки с целью выявления талантливых, перспективных детей и подростков, наблюдение за динамикой прироста и индивидуальными показателями физической подготовленности и уровнем освоения техники видов спорта;</w:t>
      </w:r>
    </w:p>
    <w:p>
      <w:pPr>
        <w:spacing w:after="120"/>
        <w:ind w:firstLine="567"/>
        <w:jc w:val="both"/>
      </w:pPr>
      <w:r>
        <w:rPr>
          <w:rFonts w:ascii="Arial" w:cs="Arial" w:eastAsia="Arial" w:hAnsi="Arial"/>
          <w:sz w:val="24"/>
          <w:szCs w:val="24"/>
        </w:rPr>
        <w:t xml:space="preserve">2) в учебно-тренировочных группах - определение состояния здоровья, уровня физического развития занимающихся, динамика уровня подготовленности в соответствии с индивидуальными особенностями, освоение объемов тренировочных нагрузок, предусмотренных программами по видам спорта, освоение теоретического раздела программы;</w:t>
      </w:r>
    </w:p>
    <w:p>
      <w:pPr>
        <w:spacing w:after="120"/>
        <w:ind w:firstLine="567"/>
        <w:jc w:val="both"/>
      </w:pPr>
      <w:r>
        <w:rPr>
          <w:rFonts w:ascii="Arial" w:cs="Arial" w:eastAsia="Arial" w:hAnsi="Arial"/>
          <w:sz w:val="24"/>
          <w:szCs w:val="24"/>
        </w:rPr>
        <w:t xml:space="preserve">3) в группах спортивного совершенствования - уровень физического развития и функционального состояния занимающихся, выполнения спортсменом тренировочных и соревновательных нагрузок, предусмотренных индивидуальным планом подготовки, динамика спортивно-технических показателей, результаты выступлений на республиканских соревнованиях;</w:t>
      </w:r>
    </w:p>
    <w:p>
      <w:pPr>
        <w:spacing w:after="120"/>
        <w:ind w:firstLine="567"/>
        <w:jc w:val="both"/>
      </w:pPr>
      <w:r>
        <w:rPr>
          <w:rFonts w:ascii="Arial" w:cs="Arial" w:eastAsia="Arial" w:hAnsi="Arial"/>
          <w:sz w:val="24"/>
          <w:szCs w:val="24"/>
        </w:rPr>
        <w:t xml:space="preserve">4) в группах высшего спортивного мастерства - стабильность результатов выступлений на республиканских и международных соревнованиях, число спортсменов, подготовленных в составы сборных команд Кыргызской Республики, число спортсменов, занявших высокие места на чемпионатах мира, Азии, Олимпийских, Азиатских, Сурдлимпийских, Паралимпийских, Азиатских паралимпийских играх и официальных чемпионатах Азии, мира среди ЛОВЗ.</w:t>
      </w:r>
    </w:p>
    <w:p>
      <w:pPr>
        <w:spacing w:after="120"/>
        <w:ind w:firstLine="567"/>
        <w:jc w:val="both"/>
      </w:pPr>
      <w:r>
        <w:rPr>
          <w:rFonts w:ascii="Arial" w:cs="Arial" w:eastAsia="Arial" w:hAnsi="Arial"/>
          <w:sz w:val="24"/>
          <w:szCs w:val="24"/>
        </w:rPr>
        <w:t xml:space="preserve">72. В каждом отделении по виду спорта при наличии четырех ставок тренеров-преподавателей из числа тренеров-преподавателей приказом директора школы назначается старший тренер-преподаватель, имеющий высшее физкультурное образование, стаж работы на должности тренера-преподавателя - не менее 4 лет.</w:t>
      </w:r>
    </w:p>
    <w:p>
      <w:pPr>
        <w:spacing w:after="120"/>
        <w:ind w:firstLine="567"/>
        <w:jc w:val="both"/>
      </w:pPr>
      <w:r>
        <w:rPr>
          <w:rFonts w:ascii="Arial" w:cs="Arial" w:eastAsia="Arial" w:hAnsi="Arial"/>
          <w:sz w:val="24"/>
          <w:szCs w:val="24"/>
        </w:rPr>
        <w:t xml:space="preserve">73. Старший тренер-преподаватель по спорту выполняет функции, предусмотренные для тренеров-преподавателей, контролирует соблюдение тренерами-преподавателями дисциплины, правил и норм, обеспечивающих безопасность занятий, и несет ответственность за правильное комплектование групп и повышение спортивного мастерства спортсменов, организацию и планирование учебно-тренировочного процесса, проведение приемных и контрольных испытаний, прохождение учащимися в установленные сроки медицинского обследования, ведение учета работы, разработку индивидуальных перспективных планов подготовки высококвалифицированных спортсменов, соблюдение правил проведения спортивных соревнований.</w:t>
      </w:r>
    </w:p>
    <w:p>
      <w:pPr>
        <w:spacing w:after="120"/>
        <w:ind w:firstLine="567"/>
        <w:jc w:val="both"/>
      </w:pPr>
      <w:r>
        <w:rPr>
          <w:rFonts w:ascii="Arial" w:cs="Arial" w:eastAsia="Arial" w:hAnsi="Arial"/>
          <w:sz w:val="24"/>
          <w:szCs w:val="24"/>
        </w:rPr>
        <w:t xml:space="preserve">74. Старший тренер составляет индивидуальные планы подготовки спортсменов и разрабатывает стратегический план развития вида спорта на олимпийский цикл.</w:t>
      </w:r>
    </w:p>
    <w:p>
      <w:pPr>
        <w:spacing w:after="120"/>
        <w:ind w:firstLine="567"/>
        <w:jc w:val="both"/>
      </w:pPr>
      <w:r>
        <w:rPr>
          <w:rFonts w:ascii="Arial" w:cs="Arial" w:eastAsia="Arial" w:hAnsi="Arial"/>
          <w:sz w:val="24"/>
          <w:szCs w:val="24"/>
        </w:rPr>
        <w:t xml:space="preserve">75. Назначение на должность главного и старшего тренера взрослой сборной команды по видам спорта осуществляется на конкурсной основе уполномоченным государственным органом в сфере физической культуры и спорта на олимпийский цикл из числа специалистов, имеющих высшее физкультурное образование и имеющих спортивное звание "Мастер спорта Кыргызской Республики", "Мастер спорта Кыргызской Республики международного класса" или "Заслуженный мастер спорта Кыргызской Республики", сертификат учетной регистрации уполномоченного государственного органа физической культуры и спорта прошедших краткосрочные курсы повышения квалификации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76. При назначении на должность главного тренера национальной сборной команды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высшего физкультурного образования (диплом);</w:t>
      </w:r>
    </w:p>
    <w:p>
      <w:pPr>
        <w:spacing w:after="120"/>
        <w:ind w:firstLine="567"/>
        <w:jc w:val="both"/>
      </w:pPr>
      <w:r>
        <w:rPr>
          <w:rFonts w:ascii="Arial" w:cs="Arial" w:eastAsia="Arial" w:hAnsi="Arial"/>
          <w:sz w:val="24"/>
          <w:szCs w:val="24"/>
        </w:rPr>
        <w:t xml:space="preserve">2) опыт работы в сфере физической культуры и спорта, не менее 5 лет (резюме и трудовая книжка);</w:t>
      </w:r>
    </w:p>
    <w:p>
      <w:pPr>
        <w:spacing w:after="120"/>
        <w:ind w:firstLine="567"/>
        <w:jc w:val="both"/>
      </w:pPr>
      <w:r>
        <w:rPr>
          <w:rFonts w:ascii="Arial" w:cs="Arial" w:eastAsia="Arial" w:hAnsi="Arial"/>
          <w:sz w:val="24"/>
          <w:szCs w:val="24"/>
        </w:rPr>
        <w:t xml:space="preserve">3) знание всей информации по виду спорта (правила, подготовка, весовые категории, характеристика);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учреждения по противодействию допингу Кыргызской Республики);</w:t>
      </w:r>
    </w:p>
    <w:p>
      <w:pPr>
        <w:spacing w:after="120"/>
        <w:ind w:firstLine="567"/>
        <w:jc w:val="both"/>
      </w:pPr>
      <w:r>
        <w:rPr>
          <w:rFonts w:ascii="Arial" w:cs="Arial" w:eastAsia="Arial" w:hAnsi="Arial"/>
          <w:sz w:val="24"/>
          <w:szCs w:val="24"/>
        </w:rPr>
        <w:t xml:space="preserve">6) наличие перспективного плана развития вида спорта на 4 года (план развития).</w:t>
      </w:r>
    </w:p>
    <w:p>
      <w:pPr>
        <w:spacing w:after="120"/>
        <w:ind w:firstLine="567"/>
        <w:jc w:val="both"/>
      </w:pPr>
      <w:r>
        <w:rPr>
          <w:rFonts w:ascii="Arial" w:cs="Arial" w:eastAsia="Arial" w:hAnsi="Arial"/>
          <w:sz w:val="24"/>
          <w:szCs w:val="24"/>
        </w:rPr>
        <w:t xml:space="preserve">77. Порядок проведения конкурса и состав конкурсной комиссии утверждается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78. Главный и старший тренер взрослой сборной команды ведет свою трудовую деятельность в ДВС, которые занимаются комплектованием национальной сборной команды Кыргызской Республики по видам спорта. Главный и старший тренеры сборных команд назначаются на штатную должность по приоритетным видам спорта и на общественных началах по видам спорта не вошедшие в приоритетные виды спорта. Приоритетные виды спорта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79. Главный и старший тренер взрослых сборных команд непосредственно работает со сборной командой по видам спорта, принимает участие в организации и проведении отборочных мероприятий, комплектованию сборной команды, составлении календарного плана, составляет индивидуальные и стратегические планы на олимпийский цикл, контролирует соблюдение личными тренерами дисциплины, правил и норм, обеспечивающих безопасность занятий и несет ответственность за правильную подготовку и повышение спортивного мастерства членов сборной команды, проводит учебно-тренировочные сборы по подготовке к официальным международным соревнованиям, и несет персональную ответственность за успешное выступление сборной команды, выезжает в регионы республики для контроля качества тренировочного процесса членов сборной команды, несет персональную ответственность за нарушение антидопинговых правил и за употребление спортсменами запрещенных препаратов, также несет финансовую ответственность при командировании на международные соревнования (УТС, чемпионаты и т.д.).</w:t>
      </w:r>
    </w:p>
    <w:p>
      <w:pPr>
        <w:spacing w:after="120"/>
        <w:ind w:firstLine="567"/>
        <w:jc w:val="both"/>
      </w:pPr>
      <w:r>
        <w:rPr>
          <w:rFonts w:ascii="Arial" w:cs="Arial" w:eastAsia="Arial" w:hAnsi="Arial"/>
          <w:sz w:val="24"/>
          <w:szCs w:val="24"/>
        </w:rPr>
        <w:t xml:space="preserve">80. Назначение на должность старшего тренера сборной команды по видам спорта среди юношей и юниоров осуществляется на конкурсной основе уполномоченным государственным органом в сфере физической культуры и спорта сроком на 2 года из числа специалистов имеющих высшее физкультурное образование и имеющие спортивное звание "Мастер спорта Кыргызской Республики", "Мастер спорта Кыргызской Республики международного класса" или "Заслуженный мастер спорта Кыргызской Республики", прошедших краткосрочные курсы повышения квалификации, сертификат учетной регистрации уполномоченного государственного органа физической культуры и спорта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81. При назначении на должность старшего тренера сборной команды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высшего физкультурного образования (диплом);</w:t>
      </w:r>
    </w:p>
    <w:p>
      <w:pPr>
        <w:spacing w:after="120"/>
        <w:ind w:firstLine="567"/>
        <w:jc w:val="both"/>
      </w:pPr>
      <w:r>
        <w:rPr>
          <w:rFonts w:ascii="Arial" w:cs="Arial" w:eastAsia="Arial" w:hAnsi="Arial"/>
          <w:sz w:val="24"/>
          <w:szCs w:val="24"/>
        </w:rPr>
        <w:t xml:space="preserve">2) опыт работы в сфере физической культуры и спорта не менее 5 лет (резюме и трудовая книжка);</w:t>
      </w:r>
    </w:p>
    <w:p>
      <w:pPr>
        <w:spacing w:after="120"/>
        <w:ind w:firstLine="567"/>
        <w:jc w:val="both"/>
      </w:pPr>
      <w:r>
        <w:rPr>
          <w:rFonts w:ascii="Arial" w:cs="Arial" w:eastAsia="Arial" w:hAnsi="Arial"/>
          <w:sz w:val="24"/>
          <w:szCs w:val="24"/>
        </w:rPr>
        <w:t xml:space="preserve">3) знание всей информации по виду спорта (правила, подготовка, весовые категории, характеристика);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учреждения по противодействию допингу "Национальный антидопинговый центр");</w:t>
      </w:r>
    </w:p>
    <w:p>
      <w:pPr>
        <w:spacing w:after="120"/>
        <w:ind w:firstLine="567"/>
        <w:jc w:val="both"/>
      </w:pPr>
      <w:r>
        <w:rPr>
          <w:rFonts w:ascii="Arial" w:cs="Arial" w:eastAsia="Arial" w:hAnsi="Arial"/>
          <w:sz w:val="24"/>
          <w:szCs w:val="24"/>
        </w:rPr>
        <w:t xml:space="preserve">6) наличие перспективного плана развития вида спорта на 4 года (план развития).</w:t>
      </w:r>
    </w:p>
    <w:p>
      <w:pPr>
        <w:spacing w:after="120"/>
        <w:ind w:firstLine="567"/>
        <w:jc w:val="both"/>
      </w:pPr>
      <w:r>
        <w:rPr>
          <w:rFonts w:ascii="Arial" w:cs="Arial" w:eastAsia="Arial" w:hAnsi="Arial"/>
          <w:sz w:val="24"/>
          <w:szCs w:val="24"/>
        </w:rPr>
        <w:t xml:space="preserve">82. Порядок проведения конкурса и состав конкурсной комиссии утверждается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83. Старший тренер сборных команд среди юношей и юниоров освобождается от комплектования учебных групп и выполняет функции, предусмотренные для старших тренеров. Он принимает участие в организации и проведении отборочных мероприятий, комплектовании сборной команды, составлении календарного плана, индивидуальных планов спортсменов; контролирует соблюдение личными тренерами дисциплины, правил и норм, обеспечивающих безопасность занятий, и несет ответственность за правильную подготовку и повышение спортивного мастерства членов сборной команды; проводит учебно-тренировочные сборы по подготовке к официальным международным соревнованиям и несет ответственность за успешное выступление; выезжает в регионы республики для контроля качества тренировочного процесса членов сборной команды, ГСС (группа спортивного совершенствования) и ГВСМ (группа высшего спортивного мастерства); несет персональную ответственность за нарушение антидопинговых правил и за употребление спортсменами запрещенных препаратов.</w:t>
      </w:r>
    </w:p>
    <w:p>
      <w:pPr>
        <w:spacing w:after="120"/>
        <w:ind w:firstLine="567"/>
        <w:jc w:val="both"/>
      </w:pPr>
      <w:r>
        <w:rPr>
          <w:rFonts w:ascii="Arial" w:cs="Arial" w:eastAsia="Arial" w:hAnsi="Arial"/>
          <w:sz w:val="24"/>
          <w:szCs w:val="24"/>
        </w:rPr>
        <w:t xml:space="preserve">84. В ДЮСШ, СДЮШОР, ДЮСАШ, ДЮШПР, РШОР, РСК создается тренерский совет, в состав которого входят: директор (председатель совета), заместители директора (заместители председателя совета), методист, старшие тренеры, врач.</w:t>
      </w:r>
    </w:p>
    <w:p>
      <w:pPr>
        <w:spacing w:after="120"/>
        <w:ind w:firstLine="567"/>
        <w:jc w:val="both"/>
      </w:pPr>
      <w:r>
        <w:rPr>
          <w:rFonts w:ascii="Arial" w:cs="Arial" w:eastAsia="Arial" w:hAnsi="Arial"/>
          <w:sz w:val="24"/>
          <w:szCs w:val="24"/>
        </w:rPr>
        <w:t xml:space="preserve">85. В ДВС создается тренерский совет, в состав которого входят: директор (председатель совета), заместители директора (заместители председателя совета), специалист, главные тренеры, старшие тренеры и врач.</w:t>
      </w:r>
    </w:p>
    <w:p>
      <w:pPr>
        <w:spacing w:after="120"/>
        <w:ind w:firstLine="567"/>
        <w:jc w:val="both"/>
      </w:pPr>
      <w:r>
        <w:rPr>
          <w:rFonts w:ascii="Arial" w:cs="Arial" w:eastAsia="Arial" w:hAnsi="Arial"/>
          <w:sz w:val="24"/>
          <w:szCs w:val="24"/>
        </w:rPr>
        <w:t xml:space="preserve">86. Тренерский совет проводится не реже одного раза в месяц. На советах согласно утвержденному плану заслушивают, обсуждают и принимают решения по вопросам организационной, финансовой, учебно-тренировочной, методической, спортивно-массовой работы, исполнение календарного плана, внесение изменений в календарный план, результаты спортсменов, врачебного контроля, о ходе подготовки спортсменов и другие.</w:t>
      </w:r>
    </w:p>
    <w:p>
      <w:pPr>
        <w:spacing w:after="240" w:before="200"/>
        <w:jc w:val="center"/>
      </w:pPr>
      <w:r>
        <w:rPr>
          <w:rFonts w:ascii="Arial" w:cs="Arial" w:eastAsia="Arial" w:hAnsi="Arial"/>
          <w:b/>
          <w:bCs/>
          <w:sz w:val="32"/>
          <w:szCs w:val="32"/>
        </w:rPr>
        <w:t xml:space="preserve">Глава 6. Обязанности и права спортсменов</w:t>
      </w:r>
    </w:p>
    <w:p>
      <w:pPr>
        <w:spacing w:after="120"/>
        <w:ind w:firstLine="567"/>
        <w:jc w:val="both"/>
      </w:pPr>
      <w:r>
        <w:rPr>
          <w:rFonts w:ascii="Arial" w:cs="Arial" w:eastAsia="Arial" w:hAnsi="Arial"/>
          <w:sz w:val="24"/>
          <w:szCs w:val="24"/>
        </w:rPr>
        <w:t xml:space="preserve">87. Спортсмены обязаны постоянно повышать свою теоретическую, общую и специальную физическую подготовку, совершенствовать спортивное мастерство, соблюдать спортивный режим и гигиенические требования; сочетать занятия спортом с успешной учебой в общеобразовательной школе или другом учебном заведении; систематически посещать учебно-тренировочные занятия, поддерживать порядок и дисциплину, выполнять указания руководителей и тренеров; быть примером, равняться на лучших спортсменов, поддерживать и приумножать традиции своего коллектива; выступать в соревнованиях за районы, города, области, республику или учреждения по физической культуре и спорту.</w:t>
      </w:r>
    </w:p>
    <w:p>
      <w:pPr>
        <w:spacing w:after="120"/>
        <w:ind w:firstLine="567"/>
        <w:jc w:val="both"/>
      </w:pPr>
      <w:r>
        <w:rPr>
          <w:rFonts w:ascii="Arial" w:cs="Arial" w:eastAsia="Arial" w:hAnsi="Arial"/>
          <w:sz w:val="24"/>
          <w:szCs w:val="24"/>
        </w:rPr>
        <w:t xml:space="preserve">88. Члены сборных команд и спортсмены групп высшего спортивного мастерства обязаны вести дневник учебно-тренировочных занятий.</w:t>
      </w:r>
    </w:p>
    <w:p>
      <w:pPr>
        <w:spacing w:after="120"/>
        <w:ind w:firstLine="567"/>
        <w:jc w:val="both"/>
      </w:pPr>
      <w:r>
        <w:rPr>
          <w:rFonts w:ascii="Arial" w:cs="Arial" w:eastAsia="Arial" w:hAnsi="Arial"/>
          <w:sz w:val="24"/>
          <w:szCs w:val="24"/>
        </w:rPr>
        <w:t xml:space="preserve">89. Спортсмены ДЮСШ, СДЮШОР, ДЮСАШ, ДЮШПР, РШОР, РСК, ДВС имеют право бесплатно пользоваться инвентарем, оборудованием, спортивной формой и обувью в пределах предусмотренного бюджета, спортивными сооружениями, принадлежащим ДЮСШ, СДЮШОР, ДЮСАШ, ДЮШПР, РШОР, РСК, ДВС, а также организации, обеспечиваться питанием, проживанием, медикаментами в период учебно-тренировочных сборов и участия в соревнованиях.</w:t>
      </w:r>
    </w:p>
    <w:p>
      <w:pPr>
        <w:spacing w:after="120"/>
        <w:ind w:firstLine="567"/>
        <w:jc w:val="both"/>
      </w:pPr>
      <w:r>
        <w:rPr>
          <w:rFonts w:ascii="Arial" w:cs="Arial" w:eastAsia="Arial" w:hAnsi="Arial"/>
          <w:sz w:val="24"/>
          <w:szCs w:val="24"/>
        </w:rPr>
        <w:t xml:space="preserve">90. За высокие спортивные достижения, спортивные успехи, примерное поведение и активное участие в общественной жизни ДЮСШ, СДЮШОР, ДЮСАШ, ДЮШПР, РШОР, РСК, ДВС спортсмены поощряются ведомственными и государственными наградами, объявлением благодарности, награждаются грамотами.</w:t>
      </w:r>
    </w:p>
    <w:p>
      <w:pPr>
        <w:spacing w:after="120"/>
        <w:ind w:firstLine="567"/>
        <w:jc w:val="both"/>
      </w:pPr>
      <w:r>
        <w:rPr>
          <w:rFonts w:ascii="Arial" w:cs="Arial" w:eastAsia="Arial" w:hAnsi="Arial"/>
          <w:sz w:val="24"/>
          <w:szCs w:val="24"/>
        </w:rPr>
        <w:t xml:space="preserve">91. За нарушение правил внутреннего распорядка и антидопинговых правил к спортсменам могут применяться меры дисциплинарного взыскания, вплоть до исключения спортсмена из ДЮСШ, СДЮШОР, ДЮСАШ, ДЮШПР, РШОР, РСК, ДВС по решению тренерского совета.</w:t>
      </w:r>
    </w:p>
    <w:p>
      <w:pPr>
        <w:spacing w:after="240" w:before="200"/>
        <w:jc w:val="center"/>
      </w:pPr>
      <w:r>
        <w:rPr>
          <w:rFonts w:ascii="Arial" w:cs="Arial" w:eastAsia="Arial" w:hAnsi="Arial"/>
          <w:b/>
          <w:bCs/>
          <w:sz w:val="32"/>
          <w:szCs w:val="32"/>
        </w:rPr>
        <w:t xml:space="preserve">Глава 7. Врачебный контроль</w:t>
      </w:r>
    </w:p>
    <w:p>
      <w:pPr>
        <w:spacing w:after="120"/>
        <w:ind w:firstLine="567"/>
        <w:jc w:val="both"/>
      </w:pPr>
      <w:r>
        <w:rPr>
          <w:rFonts w:ascii="Arial" w:cs="Arial" w:eastAsia="Arial" w:hAnsi="Arial"/>
          <w:sz w:val="24"/>
          <w:szCs w:val="24"/>
        </w:rPr>
        <w:t xml:space="preserve">92. Врачебный контроль осуществляется:</w:t>
      </w:r>
    </w:p>
    <w:p>
      <w:pPr>
        <w:spacing w:after="120"/>
        <w:ind w:firstLine="567"/>
        <w:jc w:val="both"/>
      </w:pPr>
      <w:r>
        <w:rPr>
          <w:rFonts w:ascii="Arial" w:cs="Arial" w:eastAsia="Arial" w:hAnsi="Arial"/>
          <w:sz w:val="24"/>
          <w:szCs w:val="24"/>
        </w:rPr>
        <w:t xml:space="preserve">1) в группах начальной подготовки персоналом кабинета врачебного контроля спортивных школ, районными органами здравоохранения;</w:t>
      </w:r>
    </w:p>
    <w:p>
      <w:pPr>
        <w:spacing w:after="120"/>
        <w:ind w:firstLine="567"/>
        <w:jc w:val="both"/>
      </w:pPr>
      <w:r>
        <w:rPr>
          <w:rFonts w:ascii="Arial" w:cs="Arial" w:eastAsia="Arial" w:hAnsi="Arial"/>
          <w:sz w:val="24"/>
          <w:szCs w:val="24"/>
        </w:rPr>
        <w:t xml:space="preserve">2) в учебно-тренировочных группах, группах спортивного совершенствования и высшего спортивного мастерства специалистами врачебно-физкультурного диспансера;</w:t>
      </w:r>
    </w:p>
    <w:p>
      <w:pPr>
        <w:spacing w:after="120"/>
        <w:ind w:firstLine="567"/>
        <w:jc w:val="both"/>
      </w:pPr>
      <w:r>
        <w:rPr>
          <w:rFonts w:ascii="Arial" w:cs="Arial" w:eastAsia="Arial" w:hAnsi="Arial"/>
          <w:sz w:val="24"/>
          <w:szCs w:val="24"/>
        </w:rPr>
        <w:t xml:space="preserve">3) члены сборных команд проходят углубленный медицинский осмотр узких специалистов.</w:t>
      </w:r>
    </w:p>
    <w:p>
      <w:pPr>
        <w:spacing w:after="120"/>
        <w:ind w:firstLine="567"/>
        <w:jc w:val="both"/>
      </w:pPr>
      <w:r>
        <w:rPr>
          <w:rFonts w:ascii="Arial" w:cs="Arial" w:eastAsia="Arial" w:hAnsi="Arial"/>
          <w:sz w:val="24"/>
          <w:szCs w:val="24"/>
        </w:rPr>
        <w:t xml:space="preserve">93. Врач ДЮСШ, СДЮШОР, ДЮСАШ, ДЮШПР, РШОР, РСК, ДВС осуществляет медицинское обеспечение учебно-тренировочного процесса и соревнований, контроль за обменом и интенсивностью тренировочных нагрузок, принимает участие в составлении индивидуальных планов подготовки спортсменов.</w:t>
      </w:r>
    </w:p>
    <w:p>
      <w:pPr>
        <w:spacing w:after="120"/>
        <w:ind w:firstLine="567"/>
        <w:jc w:val="both"/>
      </w:pPr>
      <w:r>
        <w:rPr>
          <w:rFonts w:ascii="Arial" w:cs="Arial" w:eastAsia="Arial" w:hAnsi="Arial"/>
          <w:sz w:val="24"/>
          <w:szCs w:val="24"/>
        </w:rPr>
        <w:t xml:space="preserve">94. На каждого спортсмена заполняется врачебно-контрольная карта установленного образца, которая хранится в медицинском кабинете врачебного контроля ДЮСШ, СДЮШОР, ДЮСАШ, ДЮШПР, РШОР, РСК, ДВС или во врачебно-физкультурном диспансере (кабинете врачебного контроля территориальной поликлиники).</w:t>
      </w:r>
    </w:p>
    <w:p>
      <w:pPr>
        <w:spacing w:after="240" w:before="200"/>
        <w:jc w:val="center"/>
      </w:pPr>
      <w:r>
        <w:rPr>
          <w:rFonts w:ascii="Arial" w:cs="Arial" w:eastAsia="Arial" w:hAnsi="Arial"/>
          <w:b/>
          <w:bCs/>
          <w:sz w:val="32"/>
          <w:szCs w:val="32"/>
        </w:rPr>
        <w:t xml:space="preserve">Глава 8. Документация ДЮСШ, СДЮШОР, ДЮСАШ, ДЮШПР, РШОР, РСК, ДВС, ДПД "НАЦ"</w:t>
      </w:r>
    </w:p>
    <w:p>
      <w:pPr>
        <w:spacing w:after="120"/>
        <w:ind w:firstLine="567"/>
        <w:jc w:val="both"/>
      </w:pPr>
      <w:r>
        <w:rPr>
          <w:rFonts w:ascii="Arial" w:cs="Arial" w:eastAsia="Arial" w:hAnsi="Arial"/>
          <w:sz w:val="24"/>
          <w:szCs w:val="24"/>
        </w:rPr>
        <w:t xml:space="preserve">95. ДЮСШ, СДЮШОР, ДЮСАШ, ДЮШПР, РШОР, РСК, ДВС должны иметь следующую документацию:</w:t>
      </w:r>
    </w:p>
    <w:p>
      <w:pPr>
        <w:spacing w:after="120"/>
        <w:ind w:firstLine="567"/>
        <w:jc w:val="both"/>
      </w:pPr>
      <w:r>
        <w:rPr>
          <w:rFonts w:ascii="Arial" w:cs="Arial" w:eastAsia="Arial" w:hAnsi="Arial"/>
          <w:sz w:val="24"/>
          <w:szCs w:val="24"/>
        </w:rPr>
        <w:t xml:space="preserve">1) технический паспорт на здание;</w:t>
      </w:r>
    </w:p>
    <w:p>
      <w:pPr>
        <w:spacing w:after="120"/>
        <w:ind w:firstLine="567"/>
        <w:jc w:val="both"/>
      </w:pPr>
      <w:r>
        <w:rPr>
          <w:rFonts w:ascii="Arial" w:cs="Arial" w:eastAsia="Arial" w:hAnsi="Arial"/>
          <w:sz w:val="24"/>
          <w:szCs w:val="24"/>
        </w:rPr>
        <w:t xml:space="preserve">2) акты о бессрочном выделении или аренде земли;</w:t>
      </w:r>
    </w:p>
    <w:p>
      <w:pPr>
        <w:spacing w:after="120"/>
        <w:ind w:firstLine="567"/>
        <w:jc w:val="both"/>
      </w:pPr>
      <w:r>
        <w:rPr>
          <w:rFonts w:ascii="Arial" w:cs="Arial" w:eastAsia="Arial" w:hAnsi="Arial"/>
          <w:sz w:val="24"/>
          <w:szCs w:val="24"/>
        </w:rPr>
        <w:t xml:space="preserve">3) смета расходов по бюджетным средствам на год;</w:t>
      </w:r>
    </w:p>
    <w:p>
      <w:pPr>
        <w:spacing w:after="120"/>
        <w:ind w:firstLine="567"/>
        <w:jc w:val="both"/>
      </w:pPr>
      <w:r>
        <w:rPr>
          <w:rFonts w:ascii="Arial" w:cs="Arial" w:eastAsia="Arial" w:hAnsi="Arial"/>
          <w:sz w:val="24"/>
          <w:szCs w:val="24"/>
        </w:rPr>
        <w:t xml:space="preserve">4) годовой план работы учреждения, включающий разделы организационной, учебной, спортивно-массовой, методической, финансово-хозяйственной работы, повышения квалификации тренерско-преподавательского и административного аппарата, медицинского обеспечения, организации внутреннего контроля учреждения, отчет - анализ работы за прошедший год или учебный год и статистические отчеты по установленной форме;</w:t>
      </w:r>
    </w:p>
    <w:p>
      <w:pPr>
        <w:spacing w:after="120"/>
        <w:ind w:firstLine="567"/>
        <w:jc w:val="both"/>
      </w:pPr>
      <w:r>
        <w:rPr>
          <w:rFonts w:ascii="Arial" w:cs="Arial" w:eastAsia="Arial" w:hAnsi="Arial"/>
          <w:sz w:val="24"/>
          <w:szCs w:val="24"/>
        </w:rPr>
        <w:t xml:space="preserve">5) план комплектования учебных групп учреждения по отделениям;</w:t>
      </w:r>
    </w:p>
    <w:p>
      <w:pPr>
        <w:spacing w:after="120"/>
        <w:ind w:firstLine="567"/>
        <w:jc w:val="both"/>
      </w:pPr>
      <w:r>
        <w:rPr>
          <w:rFonts w:ascii="Arial" w:cs="Arial" w:eastAsia="Arial" w:hAnsi="Arial"/>
          <w:sz w:val="24"/>
          <w:szCs w:val="24"/>
        </w:rPr>
        <w:t xml:space="preserve">6) расписание учебных занятий, утвержденное директором;</w:t>
      </w:r>
    </w:p>
    <w:p>
      <w:pPr>
        <w:spacing w:after="120"/>
        <w:ind w:firstLine="567"/>
        <w:jc w:val="both"/>
      </w:pPr>
      <w:r>
        <w:rPr>
          <w:rFonts w:ascii="Arial" w:cs="Arial" w:eastAsia="Arial" w:hAnsi="Arial"/>
          <w:sz w:val="24"/>
          <w:szCs w:val="24"/>
        </w:rPr>
        <w:t xml:space="preserve">7) списки членов сборных команд по видам спорта или спортсменов по отделениям и учебным группам, утвержденные приказом, с указанием возраста, стажа занятий и спортивной подготовленности на начало учебного года;</w:t>
      </w:r>
    </w:p>
    <w:p>
      <w:pPr>
        <w:spacing w:after="120"/>
        <w:ind w:firstLine="567"/>
        <w:jc w:val="both"/>
      </w:pPr>
      <w:r>
        <w:rPr>
          <w:rFonts w:ascii="Arial" w:cs="Arial" w:eastAsia="Arial" w:hAnsi="Arial"/>
          <w:sz w:val="24"/>
          <w:szCs w:val="24"/>
        </w:rPr>
        <w:t xml:space="preserve">8) индивидуальные планы спортсменов ГСС и ГВСМ;</w:t>
      </w:r>
    </w:p>
    <w:p>
      <w:pPr>
        <w:spacing w:after="120"/>
        <w:ind w:firstLine="567"/>
        <w:jc w:val="both"/>
      </w:pPr>
      <w:r>
        <w:rPr>
          <w:rFonts w:ascii="Arial" w:cs="Arial" w:eastAsia="Arial" w:hAnsi="Arial"/>
          <w:sz w:val="24"/>
          <w:szCs w:val="24"/>
        </w:rPr>
        <w:t xml:space="preserve">9) штатное расписание и тарификационные списки;</w:t>
      </w:r>
    </w:p>
    <w:p>
      <w:pPr>
        <w:spacing w:after="120"/>
        <w:ind w:firstLine="567"/>
        <w:jc w:val="both"/>
      </w:pPr>
      <w:r>
        <w:rPr>
          <w:rFonts w:ascii="Arial" w:cs="Arial" w:eastAsia="Arial" w:hAnsi="Arial"/>
          <w:sz w:val="24"/>
          <w:szCs w:val="24"/>
        </w:rPr>
        <w:t xml:space="preserve">10) протоколы соревнований, приемных, контрольных нормативов и анализ их выполнения по общей и специальной физической подготовке;</w:t>
      </w:r>
    </w:p>
    <w:p>
      <w:pPr>
        <w:spacing w:after="120"/>
        <w:ind w:firstLine="567"/>
        <w:jc w:val="both"/>
      </w:pPr>
      <w:r>
        <w:rPr>
          <w:rFonts w:ascii="Arial" w:cs="Arial" w:eastAsia="Arial" w:hAnsi="Arial"/>
          <w:sz w:val="24"/>
          <w:szCs w:val="24"/>
        </w:rPr>
        <w:t xml:space="preserve">11) годовые планы учебно-тренировочных занятий, индивидуальные планы подготовки спортсменов - членов сборных команд или групп высшего спортивного мастерства и спортивного совершенствования;</w:t>
      </w:r>
    </w:p>
    <w:p>
      <w:pPr>
        <w:spacing w:after="120"/>
        <w:ind w:firstLine="567"/>
        <w:jc w:val="both"/>
      </w:pPr>
      <w:r>
        <w:rPr>
          <w:rFonts w:ascii="Arial" w:cs="Arial" w:eastAsia="Arial" w:hAnsi="Arial"/>
          <w:sz w:val="24"/>
          <w:szCs w:val="24"/>
        </w:rPr>
        <w:t xml:space="preserve">12) календарные планы спортивно-массовых мероприятий с расчетом финансовых затрат;</w:t>
      </w:r>
    </w:p>
    <w:p>
      <w:pPr>
        <w:spacing w:after="120"/>
        <w:ind w:firstLine="567"/>
        <w:jc w:val="both"/>
      </w:pPr>
      <w:r>
        <w:rPr>
          <w:rFonts w:ascii="Arial" w:cs="Arial" w:eastAsia="Arial" w:hAnsi="Arial"/>
          <w:sz w:val="24"/>
          <w:szCs w:val="24"/>
        </w:rPr>
        <w:t xml:space="preserve">13) стратегический план развития видов спорта главных и старших тренеров по видам спорта на олимпийский цикл;</w:t>
      </w:r>
    </w:p>
    <w:p>
      <w:pPr>
        <w:spacing w:after="120"/>
        <w:ind w:firstLine="567"/>
        <w:jc w:val="both"/>
      </w:pPr>
      <w:r>
        <w:rPr>
          <w:rFonts w:ascii="Arial" w:cs="Arial" w:eastAsia="Arial" w:hAnsi="Arial"/>
          <w:sz w:val="24"/>
          <w:szCs w:val="24"/>
        </w:rPr>
        <w:t xml:space="preserve">14) табель учета работы сотрудников;</w:t>
      </w:r>
    </w:p>
    <w:p>
      <w:pPr>
        <w:spacing w:after="120"/>
        <w:ind w:firstLine="567"/>
        <w:jc w:val="both"/>
      </w:pPr>
      <w:r>
        <w:rPr>
          <w:rFonts w:ascii="Arial" w:cs="Arial" w:eastAsia="Arial" w:hAnsi="Arial"/>
          <w:sz w:val="24"/>
          <w:szCs w:val="24"/>
        </w:rPr>
        <w:t xml:space="preserve">15) книжка медицинского осмотра (по требованию);</w:t>
      </w:r>
    </w:p>
    <w:p>
      <w:pPr>
        <w:spacing w:after="120"/>
        <w:ind w:firstLine="567"/>
        <w:jc w:val="both"/>
      </w:pPr>
      <w:r>
        <w:rPr>
          <w:rFonts w:ascii="Arial" w:cs="Arial" w:eastAsia="Arial" w:hAnsi="Arial"/>
          <w:sz w:val="24"/>
          <w:szCs w:val="24"/>
        </w:rPr>
        <w:t xml:space="preserve">16) план и протоколы заседаний тренерских советов;</w:t>
      </w:r>
    </w:p>
    <w:p>
      <w:pPr>
        <w:spacing w:after="120"/>
        <w:ind w:firstLine="567"/>
        <w:jc w:val="both"/>
      </w:pPr>
      <w:r>
        <w:rPr>
          <w:rFonts w:ascii="Arial" w:cs="Arial" w:eastAsia="Arial" w:hAnsi="Arial"/>
          <w:sz w:val="24"/>
          <w:szCs w:val="24"/>
        </w:rPr>
        <w:t xml:space="preserve">17) личные дела работников, книги приказов, выдачи трудовых книжек, доверенностей и других документов.</w:t>
      </w:r>
    </w:p>
    <w:p>
      <w:pPr>
        <w:spacing w:after="120"/>
        <w:ind w:firstLine="567"/>
        <w:jc w:val="both"/>
      </w:pPr>
      <w:r>
        <w:rPr>
          <w:rFonts w:ascii="Arial" w:cs="Arial" w:eastAsia="Arial" w:hAnsi="Arial"/>
          <w:sz w:val="24"/>
          <w:szCs w:val="24"/>
        </w:rPr>
        <w:t xml:space="preserve">96. ДПД "НАЦ" должна иметь следующую документацию:</w:t>
      </w:r>
    </w:p>
    <w:p>
      <w:pPr>
        <w:spacing w:after="120"/>
        <w:ind w:firstLine="567"/>
        <w:jc w:val="both"/>
      </w:pPr>
      <w:r>
        <w:rPr>
          <w:rFonts w:ascii="Arial" w:cs="Arial" w:eastAsia="Arial" w:hAnsi="Arial"/>
          <w:sz w:val="24"/>
          <w:szCs w:val="24"/>
        </w:rPr>
        <w:t xml:space="preserve">1) смету расходов по бюджетным средствам на год;</w:t>
      </w:r>
    </w:p>
    <w:p>
      <w:pPr>
        <w:spacing w:after="120"/>
        <w:ind w:firstLine="567"/>
        <w:jc w:val="both"/>
      </w:pPr>
      <w:r>
        <w:rPr>
          <w:rFonts w:ascii="Arial" w:cs="Arial" w:eastAsia="Arial" w:hAnsi="Arial"/>
          <w:sz w:val="24"/>
          <w:szCs w:val="24"/>
        </w:rPr>
        <w:t xml:space="preserve">2) годовой план работы учреждения, включающий разделы организационной, методической, финансово-хозяйственной работы, повышения квалификации административного аппарата, медицинского обеспечения, организации внутреннего контроля учреждения, отчет - анализ работы за прошедший год и статистические отчеты по установленной форме;</w:t>
      </w:r>
    </w:p>
    <w:p>
      <w:pPr>
        <w:spacing w:after="120"/>
        <w:ind w:firstLine="567"/>
        <w:jc w:val="both"/>
      </w:pPr>
      <w:r>
        <w:rPr>
          <w:rFonts w:ascii="Arial" w:cs="Arial" w:eastAsia="Arial" w:hAnsi="Arial"/>
          <w:sz w:val="24"/>
          <w:szCs w:val="24"/>
        </w:rPr>
        <w:t xml:space="preserve">3) штатное расписание и тарификационные списки;</w:t>
      </w:r>
    </w:p>
    <w:p>
      <w:pPr>
        <w:spacing w:after="120"/>
        <w:ind w:firstLine="567"/>
        <w:jc w:val="both"/>
      </w:pPr>
      <w:r>
        <w:rPr>
          <w:rFonts w:ascii="Arial" w:cs="Arial" w:eastAsia="Arial" w:hAnsi="Arial"/>
          <w:sz w:val="24"/>
          <w:szCs w:val="24"/>
        </w:rPr>
        <w:t xml:space="preserve">4) табель учета работы сотрудников;</w:t>
      </w:r>
    </w:p>
    <w:p>
      <w:pPr>
        <w:spacing w:after="120"/>
        <w:ind w:firstLine="567"/>
        <w:jc w:val="both"/>
      </w:pPr>
      <w:r>
        <w:rPr>
          <w:rFonts w:ascii="Arial" w:cs="Arial" w:eastAsia="Arial" w:hAnsi="Arial"/>
          <w:sz w:val="24"/>
          <w:szCs w:val="24"/>
        </w:rPr>
        <w:t xml:space="preserve">5) план и протоколы заседаний;</w:t>
      </w:r>
    </w:p>
    <w:p>
      <w:pPr>
        <w:spacing w:after="120"/>
        <w:ind w:firstLine="567"/>
        <w:jc w:val="both"/>
      </w:pPr>
      <w:r>
        <w:rPr>
          <w:rFonts w:ascii="Arial" w:cs="Arial" w:eastAsia="Arial" w:hAnsi="Arial"/>
          <w:sz w:val="24"/>
          <w:szCs w:val="24"/>
        </w:rPr>
        <w:t xml:space="preserve">6) личные дела работников, книги приказов, выдачи трудовых книжек, доверенностей и других документов;</w:t>
      </w:r>
    </w:p>
    <w:p>
      <w:pPr>
        <w:spacing w:after="120"/>
        <w:ind w:firstLine="567"/>
        <w:jc w:val="both"/>
      </w:pPr>
      <w:r>
        <w:rPr>
          <w:rFonts w:ascii="Arial" w:cs="Arial" w:eastAsia="Arial" w:hAnsi="Arial"/>
          <w:sz w:val="24"/>
          <w:szCs w:val="24"/>
        </w:rPr>
        <w:t xml:space="preserve">7) базу данных допинг-контроля по спортсменам.</w:t>
      </w:r>
    </w:p>
    <w:p>
      <w:pPr>
        <w:spacing w:after="240" w:before="200"/>
        <w:jc w:val="center"/>
      </w:pPr>
      <w:r>
        <w:rPr>
          <w:rFonts w:ascii="Arial" w:cs="Arial" w:eastAsia="Arial" w:hAnsi="Arial"/>
          <w:b/>
          <w:bCs/>
          <w:sz w:val="32"/>
          <w:szCs w:val="32"/>
        </w:rPr>
        <w:t xml:space="preserve">Глава 9. Условия оплаты труда</w:t>
      </w:r>
    </w:p>
    <w:p>
      <w:pPr>
        <w:spacing w:after="120"/>
        <w:ind w:firstLine="567"/>
        <w:jc w:val="both"/>
      </w:pPr>
      <w:r>
        <w:rPr>
          <w:rFonts w:ascii="Arial" w:cs="Arial" w:eastAsia="Arial" w:hAnsi="Arial"/>
          <w:sz w:val="24"/>
          <w:szCs w:val="24"/>
        </w:rPr>
        <w:t xml:space="preserve">97. Должностной оклад тренеров-преподавателей ДЮСШ, СДЮШОР, ДЮСАШ, ДЮШПР, РШОР, РСК устанавливается за 24 академических часа (1 час = 45 минут) непосредственной учебно-тренировочной работы в неделю.</w:t>
      </w:r>
    </w:p>
    <w:p>
      <w:pPr>
        <w:spacing w:after="120"/>
        <w:ind w:firstLine="567"/>
        <w:jc w:val="both"/>
      </w:pPr>
      <w:r>
        <w:rPr>
          <w:rFonts w:ascii="Arial" w:cs="Arial" w:eastAsia="Arial" w:hAnsi="Arial"/>
          <w:sz w:val="24"/>
          <w:szCs w:val="24"/>
        </w:rPr>
        <w:t xml:space="preserve">98. Обязательным условием, дающим право на ведение учебно-тренировочного процесса для тренеров-преподавателей, не имеющих физкультурного образования, является наличие спортивного звания "Мастер спорта Кыргызской Республики", "Мастер спорта Кыргызской Республики международного класса", "Заслуженный мастер спорта Кыргызской Республики" или лица, имеющие соответствующие сертификаты и лицензии международных спортивных организаций, имеющие свидетельство об учетной регистрации лиц, занимающихся профессионально педагогической и учебно-тренировочной деятельностью в учреждениях и организациях физической культуры и спорта, должностной оклад которых устанавливается в размере, предусмотренных для тренеров-преподавателей без образования.</w:t>
      </w:r>
    </w:p>
    <w:p>
      <w:pPr>
        <w:spacing w:after="120"/>
        <w:ind w:firstLine="567"/>
        <w:jc w:val="both"/>
      </w:pPr>
      <w:r>
        <w:rPr>
          <w:rFonts w:ascii="Arial" w:cs="Arial" w:eastAsia="Arial" w:hAnsi="Arial"/>
          <w:sz w:val="24"/>
          <w:szCs w:val="24"/>
        </w:rPr>
        <w:t xml:space="preserve">99. Должностные оклады тренеров лошадей устанавливаются в размерах, предусмотренных для тренерско-преподавательского состава без специального образования.</w:t>
      </w:r>
    </w:p>
    <w:p>
      <w:pPr>
        <w:spacing w:after="120"/>
        <w:ind w:firstLine="567"/>
        <w:jc w:val="both"/>
      </w:pPr>
      <w:r>
        <w:rPr>
          <w:rFonts w:ascii="Arial" w:cs="Arial" w:eastAsia="Arial" w:hAnsi="Arial"/>
          <w:sz w:val="24"/>
          <w:szCs w:val="24"/>
        </w:rPr>
        <w:t xml:space="preserve">100. Оплата труда хореографов производится на тех же условиях, что и оплата труда тренеров-преподавателей с соответствующим образованием. При этом, хореограф должен иметь высшее или среднее специальное профильное образование, либо спортивное звание "Мастер спорта Кыргызской Республики" и "Мастер спорта Кыргызской Республики международного класса".</w:t>
      </w:r>
    </w:p>
    <w:p>
      <w:pPr>
        <w:spacing w:after="120"/>
        <w:ind w:firstLine="567"/>
        <w:jc w:val="both"/>
      </w:pPr>
      <w:r>
        <w:rPr>
          <w:rFonts w:ascii="Arial" w:cs="Arial" w:eastAsia="Arial" w:hAnsi="Arial"/>
          <w:sz w:val="24"/>
          <w:szCs w:val="24"/>
        </w:rPr>
        <w:t xml:space="preserve">101. Надбавки к должностным окладам тренеров-преподавателей за передачу спортсменов, показавших в течение года высокие результаты, производятся по наивысшему показателю за каждого спортсмена и действуют в течение двух лет.</w:t>
      </w:r>
    </w:p>
    <w:p>
      <w:pPr>
        <w:spacing w:after="120"/>
        <w:ind w:firstLine="567"/>
        <w:jc w:val="both"/>
      </w:pPr>
      <w:r>
        <w:rPr>
          <w:rFonts w:ascii="Arial" w:cs="Arial" w:eastAsia="Arial" w:hAnsi="Arial"/>
          <w:sz w:val="24"/>
          <w:szCs w:val="24"/>
        </w:rPr>
        <w:t xml:space="preserve">102. Директору, заместителю директора, методисту ДЮСШ, СДЮШОР, ДЮСАШ, ДЮШПР разрешается вести тренерско-преподавательскую работу в своей школе 12 часов в неделю, которая оплачивается из расчета не более 0,5 должностного оклада тренера-преподавателя с соответствующим образованием.</w:t>
      </w:r>
    </w:p>
    <w:p>
      <w:pPr>
        <w:spacing w:after="240" w:before="200"/>
        <w:jc w:val="center"/>
      </w:pPr>
      <w:r>
        <w:rPr>
          <w:rFonts w:ascii="Arial" w:cs="Arial" w:eastAsia="Arial" w:hAnsi="Arial"/>
          <w:b/>
          <w:bCs/>
          <w:sz w:val="32"/>
          <w:szCs w:val="32"/>
        </w:rPr>
        <w:t xml:space="preserve">Глава 10. Финансовая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103. Финансирование ДЮСШ, СДЮШОР, ДЮСАШ, ДЮШПР, РШОР, РСК, ДВС, ДПД "НАЦ" осуществляется за счет бюджетных ассигнований и дополнительных источников финансирования, не запрещенных законодательством.</w:t>
      </w:r>
    </w:p>
    <w:p>
      <w:pPr>
        <w:spacing w:after="120"/>
        <w:ind w:firstLine="567"/>
        <w:jc w:val="both"/>
      </w:pPr>
      <w:r>
        <w:rPr>
          <w:rFonts w:ascii="Arial" w:cs="Arial" w:eastAsia="Arial" w:hAnsi="Arial"/>
          <w:sz w:val="24"/>
          <w:szCs w:val="24"/>
        </w:rPr>
        <w:t xml:space="preserve">104. ДЮСШ, СДЮШОР, ДЮСАШ, ДЮШПР, РШОР, РСК, ДВС, ДПД "НАЦ" в установленном законодательством Кыргызской Республики порядке имеют право за счет выделенных им средств приобретать, арендовать необходимые им оборудование и другие материальные ресурсы; финансировать за счет собственных средств мероприятия, способствующие улучшению социально-бытовых условий коллектива; сдавать в аренду, предоставлять во временное пользование здания, спортивные сооружения, оборудование, транспортные средства, инвентарь и другие услуги,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105. ДЮСШ, СДЮШОР, ДЮСАШ, ДЮШПР, РШОР, РСК, ДВС, ДПД "НАЦ" ведут самостоятельный бухгалтерский учет и представляют отчетность в установленном порядке.</w:t>
      </w:r>
    </w:p>
    <w:p>
      <w:pPr>
        <w:spacing w:after="120"/>
        <w:ind w:firstLine="567"/>
        <w:jc w:val="both"/>
      </w:pPr>
      <w:r>
        <w:rPr>
          <w:rFonts w:ascii="Arial" w:cs="Arial" w:eastAsia="Arial" w:hAnsi="Arial"/>
          <w:sz w:val="24"/>
          <w:szCs w:val="24"/>
        </w:rPr>
        <w:t xml:space="preserve">106. С учетом специфики работы и в целях эффективного обеспечения учебно-тренировочного процесса ДЮСШ, СДЮШОР, ДЮСАШ, ДЮШПР, РШОР, РСК, ДВС, ДПД "НАЦ" могут иметь специализированный автотранспорт (спецмашины для перевозки лодок, спортивного оружия, лошадей, медикаментов, спецмашины для сопровождения велосипедистов), плавательные средства (моторные лодки, катера и др.), которые приобретаются в пределах ассигнований учреждения.</w:t>
      </w:r>
    </w:p>
    <w:p>
      <w:pPr>
        <w:spacing w:after="120"/>
        <w:ind w:firstLine="567"/>
        <w:jc w:val="both"/>
      </w:pPr>
      <w:r>
        <w:rPr>
          <w:rFonts w:ascii="Arial" w:cs="Arial" w:eastAsia="Arial" w:hAnsi="Arial"/>
          <w:sz w:val="24"/>
          <w:szCs w:val="24"/>
        </w:rPr>
        <w:t xml:space="preserve">107. ДЮСШ, СДЮШОР, ДЮСАШ, ДЮШПР, РШОР, РСК, ДВС, ДПД "НАЦ" ежеквартально размещают в средствах массовой информации или на официальном сайте учреждений отчет об использовании финансовых средств.</w:t>
      </w:r>
    </w:p>
    <w:p>
      <w:pPr>
        <w:spacing w:after="240" w:before="200"/>
        <w:jc w:val="center"/>
      </w:pPr>
      <w:r>
        <w:rPr>
          <w:rFonts w:ascii="Arial" w:cs="Arial" w:eastAsia="Arial" w:hAnsi="Arial"/>
          <w:b/>
          <w:bCs/>
          <w:sz w:val="32"/>
          <w:szCs w:val="32"/>
        </w:rPr>
        <w:t xml:space="preserve">Глава 11. Международная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108. ДЮСШ, СДЮШОР, ДЮСАШ, ДЮШПР, РШОР, РСК, ДВС, ДПД "НАЦ" имеют право участвовать в международной деятельности по линии уполномоченного государственного органа в сфере физической культуры и спорта, Национального олимпийского комитета, федераций и других общественных организаций, осуществлять прием иностранных делегаций, в установленном порядке заключать соглашения с зарубежными организациями об обмене тренерско-преподавательскими составами и учащимися, о проведении совместных спортивных мероприятий, а также вступать в международные организации в соответствии с законодательством.</w:t>
      </w:r>
    </w:p>
    <w:p>
      <w:pPr>
        <w:spacing w:after="240" w:before="200"/>
        <w:jc w:val="center"/>
      </w:pPr>
      <w:r>
        <w:rPr>
          <w:rFonts w:ascii="Arial" w:cs="Arial" w:eastAsia="Arial" w:hAnsi="Arial"/>
          <w:b/>
          <w:bCs/>
          <w:sz w:val="32"/>
          <w:szCs w:val="32"/>
        </w:rPr>
        <w:t xml:space="preserve">Глава 12. Заключительное положение</w:t>
      </w:r>
    </w:p>
    <w:p>
      <w:pPr>
        <w:spacing w:after="120"/>
        <w:ind w:firstLine="567"/>
        <w:jc w:val="both"/>
      </w:pPr>
      <w:r>
        <w:rPr>
          <w:rFonts w:ascii="Arial" w:cs="Arial" w:eastAsia="Arial" w:hAnsi="Arial"/>
          <w:sz w:val="24"/>
          <w:szCs w:val="24"/>
        </w:rPr>
        <w:t xml:space="preserve">109. Реорганизация и ликвидация учреждений по физической культуре и спорту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Типовому положению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НОРМАТИВНЫЕ ТРЕБОВАНИЯпо спортивной подготовке</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615"/>
        <w:gridCol w:w="822"/>
        <w:gridCol w:w="822"/>
        <w:gridCol w:w="822"/>
        <w:gridCol w:w="822"/>
        <w:gridCol w:w="822"/>
        <w:gridCol w:w="822"/>
        <w:gridCol w:w="822"/>
        <w:gridCol w:w="822"/>
        <w:gridCol w:w="822"/>
        <w:gridCol w:w="822"/>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спорта</w:t>
            </w:r>
          </w:p>
        </w:tc>
        <w:tc>
          <w:tcPr>
            <w:tcW w:type="dxa" w:w="822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Этапы процесса обучения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учебно-тренировочный</w:t>
            </w:r>
          </w:p>
        </w:tc>
        <w:tc>
          <w:tcPr>
            <w:tcW w:type="dxa" w:w="2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спортивное совершенствование</w:t>
            </w:r>
          </w:p>
        </w:tc>
        <w:tc>
          <w:tcPr>
            <w:tcW w:type="dxa" w:w="1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высшее спортивное мастерство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Акробатика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Альпинизм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Айкидо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Армрестлинг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Бадминтон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Баскетбол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Биатлон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Бильярдный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борьбы</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кулатуу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кыргыз куреш, лейлек куреш, алыш куреш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на поясах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самбо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вольная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греко-римская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женская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Каратэ и другие спортивные единоборства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Волейбол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Пляжный волейбол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Гимнастика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Гиревой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Гребля (академическая, на байдарках и каноэ)</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Парусный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Горнолыжный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Дзюдо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Кок-бору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атлетика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Пауэрлифтинг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Ручной мяч</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Стрельба пулевая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Стрельба из лука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Современное пятиборье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Танцевальный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Теннис большой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Теннис настольный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 спортивный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Тяжелая атлетика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Фехтование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Фигурное катание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Шахматы, тогуз коргоол, шашки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Хоккей с шайбой, хоккей с мячом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Неолимпийские виды спорта среди ЛОВЗ</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Принятые сокращения:</w:t>
      </w:r>
    </w:p>
    <w:p>
      <w:pPr>
        <w:spacing w:after="120"/>
        <w:ind w:firstLine="567"/>
        <w:jc w:val="both"/>
      </w:pPr>
      <w:r>
        <w:rPr>
          <w:rFonts w:ascii="Arial" w:cs="Arial" w:eastAsia="Arial" w:hAnsi="Arial"/>
          <w:sz w:val="24"/>
          <w:szCs w:val="24"/>
        </w:rPr>
        <w:t xml:space="preserve">Юн. - юношеский разряд;</w:t>
      </w:r>
    </w:p>
    <w:p>
      <w:pPr>
        <w:spacing w:after="120"/>
        <w:ind w:firstLine="567"/>
        <w:jc w:val="both"/>
      </w:pPr>
      <w:r>
        <w:rPr>
          <w:rFonts w:ascii="Arial" w:cs="Arial" w:eastAsia="Arial" w:hAnsi="Arial"/>
          <w:sz w:val="24"/>
          <w:szCs w:val="24"/>
        </w:rPr>
        <w:t xml:space="preserve">I - первый разряд;</w:t>
      </w:r>
    </w:p>
    <w:p>
      <w:pPr>
        <w:spacing w:after="120"/>
        <w:ind w:firstLine="567"/>
        <w:jc w:val="both"/>
      </w:pPr>
      <w:r>
        <w:rPr>
          <w:rFonts w:ascii="Arial" w:cs="Arial" w:eastAsia="Arial" w:hAnsi="Arial"/>
          <w:sz w:val="24"/>
          <w:szCs w:val="24"/>
        </w:rPr>
        <w:t xml:space="preserve">II - второй разряд;</w:t>
      </w:r>
    </w:p>
    <w:p>
      <w:pPr>
        <w:spacing w:after="120"/>
        <w:ind w:firstLine="567"/>
        <w:jc w:val="both"/>
      </w:pPr>
      <w:r>
        <w:rPr>
          <w:rFonts w:ascii="Arial" w:cs="Arial" w:eastAsia="Arial" w:hAnsi="Arial"/>
          <w:sz w:val="24"/>
          <w:szCs w:val="24"/>
        </w:rPr>
        <w:t xml:space="preserve">III - третий разряд;</w:t>
      </w:r>
    </w:p>
    <w:p>
      <w:pPr>
        <w:spacing w:after="120"/>
        <w:ind w:firstLine="567"/>
        <w:jc w:val="both"/>
      </w:pPr>
      <w:r>
        <w:rPr>
          <w:rFonts w:ascii="Arial" w:cs="Arial" w:eastAsia="Arial" w:hAnsi="Arial"/>
          <w:sz w:val="24"/>
          <w:szCs w:val="24"/>
        </w:rPr>
        <w:t xml:space="preserve">КМС - кандидат в мастера спорта;</w:t>
      </w:r>
    </w:p>
    <w:p>
      <w:pPr>
        <w:spacing w:after="120"/>
        <w:ind w:firstLine="567"/>
        <w:jc w:val="both"/>
      </w:pPr>
      <w:r>
        <w:rPr>
          <w:rFonts w:ascii="Arial" w:cs="Arial" w:eastAsia="Arial" w:hAnsi="Arial"/>
          <w:sz w:val="24"/>
          <w:szCs w:val="24"/>
        </w:rPr>
        <w:t xml:space="preserve">МС - мастер спорта.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Типовому положению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ПОРЯДКИ И НОРМЫ
 при проведении соревнований, учебно-тренировочных сборов, спортивной экипировки и этики</w:t>
      </w:r>
    </w:p>
    <w:p>
      <w:pPr>
        <w:spacing w:after="240" w:before="200"/>
        <w:jc w:val="center"/>
      </w:pPr>
      <w:r>
        <w:rPr>
          <w:rFonts w:ascii="Arial" w:cs="Arial" w:eastAsia="Arial" w:hAnsi="Arial"/>
          <w:b/>
          <w:bCs/>
          <w:sz w:val="32"/>
          <w:szCs w:val="32"/>
        </w:rPr>
        <w:t xml:space="preserve">1. Цели и задачи</w:t>
      </w:r>
    </w:p>
    <w:p>
      <w:pPr>
        <w:spacing w:after="120"/>
        <w:ind w:firstLine="567"/>
        <w:jc w:val="both"/>
      </w:pPr>
      <w:r>
        <w:rPr>
          <w:rFonts w:ascii="Arial" w:cs="Arial" w:eastAsia="Arial" w:hAnsi="Arial"/>
          <w:sz w:val="24"/>
          <w:szCs w:val="24"/>
        </w:rPr>
        <w:t xml:space="preserve">1. Правильное трактование и распределение понятий по спорту.</w:t>
      </w:r>
    </w:p>
    <w:p>
      <w:pPr>
        <w:spacing w:after="120"/>
        <w:ind w:firstLine="567"/>
        <w:jc w:val="both"/>
      </w:pPr>
      <w:r>
        <w:rPr>
          <w:rFonts w:ascii="Arial" w:cs="Arial" w:eastAsia="Arial" w:hAnsi="Arial"/>
          <w:sz w:val="24"/>
          <w:szCs w:val="24"/>
        </w:rPr>
        <w:t xml:space="preserve">2. Рациональное распределение финансовых затрат.</w:t>
      </w:r>
    </w:p>
    <w:p>
      <w:pPr>
        <w:spacing w:after="120"/>
        <w:ind w:firstLine="567"/>
        <w:jc w:val="both"/>
      </w:pPr>
      <w:r>
        <w:rPr>
          <w:rFonts w:ascii="Arial" w:cs="Arial" w:eastAsia="Arial" w:hAnsi="Arial"/>
          <w:sz w:val="24"/>
          <w:szCs w:val="24"/>
        </w:rPr>
        <w:t xml:space="preserve">3. Увеличение влияния уполномоченного государственного органа в сфере физической культуры и спорта на проведение спортивно-массовых мероприятий.</w:t>
      </w:r>
    </w:p>
    <w:p>
      <w:pPr>
        <w:spacing w:after="120"/>
        <w:ind w:firstLine="567"/>
        <w:jc w:val="both"/>
      </w:pPr>
      <w:r>
        <w:rPr>
          <w:rFonts w:ascii="Arial" w:cs="Arial" w:eastAsia="Arial" w:hAnsi="Arial"/>
          <w:sz w:val="24"/>
          <w:szCs w:val="24"/>
        </w:rPr>
        <w:t xml:space="preserve">4. Увеличение количества занимающихся спортом и пропаганда здорового образа жизни.</w:t>
      </w:r>
    </w:p>
    <w:p>
      <w:pPr>
        <w:spacing w:after="120"/>
        <w:ind w:firstLine="567"/>
        <w:jc w:val="both"/>
      </w:pPr>
      <w:r>
        <w:rPr>
          <w:rFonts w:ascii="Arial" w:cs="Arial" w:eastAsia="Arial" w:hAnsi="Arial"/>
          <w:sz w:val="24"/>
          <w:szCs w:val="24"/>
        </w:rPr>
        <w:t xml:space="preserve">5. Правильное составление регламента по проведению спортивных соревнований.</w:t>
      </w:r>
    </w:p>
    <w:p>
      <w:pPr>
        <w:spacing w:after="240" w:before="200"/>
        <w:jc w:val="center"/>
      </w:pPr>
      <w:r>
        <w:rPr>
          <w:rFonts w:ascii="Arial" w:cs="Arial" w:eastAsia="Arial" w:hAnsi="Arial"/>
          <w:b/>
          <w:bCs/>
          <w:sz w:val="32"/>
          <w:szCs w:val="32"/>
        </w:rPr>
        <w:t xml:space="preserve">2. Понятия и термины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органы государственного управления и исполнительной власти на местах (области, города, района), которым выделяются бюджетные средства для организации или участия в спортивных и физкультурно-массовых мероприятиях.</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Физкультурно-спортивная организация</w:t>
      </w:r>
      <w:r>
        <w:rPr>
          <w:rFonts w:ascii="Arial" w:cs="Arial" w:eastAsia="Arial" w:hAnsi="Arial"/>
          <w:sz w:val="24"/>
          <w:szCs w:val="24"/>
        </w:rPr>
        <w:t xml:space="preserve">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Положение</w:t>
      </w:r>
      <w:r>
        <w:rPr>
          <w:rFonts w:ascii="Arial" w:cs="Arial" w:eastAsia="Arial" w:hAnsi="Arial"/>
          <w:sz w:val="24"/>
          <w:szCs w:val="24"/>
        </w:rPr>
        <w:t xml:space="preserve"> - документ, определяющий порядок и нормы проведения спортивных и спортивно-массовых мероприятий, учебно-тренировочных сборов, экипировки и этики.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Календарный план спортивных и физкультурно-массовых мероприятий</w:t>
      </w:r>
      <w:r>
        <w:rPr>
          <w:rFonts w:ascii="Arial" w:cs="Arial" w:eastAsia="Arial" w:hAnsi="Arial"/>
          <w:sz w:val="24"/>
          <w:szCs w:val="24"/>
        </w:rPr>
        <w:t xml:space="preserve"> - документ с указанием перечня спортивных и спортивно-массовых мероприятий, учебно-тренировочных сборов по видам спорта, мест их проведения на текущий финансовый год, сроков проведения, а также необходимых бюджетных средств на их проведение.</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Регламент спортивных и физкультурно-массовых мероприятий (далее - регламент)</w:t>
      </w:r>
      <w:r>
        <w:rPr>
          <w:rFonts w:ascii="Arial" w:cs="Arial" w:eastAsia="Arial" w:hAnsi="Arial"/>
          <w:sz w:val="24"/>
          <w:szCs w:val="24"/>
        </w:rPr>
        <w:t xml:space="preserve"> - документ, состоящий из совокупности правил, определяющих порядок, обязательные условия и требования по организации и проведению спортивных и спортивно-массовых мероприятий, а также условия участия в них.</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Спортивное соревнование</w:t>
      </w:r>
      <w:r>
        <w:rPr>
          <w:rFonts w:ascii="Arial" w:cs="Arial" w:eastAsia="Arial" w:hAnsi="Arial"/>
          <w:sz w:val="24"/>
          <w:szCs w:val="24"/>
        </w:rPr>
        <w:t xml:space="preserve"> - состязание среди спортсменов или команд спортсменов по различным видам спорта (спортивным дисциплинам) в целях выявления лучшего участника состязания, проводимое по утвержденному его организатором регламенту.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Спортивные мероприятия</w:t>
      </w:r>
      <w:r>
        <w:rPr>
          <w:rFonts w:ascii="Arial" w:cs="Arial" w:eastAsia="Arial" w:hAnsi="Arial"/>
          <w:sz w:val="24"/>
          <w:szCs w:val="24"/>
        </w:rPr>
        <w:t xml:space="preserve"> - мероприятия, включающие в себя спортивные соревнования, учебно-тренировочные сборы по подготовке к спортивным соревнованиям с участием спортсменов.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Спортивно-массовые мероприятия</w:t>
      </w:r>
      <w:r>
        <w:rPr>
          <w:rFonts w:ascii="Arial" w:cs="Arial" w:eastAsia="Arial" w:hAnsi="Arial"/>
          <w:sz w:val="24"/>
          <w:szCs w:val="24"/>
        </w:rPr>
        <w:t xml:space="preserve"> - мероприятия, направленные на агитацию и пропаганду здорового образа жизни.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Вид спорта</w:t>
      </w:r>
      <w:r>
        <w:rPr>
          <w:rFonts w:ascii="Arial" w:cs="Arial" w:eastAsia="Arial" w:hAnsi="Arial"/>
          <w:sz w:val="24"/>
          <w:szCs w:val="24"/>
        </w:rPr>
        <w:t xml:space="preserve"> - вид деятельности в области физической культуры и спорта, характеризирующийся специфической подготовкой человека к спортивным соревнованиям, имеющим собственные правила, которыми устанавливаются требования, порядок и условия проведения спортивных соревнований и участия в них.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Спортивные курсы, семинары и конференции</w:t>
      </w:r>
      <w:r>
        <w:rPr>
          <w:rFonts w:ascii="Arial" w:cs="Arial" w:eastAsia="Arial" w:hAnsi="Arial"/>
          <w:sz w:val="24"/>
          <w:szCs w:val="24"/>
        </w:rPr>
        <w:t xml:space="preserve"> - мероприятия, направленные на повышение квалификации специалистов в области физической культуры и спорта.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Спортсмен </w:t>
      </w:r>
      <w:r>
        <w:rPr>
          <w:rFonts w:ascii="Arial" w:cs="Arial" w:eastAsia="Arial" w:hAnsi="Arial"/>
          <w:sz w:val="24"/>
          <w:szCs w:val="24"/>
        </w:rPr>
        <w:t xml:space="preserve">- физическое лицо, систематически занимающееся избранным видом спорта, постоянно повышающее свое спортивное мастерство и регулярно принимающее участие в проводимых по избранному виду спорта спортивных соревнованиях и учебно-тренировочных сборах. Спортсмен - это человек, который участвует в соревнованиях по одному или нескольким видам спорта, включающим в себя физическую силу или интеллектуальную способность, скорость и выносливость. Спортсмены могут быть профессионалами или любителями. Большинство профессиональных спортсменов имеют хорошо развитое телосложение, полученное благодаря интенсивным физическим тренировкам и строгим упражнениям в сочетании со строгим диетическим режимом.</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Тренер</w:t>
      </w:r>
      <w:r>
        <w:rPr>
          <w:rFonts w:ascii="Arial" w:cs="Arial" w:eastAsia="Arial" w:hAnsi="Arial"/>
          <w:sz w:val="24"/>
          <w:szCs w:val="24"/>
        </w:rPr>
        <w:t xml:space="preserve"> - физическое лицо, имеющее соответствующее среднее специальное или высшее образование, осуществляющее проведение учебно-тренировочных и спортивно-массовых мероприятий, а также руководство состязательной деятельностью для достижения спортивных результатов.</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Спортивный судья</w:t>
      </w:r>
      <w:r>
        <w:rPr>
          <w:rFonts w:ascii="Arial" w:cs="Arial" w:eastAsia="Arial" w:hAnsi="Arial"/>
          <w:sz w:val="24"/>
          <w:szCs w:val="24"/>
        </w:rPr>
        <w:t xml:space="preserve"> - физическое лицо, уполномоченное организатором спортивного соревнования, обеспечивающее соблюдение правил вида спорта и регламента о спортивном соревновании, прошедшее специальную подготовку и получившее соответствующую квалификационную категорию.</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Сборные команды по видам спорта</w:t>
      </w:r>
      <w:r>
        <w:rPr>
          <w:rFonts w:ascii="Arial" w:cs="Arial" w:eastAsia="Arial" w:hAnsi="Arial"/>
          <w:sz w:val="24"/>
          <w:szCs w:val="24"/>
        </w:rPr>
        <w:t xml:space="preserve"> - коллективы, состоящие из спортсменов, которые отбираются по результатам выступления на чемпионате или первенстве Кыргызской Республики, главных или старших тренеров, медицинских и других специалистов, создаваемые в целях подготовки к международным соревнованиям и спортивно-массовым мероприятиям и участия в них. Сборные команды подразделяются на:</w:t>
      </w:r>
    </w:p>
    <w:p>
      <w:pPr>
        <w:spacing w:after="120"/>
        <w:ind w:firstLine="567"/>
        <w:jc w:val="both"/>
      </w:pPr>
      <w:r>
        <w:rPr>
          <w:rFonts w:ascii="Arial" w:cs="Arial" w:eastAsia="Arial" w:hAnsi="Arial"/>
          <w:sz w:val="24"/>
          <w:szCs w:val="24"/>
        </w:rPr>
        <w:t xml:space="preserve">1) национальные (из взрослых), объединяющие сильнейших спортсменов страны;</w:t>
      </w:r>
    </w:p>
    <w:p>
      <w:pPr>
        <w:spacing w:after="120"/>
        <w:ind w:firstLine="567"/>
        <w:jc w:val="both"/>
      </w:pPr>
      <w:r>
        <w:rPr>
          <w:rFonts w:ascii="Arial" w:cs="Arial" w:eastAsia="Arial" w:hAnsi="Arial"/>
          <w:sz w:val="24"/>
          <w:szCs w:val="24"/>
        </w:rPr>
        <w:t xml:space="preserve">2) молодежные (среди возрастов до 20 лет);</w:t>
      </w:r>
    </w:p>
    <w:p>
      <w:pPr>
        <w:spacing w:after="120"/>
        <w:ind w:firstLine="567"/>
        <w:jc w:val="both"/>
      </w:pPr>
      <w:r>
        <w:rPr>
          <w:rFonts w:ascii="Arial" w:cs="Arial" w:eastAsia="Arial" w:hAnsi="Arial"/>
          <w:sz w:val="24"/>
          <w:szCs w:val="24"/>
        </w:rPr>
        <w:t xml:space="preserve">3) юношеские команды (среди возрастов до 17 лет).</w:t>
      </w:r>
    </w:p>
    <w:p>
      <w:pPr>
        <w:spacing w:after="120"/>
        <w:ind w:firstLine="567"/>
        <w:jc w:val="both"/>
      </w:pPr>
      <w:r>
        <w:rPr>
          <w:rFonts w:ascii="Arial" w:cs="Arial" w:eastAsia="Arial" w:hAnsi="Arial"/>
          <w:sz w:val="24"/>
          <w:szCs w:val="24"/>
        </w:rPr>
        <w:t xml:space="preserve">Сборные команды состоят из основного и резервного состава, которые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Спортивная делегация</w:t>
      </w:r>
      <w:r>
        <w:rPr>
          <w:rFonts w:ascii="Arial" w:cs="Arial" w:eastAsia="Arial" w:hAnsi="Arial"/>
          <w:sz w:val="24"/>
          <w:szCs w:val="24"/>
        </w:rPr>
        <w:t xml:space="preserve"> - коллектив, состоящий из одной или нескольких сборных команд по видам спорта, возглавляемый руководителем, его заместителями, менеджерами и другими специалистами, представляющий организацию, регион или страну на республиканских и международных соревнованиях.</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Комплексная научная группа</w:t>
      </w:r>
      <w:r>
        <w:rPr>
          <w:rFonts w:ascii="Arial" w:cs="Arial" w:eastAsia="Arial" w:hAnsi="Arial"/>
          <w:sz w:val="24"/>
          <w:szCs w:val="24"/>
        </w:rPr>
        <w:t xml:space="preserve"> - коллектив специалистов, осуществляющий научно-методическую работу и научно-методическое обеспечение в сборных и клубных командах по видам спорта.</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Участник спортивных и спортивно-массовых мероприятий</w:t>
      </w:r>
      <w:r>
        <w:rPr>
          <w:rFonts w:ascii="Arial" w:cs="Arial" w:eastAsia="Arial" w:hAnsi="Arial"/>
          <w:sz w:val="24"/>
          <w:szCs w:val="24"/>
        </w:rPr>
        <w:t xml:space="preserve"> - физическое лицо, на которое возложена функция по организации, проведению или непосредственному участию в спортивном или спортивно-массовом мероприятии. К участникам спортивных и спортивно-массовых мероприятий относятся:</w:t>
      </w:r>
    </w:p>
    <w:p>
      <w:pPr>
        <w:spacing w:after="120"/>
        <w:ind w:firstLine="567"/>
        <w:jc w:val="both"/>
      </w:pPr>
      <w:r>
        <w:rPr>
          <w:rFonts w:ascii="Arial" w:cs="Arial" w:eastAsia="Arial" w:hAnsi="Arial"/>
          <w:sz w:val="24"/>
          <w:szCs w:val="24"/>
        </w:rPr>
        <w:t xml:space="preserve">1) руководящий и административный персонал организаций, проводящих спортивные и спортивно-массовые мероприятия;</w:t>
      </w:r>
    </w:p>
    <w:p>
      <w:pPr>
        <w:spacing w:after="120"/>
        <w:ind w:firstLine="567"/>
        <w:jc w:val="both"/>
      </w:pPr>
      <w:r>
        <w:rPr>
          <w:rFonts w:ascii="Arial" w:cs="Arial" w:eastAsia="Arial" w:hAnsi="Arial"/>
          <w:sz w:val="24"/>
          <w:szCs w:val="24"/>
        </w:rPr>
        <w:t xml:space="preserve">2) спортсмены, тренеры, судьи, руководители (представители, начальники) и менеджеры сборных команд по видам спорта;</w:t>
      </w:r>
    </w:p>
    <w:p>
      <w:pPr>
        <w:spacing w:after="120"/>
        <w:ind w:firstLine="567"/>
        <w:jc w:val="both"/>
      </w:pPr>
      <w:r>
        <w:rPr>
          <w:rFonts w:ascii="Arial" w:cs="Arial" w:eastAsia="Arial" w:hAnsi="Arial"/>
          <w:sz w:val="24"/>
          <w:szCs w:val="24"/>
        </w:rPr>
        <w:t xml:space="preserve">3) технический персонал;</w:t>
      </w:r>
    </w:p>
    <w:p>
      <w:pPr>
        <w:spacing w:after="120"/>
        <w:ind w:firstLine="567"/>
        <w:jc w:val="both"/>
      </w:pPr>
      <w:r>
        <w:rPr>
          <w:rFonts w:ascii="Arial" w:cs="Arial" w:eastAsia="Arial" w:hAnsi="Arial"/>
          <w:sz w:val="24"/>
          <w:szCs w:val="24"/>
        </w:rPr>
        <w:t xml:space="preserve">4) обслуживающий персонал.</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Спортивная травма </w:t>
      </w:r>
      <w:r>
        <w:rPr>
          <w:rFonts w:ascii="Arial" w:cs="Arial" w:eastAsia="Arial" w:hAnsi="Arial"/>
          <w:sz w:val="24"/>
          <w:szCs w:val="24"/>
        </w:rPr>
        <w:t xml:space="preserve">- анатомические, психологические или физиологические повреждения организма, полученные спортсменами во время учебно-тренировочного процесса или участия в спортивных или физкультурно-массовых мероприятиях.</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Имущественное обеспечение</w:t>
      </w:r>
      <w:r>
        <w:rPr>
          <w:rFonts w:ascii="Arial" w:cs="Arial" w:eastAsia="Arial" w:hAnsi="Arial"/>
          <w:sz w:val="24"/>
          <w:szCs w:val="24"/>
        </w:rPr>
        <w:t xml:space="preserve"> - обеспечение спортсменов, тренеров, судей, врачей и других специалистов сборных команд по видам спорта соответствующей спортивной экипировкой, одеждой, инвентарем, оборудованием, диагностической аппаратурой и др.</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Спортивное сооружение</w:t>
      </w:r>
      <w:r>
        <w:rPr>
          <w:rFonts w:ascii="Arial" w:cs="Arial" w:eastAsia="Arial" w:hAnsi="Arial"/>
          <w:sz w:val="24"/>
          <w:szCs w:val="24"/>
        </w:rPr>
        <w:t xml:space="preserve"> - специализированное сооружение крытого или открытого типа, предназначенное для проведения спортивно-массовых мероприятий, учебно-тренировочных занятий и учебно-тренировочных сборов по различным видам спорта, отвечающее нормам и требованиям.</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Соревнования</w:t>
      </w:r>
      <w:r>
        <w:rPr>
          <w:rFonts w:ascii="Arial" w:cs="Arial" w:eastAsia="Arial" w:hAnsi="Arial"/>
          <w:sz w:val="24"/>
          <w:szCs w:val="24"/>
        </w:rPr>
        <w:t xml:space="preserve"> - форма деятельности, борьба, соперничество за достижение превосходства, лучшего результата.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Спорт</w:t>
      </w:r>
      <w:r>
        <w:rPr>
          <w:rFonts w:ascii="Arial" w:cs="Arial" w:eastAsia="Arial" w:hAnsi="Arial"/>
          <w:sz w:val="24"/>
          <w:szCs w:val="24"/>
        </w:rPr>
        <w:t xml:space="preserve"> - организованная по определенным правилам деятельность людей (спортсменов), состоящая в сопоставлении их физических или интеллектуальных способностей. Спорт представляет собой специфический род физической или интеллектуальной активности, совершаемой с целью соревнования, а также целенаправленной подготовки к ним путем разминки и тренировки.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Культура поведения</w:t>
      </w:r>
      <w:r>
        <w:rPr>
          <w:rFonts w:ascii="Arial" w:cs="Arial" w:eastAsia="Arial" w:hAnsi="Arial"/>
          <w:sz w:val="24"/>
          <w:szCs w:val="24"/>
        </w:rPr>
        <w:t xml:space="preserve"> - совокупность сформированных, социально значимых качеств личности, повседневных поступков человека в обществе, основанных на нормах нравственности, этики, эстетической культуры.</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Культура речи</w:t>
      </w:r>
      <w:r>
        <w:rPr>
          <w:rFonts w:ascii="Arial" w:cs="Arial" w:eastAsia="Arial" w:hAnsi="Arial"/>
          <w:sz w:val="24"/>
          <w:szCs w:val="24"/>
        </w:rPr>
        <w:t xml:space="preserve"> - это, прежде всего, духовная культура человека и уровень его общего развития, как личности; она свидетельствует о ценности духовного наследия и культурных достояний человечества.</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Руководство</w:t>
      </w:r>
      <w:r>
        <w:rPr>
          <w:rFonts w:ascii="Arial" w:cs="Arial" w:eastAsia="Arial" w:hAnsi="Arial"/>
          <w:sz w:val="24"/>
          <w:szCs w:val="24"/>
        </w:rPr>
        <w:t xml:space="preserve"> - это деятельность, направленная на получение определенного конечного результата. В спорте - это соревновательный результат. Тренер и спортсмен, объединяясь в систему управления, где тренер - субъект управления, а спортсмен - объект управления ставят своей целью достижение как можно более высокого спортивного результата, успеха на соревнованиях.</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Учебно-тренировочный сбор</w:t>
      </w:r>
      <w:r>
        <w:rPr>
          <w:rFonts w:ascii="Arial" w:cs="Arial" w:eastAsia="Arial" w:hAnsi="Arial"/>
          <w:sz w:val="24"/>
          <w:szCs w:val="24"/>
        </w:rPr>
        <w:t xml:space="preserve"> - форма проведения тренировочных занятий перед соревнованиями или после них. Каждый учебно-тренировочный сбор преследует определенные цели. В период подготовки задачи сбора сводятся к следующему: улучшение общей физической подготовленности спортсменов, развитие главных физических качеств - силы, быстроты, выносливости применительно к данному виду спорта; совершенствование технической подготовки, освоение тактических элементов, т.е. спортсмен должен обрести наилучшую спортивную форму.</w:t>
      </w:r>
    </w:p>
    <w:p>
      <w:pPr>
        <w:spacing w:after="120"/>
        <w:ind w:firstLine="567"/>
        <w:jc w:val="both"/>
      </w:pPr>
      <w:r>
        <w:rPr>
          <w:rFonts w:ascii="Arial" w:cs="Arial" w:eastAsia="Arial" w:hAnsi="Arial"/>
          <w:sz w:val="24"/>
          <w:szCs w:val="24"/>
        </w:rPr>
        <w:t xml:space="preserve">Восстановительные учебно-тренировочные сборы проводятся после завершения главного соревновательного периода или в промежутке между ответственными стартами, т.е. в переходный период. В ходе такого сбора предусматривается восстановление основных функций организма спортсмена, некоторое снижение нагрузок, поддержание достигнутого уровня физической подготовленности (общей и специальной) и активный отдых с переключением на другие, зачастую не относящиеся к данному виду спорта, виды физических упражнений.</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Экипировка</w:t>
      </w:r>
      <w:r>
        <w:rPr>
          <w:rFonts w:ascii="Arial" w:cs="Arial" w:eastAsia="Arial" w:hAnsi="Arial"/>
          <w:sz w:val="24"/>
          <w:szCs w:val="24"/>
        </w:rPr>
        <w:t xml:space="preserve"> - обмундирование, снаряжение, облачение, специальная форма, костюм, одежда.</w:t>
      </w:r>
    </w:p>
    <w:p>
      <w:pPr>
        <w:spacing w:after="240" w:before="200"/>
        <w:jc w:val="center"/>
      </w:pPr>
      <w:r>
        <w:rPr>
          <w:rFonts w:ascii="Arial" w:cs="Arial" w:eastAsia="Arial" w:hAnsi="Arial"/>
          <w:b/>
          <w:bCs/>
          <w:sz w:val="32"/>
          <w:szCs w:val="32"/>
        </w:rPr>
        <w:t xml:space="preserve">3. Этапы подготовки и проведения мероприятия</w:t>
      </w:r>
    </w:p>
    <w:p>
      <w:pPr>
        <w:spacing w:after="120"/>
        <w:ind w:firstLine="567"/>
        <w:jc w:val="both"/>
      </w:pPr>
      <w:r>
        <w:rPr>
          <w:rFonts w:ascii="Arial" w:cs="Arial" w:eastAsia="Arial" w:hAnsi="Arial"/>
          <w:sz w:val="24"/>
          <w:szCs w:val="24"/>
        </w:rPr>
        <w:t xml:space="preserve">33. Планирование - утверждается календарный план уполномоченным органом.</w:t>
      </w:r>
    </w:p>
    <w:p>
      <w:pPr>
        <w:spacing w:after="120"/>
        <w:ind w:firstLine="567"/>
        <w:jc w:val="both"/>
      </w:pPr>
      <w:r>
        <w:rPr>
          <w:rFonts w:ascii="Arial" w:cs="Arial" w:eastAsia="Arial" w:hAnsi="Arial"/>
          <w:sz w:val="24"/>
          <w:szCs w:val="24"/>
        </w:rPr>
        <w:t xml:space="preserve">34. Регламент - утверждается уполномоченным государственным органом в сфере физической культуры и спорта или проводящими учреждениями и организациями.</w:t>
      </w:r>
    </w:p>
    <w:p>
      <w:pPr>
        <w:spacing w:after="120"/>
        <w:ind w:firstLine="567"/>
        <w:jc w:val="both"/>
      </w:pPr>
      <w:r>
        <w:rPr>
          <w:rFonts w:ascii="Arial" w:cs="Arial" w:eastAsia="Arial" w:hAnsi="Arial"/>
          <w:sz w:val="24"/>
          <w:szCs w:val="24"/>
        </w:rPr>
        <w:t xml:space="preserve">35. Регламент соревнований должен состоять из следующих разделов:</w:t>
      </w:r>
    </w:p>
    <w:p>
      <w:pPr>
        <w:spacing w:after="120"/>
        <w:ind w:firstLine="567"/>
        <w:jc w:val="both"/>
      </w:pPr>
      <w:r>
        <w:rPr>
          <w:rFonts w:ascii="Arial" w:cs="Arial" w:eastAsia="Arial" w:hAnsi="Arial"/>
          <w:sz w:val="24"/>
          <w:szCs w:val="24"/>
        </w:rPr>
        <w:t xml:space="preserve">1) цели и задачи соревнований;</w:t>
      </w:r>
    </w:p>
    <w:p>
      <w:pPr>
        <w:spacing w:after="120"/>
        <w:ind w:firstLine="567"/>
        <w:jc w:val="both"/>
      </w:pPr>
      <w:r>
        <w:rPr>
          <w:rFonts w:ascii="Arial" w:cs="Arial" w:eastAsia="Arial" w:hAnsi="Arial"/>
          <w:sz w:val="24"/>
          <w:szCs w:val="24"/>
        </w:rPr>
        <w:t xml:space="preserve">2) время и место проведения соревнований;</w:t>
      </w:r>
    </w:p>
    <w:p>
      <w:pPr>
        <w:spacing w:after="120"/>
        <w:ind w:firstLine="567"/>
        <w:jc w:val="both"/>
      </w:pPr>
      <w:r>
        <w:rPr>
          <w:rFonts w:ascii="Arial" w:cs="Arial" w:eastAsia="Arial" w:hAnsi="Arial"/>
          <w:sz w:val="24"/>
          <w:szCs w:val="24"/>
        </w:rPr>
        <w:t xml:space="preserve">3) руководство соревнованиями;</w:t>
      </w:r>
    </w:p>
    <w:p>
      <w:pPr>
        <w:spacing w:after="120"/>
        <w:ind w:firstLine="567"/>
        <w:jc w:val="both"/>
      </w:pPr>
      <w:r>
        <w:rPr>
          <w:rFonts w:ascii="Arial" w:cs="Arial" w:eastAsia="Arial" w:hAnsi="Arial"/>
          <w:sz w:val="24"/>
          <w:szCs w:val="24"/>
        </w:rPr>
        <w:t xml:space="preserve">4) участники, условия приема и проведения соревнований;</w:t>
      </w:r>
    </w:p>
    <w:p>
      <w:pPr>
        <w:spacing w:after="120"/>
        <w:ind w:firstLine="567"/>
        <w:jc w:val="both"/>
      </w:pPr>
      <w:r>
        <w:rPr>
          <w:rFonts w:ascii="Arial" w:cs="Arial" w:eastAsia="Arial" w:hAnsi="Arial"/>
          <w:sz w:val="24"/>
          <w:szCs w:val="24"/>
        </w:rPr>
        <w:t xml:space="preserve">5) финансирование;</w:t>
      </w:r>
    </w:p>
    <w:p>
      <w:pPr>
        <w:spacing w:after="120"/>
        <w:ind w:firstLine="567"/>
        <w:jc w:val="both"/>
      </w:pPr>
      <w:r>
        <w:rPr>
          <w:rFonts w:ascii="Arial" w:cs="Arial" w:eastAsia="Arial" w:hAnsi="Arial"/>
          <w:sz w:val="24"/>
          <w:szCs w:val="24"/>
        </w:rPr>
        <w:t xml:space="preserve">6) программа соревнований;</w:t>
      </w:r>
    </w:p>
    <w:p>
      <w:pPr>
        <w:spacing w:after="120"/>
        <w:ind w:firstLine="567"/>
        <w:jc w:val="both"/>
      </w:pPr>
      <w:r>
        <w:rPr>
          <w:rFonts w:ascii="Arial" w:cs="Arial" w:eastAsia="Arial" w:hAnsi="Arial"/>
          <w:sz w:val="24"/>
          <w:szCs w:val="24"/>
        </w:rPr>
        <w:t xml:space="preserve">7) условия и порядок определения личных и командных результатов;</w:t>
      </w:r>
    </w:p>
    <w:p>
      <w:pPr>
        <w:spacing w:after="120"/>
        <w:ind w:firstLine="567"/>
        <w:jc w:val="both"/>
      </w:pPr>
      <w:r>
        <w:rPr>
          <w:rFonts w:ascii="Arial" w:cs="Arial" w:eastAsia="Arial" w:hAnsi="Arial"/>
          <w:sz w:val="24"/>
          <w:szCs w:val="24"/>
        </w:rPr>
        <w:t xml:space="preserve">8) антидопинговая программа;</w:t>
      </w:r>
    </w:p>
    <w:p>
      <w:pPr>
        <w:spacing w:after="120"/>
        <w:ind w:firstLine="567"/>
        <w:jc w:val="both"/>
      </w:pPr>
      <w:r>
        <w:rPr>
          <w:rFonts w:ascii="Arial" w:cs="Arial" w:eastAsia="Arial" w:hAnsi="Arial"/>
          <w:sz w:val="24"/>
          <w:szCs w:val="24"/>
        </w:rPr>
        <w:t xml:space="preserve">9) награждение победителей;</w:t>
      </w:r>
    </w:p>
    <w:p>
      <w:pPr>
        <w:spacing w:after="120"/>
        <w:ind w:firstLine="567"/>
        <w:jc w:val="both"/>
      </w:pPr>
      <w:r>
        <w:rPr>
          <w:rFonts w:ascii="Arial" w:cs="Arial" w:eastAsia="Arial" w:hAnsi="Arial"/>
          <w:sz w:val="24"/>
          <w:szCs w:val="24"/>
        </w:rPr>
        <w:t xml:space="preserve">10) время и место подачи заявок и работы мандатной комиссии.</w:t>
      </w:r>
    </w:p>
    <w:p>
      <w:pPr>
        <w:spacing w:after="120"/>
        <w:ind w:firstLine="567"/>
        <w:jc w:val="both"/>
      </w:pPr>
      <w:r>
        <w:rPr>
          <w:rFonts w:ascii="Arial" w:cs="Arial" w:eastAsia="Arial" w:hAnsi="Arial"/>
          <w:sz w:val="24"/>
          <w:szCs w:val="24"/>
        </w:rPr>
        <w:t xml:space="preserve">36. Организационный комитет - группа лиц, ответственные за проведение мероприятия, утверждается уполномоченным органом в сфере физической культуры и спорта.</w:t>
      </w:r>
    </w:p>
    <w:p>
      <w:pPr>
        <w:spacing w:after="120"/>
        <w:ind w:firstLine="567"/>
        <w:jc w:val="both"/>
      </w:pPr>
      <w:r>
        <w:rPr>
          <w:rFonts w:ascii="Arial" w:cs="Arial" w:eastAsia="Arial" w:hAnsi="Arial"/>
          <w:sz w:val="24"/>
          <w:szCs w:val="24"/>
        </w:rPr>
        <w:t xml:space="preserve">37. План мероприятия - сценарий открытия - закрытия и программа соревнования.</w:t>
      </w:r>
    </w:p>
    <w:p>
      <w:pPr>
        <w:spacing w:after="120"/>
        <w:ind w:firstLine="567"/>
        <w:jc w:val="both"/>
      </w:pPr>
      <w:r>
        <w:rPr>
          <w:rFonts w:ascii="Arial" w:cs="Arial" w:eastAsia="Arial" w:hAnsi="Arial"/>
          <w:sz w:val="24"/>
          <w:szCs w:val="24"/>
        </w:rPr>
        <w:t xml:space="preserve">38. Заявки участников - сбор документаций от команд участников, спортсменов.</w:t>
      </w:r>
    </w:p>
    <w:p>
      <w:pPr>
        <w:spacing w:after="120"/>
        <w:ind w:firstLine="567"/>
        <w:jc w:val="both"/>
      </w:pPr>
      <w:r>
        <w:rPr>
          <w:rFonts w:ascii="Arial" w:cs="Arial" w:eastAsia="Arial" w:hAnsi="Arial"/>
          <w:sz w:val="24"/>
          <w:szCs w:val="24"/>
        </w:rPr>
        <w:t xml:space="preserve">39. Мандатная комиссия - проверка соответствия документов команд и допуск к участию. Состав мандатной комиссии определяется из числа судей не менее 3 человек.</w:t>
      </w:r>
    </w:p>
    <w:p>
      <w:pPr>
        <w:spacing w:after="120"/>
        <w:ind w:firstLine="567"/>
        <w:jc w:val="both"/>
      </w:pPr>
      <w:r>
        <w:rPr>
          <w:rFonts w:ascii="Arial" w:cs="Arial" w:eastAsia="Arial" w:hAnsi="Arial"/>
          <w:sz w:val="24"/>
          <w:szCs w:val="24"/>
        </w:rPr>
        <w:t xml:space="preserve">40. Жеребьевка, взвешивание - процедура определения веса и выявления соперников или очередности с помощью жребия - условного спортсмена, случайно выбираемого из множества спортсменов-участников.</w:t>
      </w:r>
    </w:p>
    <w:p>
      <w:pPr>
        <w:spacing w:after="120"/>
        <w:ind w:firstLine="567"/>
        <w:jc w:val="both"/>
      </w:pPr>
      <w:r>
        <w:rPr>
          <w:rFonts w:ascii="Arial" w:cs="Arial" w:eastAsia="Arial" w:hAnsi="Arial"/>
          <w:sz w:val="24"/>
          <w:szCs w:val="24"/>
        </w:rPr>
        <w:t xml:space="preserve">41. Время проведения мероприятия с 8:00 до 20:00 часов - мероприятия строго должны проводиться в дневное время суток.</w:t>
      </w:r>
    </w:p>
    <w:p>
      <w:pPr>
        <w:spacing w:after="120"/>
        <w:ind w:firstLine="567"/>
        <w:jc w:val="both"/>
      </w:pPr>
      <w:r>
        <w:rPr>
          <w:rFonts w:ascii="Arial" w:cs="Arial" w:eastAsia="Arial" w:hAnsi="Arial"/>
          <w:sz w:val="24"/>
          <w:szCs w:val="24"/>
        </w:rPr>
        <w:t xml:space="preserve">42. Награждение - определение победителей и призеров, церемония вручения им медалей, дипломов и призов.</w:t>
      </w:r>
    </w:p>
    <w:p>
      <w:pPr>
        <w:spacing w:after="240" w:before="200"/>
        <w:jc w:val="center"/>
      </w:pPr>
      <w:r>
        <w:rPr>
          <w:rFonts w:ascii="Arial" w:cs="Arial" w:eastAsia="Arial" w:hAnsi="Arial"/>
          <w:b/>
          <w:bCs/>
          <w:sz w:val="32"/>
          <w:szCs w:val="32"/>
        </w:rPr>
        <w:t xml:space="preserve">4. Разделение соревнований по значению</w:t>
      </w:r>
    </w:p>
    <w:p>
      <w:pPr>
        <w:spacing w:after="120"/>
        <w:ind w:firstLine="567"/>
        <w:jc w:val="both"/>
      </w:pPr>
      <w:r>
        <w:rPr>
          <w:rFonts w:ascii="Arial" w:cs="Arial" w:eastAsia="Arial" w:hAnsi="Arial"/>
          <w:sz w:val="24"/>
          <w:szCs w:val="24"/>
        </w:rPr>
        <w:t xml:space="preserve">43. Соревнования разделяются по значению на:</w:t>
      </w:r>
    </w:p>
    <w:p>
      <w:pPr>
        <w:spacing w:after="120"/>
        <w:ind w:firstLine="567"/>
        <w:jc w:val="both"/>
      </w:pPr>
      <w:r>
        <w:rPr>
          <w:rFonts w:ascii="Arial" w:cs="Arial" w:eastAsia="Arial" w:hAnsi="Arial"/>
          <w:sz w:val="24"/>
          <w:szCs w:val="24"/>
        </w:rPr>
        <w:t xml:space="preserve">1) районные;</w:t>
      </w:r>
    </w:p>
    <w:p>
      <w:pPr>
        <w:spacing w:after="120"/>
        <w:ind w:firstLine="567"/>
        <w:jc w:val="both"/>
      </w:pPr>
      <w:r>
        <w:rPr>
          <w:rFonts w:ascii="Arial" w:cs="Arial" w:eastAsia="Arial" w:hAnsi="Arial"/>
          <w:sz w:val="24"/>
          <w:szCs w:val="24"/>
        </w:rPr>
        <w:t xml:space="preserve">2) областные;</w:t>
      </w:r>
    </w:p>
    <w:p>
      <w:pPr>
        <w:spacing w:after="120"/>
        <w:ind w:firstLine="567"/>
        <w:jc w:val="both"/>
      </w:pPr>
      <w:r>
        <w:rPr>
          <w:rFonts w:ascii="Arial" w:cs="Arial" w:eastAsia="Arial" w:hAnsi="Arial"/>
          <w:sz w:val="24"/>
          <w:szCs w:val="24"/>
        </w:rPr>
        <w:t xml:space="preserve">3) республиканские;</w:t>
      </w:r>
    </w:p>
    <w:p>
      <w:pPr>
        <w:spacing w:after="120"/>
        <w:ind w:firstLine="567"/>
        <w:jc w:val="both"/>
      </w:pPr>
      <w:r>
        <w:rPr>
          <w:rFonts w:ascii="Arial" w:cs="Arial" w:eastAsia="Arial" w:hAnsi="Arial"/>
          <w:sz w:val="24"/>
          <w:szCs w:val="24"/>
        </w:rPr>
        <w:t xml:space="preserve">4) международные.</w:t>
      </w:r>
    </w:p>
    <w:p>
      <w:pPr>
        <w:spacing w:after="120"/>
        <w:ind w:firstLine="567"/>
        <w:jc w:val="both"/>
      </w:pPr>
      <w:r>
        <w:rPr>
          <w:rFonts w:ascii="Arial" w:cs="Arial" w:eastAsia="Arial" w:hAnsi="Arial"/>
          <w:sz w:val="24"/>
          <w:szCs w:val="24"/>
        </w:rPr>
        <w:t xml:space="preserve">44. Все мероприятия курируются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45. Районные - проводятся на районном уровне, и утверждаются директором районного ДЮСШ. На районных мероприятиях проводится отбор и комплектование сборной команды района для участия в областных мероприятиях. Также на данных мероприятиях присваиваются массовые спортивные разряды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46. Областные - проводятся на уровне области и утверждаются начальником областного управления по физической культуре и спорту. На данных мероприятиях принимают участие сборные команды районов, где проводится отбор и комплектование сборной команды области для участия в республиканских мероприятиях. Также на данных мероприятиях присваиваются спортивные разряды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47. Республиканские - проводятся по всей территории Кыргызской Республики, утверждаются уполномоченным государственным органом в сфере физической культуры и спорта. Принимают участие сборные команды всех областей, городов Бишкек и Ош, где проводится отбор и комплектование сборной команды Кыргызской Республики по возрастным категориям для участия в международных мероприятиях. Также на данных мероприятиях присваиваются спортивные разряды и звания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48. Международные - проводятся по всей территории Кыргызской Республики при участии не менее 5 иностранных государств, утверждаются уполномоченным государственным органом в сфере физической культуры и спорта. Также на данных мероприятиях присваиваются спортивные разряды и звания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49. Спортивные соревнования по характеру их проведения могут быть:</w:t>
      </w:r>
    </w:p>
    <w:p>
      <w:pPr>
        <w:spacing w:after="120"/>
        <w:ind w:firstLine="567"/>
        <w:jc w:val="both"/>
      </w:pPr>
      <w:r>
        <w:rPr>
          <w:rFonts w:ascii="Arial" w:cs="Arial" w:eastAsia="Arial" w:hAnsi="Arial"/>
          <w:sz w:val="24"/>
          <w:szCs w:val="24"/>
        </w:rPr>
        <w:t xml:space="preserve">1) личными - в которых определяются места, занятые отдельными спортсменами (по полу, возрасту, спортивной квалификации);</w:t>
      </w:r>
    </w:p>
    <w:p>
      <w:pPr>
        <w:spacing w:after="120"/>
        <w:ind w:firstLine="567"/>
        <w:jc w:val="both"/>
      </w:pPr>
      <w:r>
        <w:rPr>
          <w:rFonts w:ascii="Arial" w:cs="Arial" w:eastAsia="Arial" w:hAnsi="Arial"/>
          <w:sz w:val="24"/>
          <w:szCs w:val="24"/>
        </w:rPr>
        <w:t xml:space="preserve">2) лично-командными - в которых помимо личного первенства определяются места, занятые командами-участницами;</w:t>
      </w:r>
    </w:p>
    <w:p>
      <w:pPr>
        <w:spacing w:after="120"/>
        <w:ind w:firstLine="567"/>
        <w:jc w:val="both"/>
      </w:pPr>
      <w:r>
        <w:rPr>
          <w:rFonts w:ascii="Arial" w:cs="Arial" w:eastAsia="Arial" w:hAnsi="Arial"/>
          <w:sz w:val="24"/>
          <w:szCs w:val="24"/>
        </w:rPr>
        <w:t xml:space="preserve">3) командными - в которых определяются только места, занятые командами-участницами;</w:t>
      </w:r>
    </w:p>
    <w:p>
      <w:pPr>
        <w:spacing w:after="120"/>
        <w:ind w:firstLine="567"/>
        <w:jc w:val="both"/>
      </w:pPr>
      <w:r>
        <w:rPr>
          <w:rFonts w:ascii="Arial" w:cs="Arial" w:eastAsia="Arial" w:hAnsi="Arial"/>
          <w:sz w:val="24"/>
          <w:szCs w:val="24"/>
        </w:rPr>
        <w:t xml:space="preserve">4) классификационными - в которых определяют выполнение спортсменами разрядных норм и требований Единой спортивной классификации;</w:t>
      </w:r>
    </w:p>
    <w:p>
      <w:pPr>
        <w:spacing w:after="120"/>
        <w:ind w:firstLine="567"/>
        <w:jc w:val="both"/>
      </w:pPr>
      <w:r>
        <w:rPr>
          <w:rFonts w:ascii="Arial" w:cs="Arial" w:eastAsia="Arial" w:hAnsi="Arial"/>
          <w:sz w:val="24"/>
          <w:szCs w:val="24"/>
        </w:rPr>
        <w:t xml:space="preserve">5) отборочными - по итогам которых формируются сборные команды по видам спорта;</w:t>
      </w:r>
    </w:p>
    <w:p>
      <w:pPr>
        <w:spacing w:after="120"/>
        <w:ind w:firstLine="567"/>
        <w:jc w:val="both"/>
      </w:pPr>
      <w:r>
        <w:rPr>
          <w:rFonts w:ascii="Arial" w:cs="Arial" w:eastAsia="Arial" w:hAnsi="Arial"/>
          <w:sz w:val="24"/>
          <w:szCs w:val="24"/>
        </w:rPr>
        <w:t xml:space="preserve">6) лицензионными, квалификационными, рейтинговыми, отборочными - по итогам которых определяются участники или обладатели лицензий, дающих право на участие в Олимпийских, Паралимпийских, Специально-олимпийских, Сурдлимпийских, Всемирных и Азиатских играх, чемпионатах и кубках мира (этапах) и Азии, континентальных чемпионатах и кубках и других престижных спортивных соревнованиях.</w:t>
      </w:r>
    </w:p>
    <w:p>
      <w:pPr>
        <w:spacing w:after="240" w:before="200"/>
        <w:jc w:val="center"/>
      </w:pPr>
      <w:r>
        <w:rPr>
          <w:rFonts w:ascii="Arial" w:cs="Arial" w:eastAsia="Arial" w:hAnsi="Arial"/>
          <w:b/>
          <w:bCs/>
          <w:sz w:val="32"/>
          <w:szCs w:val="32"/>
        </w:rPr>
        <w:t xml:space="preserve">5. Внешний вид</w:t>
      </w:r>
    </w:p>
    <w:p>
      <w:pPr>
        <w:spacing w:after="120"/>
        <w:ind w:firstLine="567"/>
        <w:jc w:val="both"/>
      </w:pPr>
      <w:r>
        <w:rPr>
          <w:rFonts w:ascii="Arial" w:cs="Arial" w:eastAsia="Arial" w:hAnsi="Arial"/>
          <w:sz w:val="24"/>
          <w:szCs w:val="24"/>
        </w:rPr>
        <w:t xml:space="preserve">50. На спортивно-массовых и официальных мероприятиях все должны сохранять официальный вид. Тренеры и спортсмены должны выглядеть опрятно и чисто.</w:t>
      </w:r>
    </w:p>
    <w:p>
      <w:pPr>
        <w:spacing w:after="120"/>
        <w:ind w:firstLine="567"/>
        <w:jc w:val="both"/>
      </w:pPr>
      <w:r>
        <w:rPr>
          <w:rFonts w:ascii="Arial" w:cs="Arial" w:eastAsia="Arial" w:hAnsi="Arial"/>
          <w:sz w:val="24"/>
          <w:szCs w:val="24"/>
        </w:rPr>
        <w:t xml:space="preserve">51. Курение и употребление табачных продуктов должно быть в строго отведенном месте, тренер не должен допускать, чтобы воспитанник видел, как тренер употребляет табачную продукцию. Категорически запрещается употребление алкогольных напитков в период проведения спортивно-массовых мероприятий и учебно-тренировочного процесса. Если будут замечены такие нарушения, будут применяться административные наказания согласно Трудовому кодексу Кыргызской Республики.</w:t>
      </w:r>
    </w:p>
    <w:p>
      <w:pPr>
        <w:spacing w:after="240" w:before="200"/>
        <w:jc w:val="center"/>
      </w:pPr>
      <w:r>
        <w:rPr>
          <w:rFonts w:ascii="Arial" w:cs="Arial" w:eastAsia="Arial" w:hAnsi="Arial"/>
          <w:b/>
          <w:bCs/>
          <w:sz w:val="32"/>
          <w:szCs w:val="32"/>
        </w:rPr>
        <w:t xml:space="preserve">6. Проведение учебно-тренировочных сборов (УТС)</w:t>
      </w:r>
    </w:p>
    <w:p>
      <w:pPr>
        <w:spacing w:after="120"/>
        <w:ind w:firstLine="567"/>
        <w:jc w:val="both"/>
      </w:pPr>
      <w:r>
        <w:rPr>
          <w:rFonts w:ascii="Arial" w:cs="Arial" w:eastAsia="Arial" w:hAnsi="Arial"/>
          <w:sz w:val="24"/>
          <w:szCs w:val="24"/>
        </w:rPr>
        <w:t xml:space="preserve">52. Этапы подготовки и проведения УТС:</w:t>
      </w:r>
    </w:p>
    <w:p>
      <w:pPr>
        <w:spacing w:after="120"/>
        <w:ind w:firstLine="567"/>
        <w:jc w:val="both"/>
      </w:pPr>
      <w:r>
        <w:rPr>
          <w:rFonts w:ascii="Arial" w:cs="Arial" w:eastAsia="Arial" w:hAnsi="Arial"/>
          <w:sz w:val="24"/>
          <w:szCs w:val="24"/>
        </w:rPr>
        <w:t xml:space="preserve">1) внесение в календарный план и определение примерного бюджета УТС;</w:t>
      </w:r>
    </w:p>
    <w:p>
      <w:pPr>
        <w:spacing w:after="120"/>
        <w:ind w:firstLine="567"/>
        <w:jc w:val="both"/>
      </w:pPr>
      <w:r>
        <w:rPr>
          <w:rFonts w:ascii="Arial" w:cs="Arial" w:eastAsia="Arial" w:hAnsi="Arial"/>
          <w:sz w:val="24"/>
          <w:szCs w:val="24"/>
        </w:rPr>
        <w:t xml:space="preserve">2) издание приказа учреждения с указанием даты, места и сроков проведения УТС;</w:t>
      </w:r>
    </w:p>
    <w:p>
      <w:pPr>
        <w:spacing w:after="120"/>
        <w:ind w:firstLine="567"/>
        <w:jc w:val="both"/>
      </w:pPr>
      <w:r>
        <w:rPr>
          <w:rFonts w:ascii="Arial" w:cs="Arial" w:eastAsia="Arial" w:hAnsi="Arial"/>
          <w:sz w:val="24"/>
          <w:szCs w:val="24"/>
        </w:rPr>
        <w:t xml:space="preserve">3) составление и наличие индивидуального плана на каждого спортсмена, участвующего в УТС;</w:t>
      </w:r>
    </w:p>
    <w:p>
      <w:pPr>
        <w:spacing w:after="120"/>
        <w:ind w:firstLine="567"/>
        <w:jc w:val="both"/>
      </w:pPr>
      <w:r>
        <w:rPr>
          <w:rFonts w:ascii="Arial" w:cs="Arial" w:eastAsia="Arial" w:hAnsi="Arial"/>
          <w:sz w:val="24"/>
          <w:szCs w:val="24"/>
        </w:rPr>
        <w:t xml:space="preserve">4) ежедневное расписание и распорядок дня УТС;</w:t>
      </w:r>
    </w:p>
    <w:p>
      <w:pPr>
        <w:spacing w:after="120"/>
        <w:ind w:firstLine="567"/>
        <w:jc w:val="both"/>
      </w:pPr>
      <w:r>
        <w:rPr>
          <w:rFonts w:ascii="Arial" w:cs="Arial" w:eastAsia="Arial" w:hAnsi="Arial"/>
          <w:sz w:val="24"/>
          <w:szCs w:val="24"/>
        </w:rPr>
        <w:t xml:space="preserve">5) подведение итогов и анализ эффективности результатов УТС спортсмена с подробным отчетом.</w:t>
      </w:r>
    </w:p>
    <w:p>
      <w:pPr>
        <w:spacing w:after="120"/>
        <w:ind w:firstLine="567"/>
        <w:jc w:val="both"/>
      </w:pPr>
      <w:r>
        <w:rPr>
          <w:rFonts w:ascii="Arial" w:cs="Arial" w:eastAsia="Arial" w:hAnsi="Arial"/>
          <w:sz w:val="24"/>
          <w:szCs w:val="24"/>
        </w:rPr>
        <w:t xml:space="preserve">53. Все документы должны быть утверждены директором командирующей организации.</w:t>
      </w:r>
    </w:p>
    <w:p>
      <w:pPr>
        <w:spacing w:after="120"/>
        <w:ind w:firstLine="567"/>
        <w:jc w:val="both"/>
      </w:pPr>
      <w:r>
        <w:rPr>
          <w:rFonts w:ascii="Arial" w:cs="Arial" w:eastAsia="Arial" w:hAnsi="Arial"/>
          <w:sz w:val="24"/>
          <w:szCs w:val="24"/>
        </w:rPr>
        <w:t xml:space="preserve">54. Учебно-тренировочные сборы для спортсменов по своему назначению делятся на:</w:t>
      </w:r>
    </w:p>
    <w:p>
      <w:pPr>
        <w:spacing w:after="120"/>
        <w:ind w:firstLine="567"/>
        <w:jc w:val="both"/>
      </w:pPr>
      <w:r>
        <w:rPr>
          <w:rFonts w:ascii="Arial" w:cs="Arial" w:eastAsia="Arial" w:hAnsi="Arial"/>
          <w:sz w:val="24"/>
          <w:szCs w:val="24"/>
        </w:rPr>
        <w:t xml:space="preserve">1) общеоздоровительные. Проводятся в подготовительный период;</w:t>
      </w:r>
    </w:p>
    <w:p>
      <w:pPr>
        <w:spacing w:after="120"/>
        <w:ind w:firstLine="567"/>
        <w:jc w:val="both"/>
      </w:pPr>
      <w:r>
        <w:rPr>
          <w:rFonts w:ascii="Arial" w:cs="Arial" w:eastAsia="Arial" w:hAnsi="Arial"/>
          <w:sz w:val="24"/>
          <w:szCs w:val="24"/>
        </w:rPr>
        <w:t xml:space="preserve">2) подготовительные. Проводятся на этапе предварительной подготовки основного периода;</w:t>
      </w:r>
    </w:p>
    <w:p>
      <w:pPr>
        <w:spacing w:after="120"/>
        <w:ind w:firstLine="567"/>
        <w:jc w:val="both"/>
      </w:pPr>
      <w:r>
        <w:rPr>
          <w:rFonts w:ascii="Arial" w:cs="Arial" w:eastAsia="Arial" w:hAnsi="Arial"/>
          <w:sz w:val="24"/>
          <w:szCs w:val="24"/>
        </w:rPr>
        <w:t xml:space="preserve">3) предсоревновательные. Проводятся на этапе непосредственной подготовки к соревнованиям.</w:t>
      </w:r>
    </w:p>
    <w:p>
      <w:pPr>
        <w:spacing w:after="120"/>
        <w:ind w:firstLine="567"/>
        <w:jc w:val="both"/>
      </w:pPr>
      <w:r>
        <w:rPr>
          <w:rFonts w:ascii="Arial" w:cs="Arial" w:eastAsia="Arial" w:hAnsi="Arial"/>
          <w:sz w:val="24"/>
          <w:szCs w:val="24"/>
        </w:rPr>
        <w:t xml:space="preserve">УТС для сборных команд Кыргызской Республики не должен превышать 250 дней в году.</w:t>
      </w:r>
    </w:p>
    <w:p>
      <w:pPr>
        <w:spacing w:after="120"/>
        <w:ind w:firstLine="567"/>
        <w:jc w:val="both"/>
      </w:pPr>
      <w:r>
        <w:rPr>
          <w:rFonts w:ascii="Arial" w:cs="Arial" w:eastAsia="Arial" w:hAnsi="Arial"/>
          <w:sz w:val="24"/>
          <w:szCs w:val="24"/>
        </w:rPr>
        <w:t xml:space="preserve">55. Цель проведения учебно-тренировочных сборов - завершить подготовку к соревнованиям, и, по сути, они являются последним мезоциклом этапа непосредственной подготовки.</w:t>
      </w:r>
    </w:p>
    <w:p>
      <w:pPr>
        <w:spacing w:after="120"/>
        <w:ind w:firstLine="567"/>
        <w:jc w:val="both"/>
      </w:pPr>
      <w:r>
        <w:rPr>
          <w:rFonts w:ascii="Arial" w:cs="Arial" w:eastAsia="Arial" w:hAnsi="Arial"/>
          <w:sz w:val="24"/>
          <w:szCs w:val="24"/>
        </w:rPr>
        <w:t xml:space="preserve">56. На сборах решаются задачи заключительной части этапа непосредственной подготовки к соревнованиям. Количество участников в каждой весовой категории и сбора в целом определяется перспективными задачами организации, проводящей сбор, и характером предстоящих соревнований.</w:t>
      </w:r>
    </w:p>
    <w:p>
      <w:pPr>
        <w:spacing w:after="120"/>
        <w:ind w:firstLine="567"/>
        <w:jc w:val="both"/>
      </w:pPr>
      <w:r>
        <w:rPr>
          <w:rFonts w:ascii="Arial" w:cs="Arial" w:eastAsia="Arial" w:hAnsi="Arial"/>
          <w:sz w:val="24"/>
          <w:szCs w:val="24"/>
        </w:rPr>
        <w:t xml:space="preserve">57. Возможности и задачи сборов предопределяют более конкретизированный характер и содержание тренировочной работы.</w:t>
      </w:r>
    </w:p>
    <w:p>
      <w:pPr>
        <w:spacing w:after="120"/>
        <w:ind w:firstLine="567"/>
        <w:jc w:val="both"/>
      </w:pPr>
      <w:r>
        <w:rPr>
          <w:rFonts w:ascii="Arial" w:cs="Arial" w:eastAsia="Arial" w:hAnsi="Arial"/>
          <w:sz w:val="24"/>
          <w:szCs w:val="24"/>
        </w:rPr>
        <w:t xml:space="preserve">58. Учебно-методическую документацию сбора (общий план работы, учебный план, рабочий (поурочный) план, индивидуальные планы и распорядок дня) составляют на основе анализа предшествующей сбору подготовки спортсменов и с учетом задач на предстоящих соревнованиях.</w:t>
      </w:r>
    </w:p>
    <w:p>
      <w:pPr>
        <w:spacing w:after="120"/>
        <w:ind w:firstLine="567"/>
        <w:jc w:val="both"/>
      </w:pPr>
      <w:r>
        <w:rPr>
          <w:rFonts w:ascii="Arial" w:cs="Arial" w:eastAsia="Arial" w:hAnsi="Arial"/>
          <w:sz w:val="24"/>
          <w:szCs w:val="24"/>
        </w:rPr>
        <w:t xml:space="preserve">59. На основе анализа выполнения индивидуальных планов тренировки главный и старший тренер сборной команды по возрастам составляет всю методическую документацию сбора: учебный план, в котором определена задача сбора и указан приблизительный объем тренировочной работы; рабочий план, который состоит из недельных циклов тренировки и предусматривает выполнение задач учебного плана в конкретных условиях с контингентом спортсменов, прибывших на сбор. Каждый недельный цикл направлен на выполнение определенной задачи этапа непосредственной подготовки.</w:t>
      </w:r>
    </w:p>
    <w:p>
      <w:pPr>
        <w:spacing w:after="120"/>
        <w:ind w:firstLine="567"/>
        <w:jc w:val="both"/>
      </w:pPr>
      <w:r>
        <w:rPr>
          <w:rFonts w:ascii="Arial" w:cs="Arial" w:eastAsia="Arial" w:hAnsi="Arial"/>
          <w:sz w:val="24"/>
          <w:szCs w:val="24"/>
        </w:rPr>
        <w:t xml:space="preserve">60. Большое значение в подготовке к соревнованиям имеет умение тренера и самих спортсменов проводить анализ мастерства предполагаемых противников. Необходимо представить общую подготовленность противника на основе данных об отдельных сторонах его мастерства (физической, технической, тактической и морально-волевой). Детальный разбор и поиски слабых мест в подготовленности противников оказывают влияние на совершенствование мастерства самих спортсменов. У большинства из них имеются недостатки, устранение которых остается важнейшей задачей в тренировке.</w:t>
      </w:r>
    </w:p>
    <w:p>
      <w:pPr>
        <w:spacing w:after="120"/>
        <w:ind w:firstLine="567"/>
        <w:jc w:val="both"/>
      </w:pPr>
      <w:r>
        <w:rPr>
          <w:rFonts w:ascii="Arial" w:cs="Arial" w:eastAsia="Arial" w:hAnsi="Arial"/>
          <w:sz w:val="24"/>
          <w:szCs w:val="24"/>
        </w:rPr>
        <w:t xml:space="preserve">61. На всех этапах подготовки контроль за состоянием здоровья спортсменов является первейшей заботой тренера, поскольку состояние здоровья спортсменов и достижение ими высоких спортивных результатов тесно связаны между собой. Стабильный спортивный результат возможен только в том случае, если спортсмен имеет отличное здоровье. Однако, когда мы говорим о гуманных позициях тренерской деятельности, в первую очередь имеем в виду его отношение к использованию средств и методов тренировки.</w:t>
      </w:r>
    </w:p>
    <w:p>
      <w:pPr>
        <w:spacing w:after="120"/>
        <w:ind w:firstLine="567"/>
        <w:jc w:val="both"/>
      </w:pPr>
      <w:r>
        <w:rPr>
          <w:rFonts w:ascii="Arial" w:cs="Arial" w:eastAsia="Arial" w:hAnsi="Arial"/>
          <w:sz w:val="24"/>
          <w:szCs w:val="24"/>
        </w:rPr>
        <w:t xml:space="preserve">62. Для принятия решения об изменении нагрузки, особенно в сторону увеличения, необходимы данные заблаговременных педагогических наблюдений, врачебного контроля и самоконтроля.</w:t>
      </w:r>
    </w:p>
    <w:p>
      <w:pPr>
        <w:spacing w:after="120"/>
        <w:ind w:firstLine="567"/>
        <w:jc w:val="both"/>
      </w:pPr>
      <w:r>
        <w:rPr>
          <w:rFonts w:ascii="Arial" w:cs="Arial" w:eastAsia="Arial" w:hAnsi="Arial"/>
          <w:sz w:val="24"/>
          <w:szCs w:val="24"/>
        </w:rPr>
        <w:t xml:space="preserve">63. Взаимный контакт спортсменов, тренера и врача позволяет определять нагрузку, наиболее соответствующую возможностям спортсменов и решению спортивно-педагогической задачи.</w:t>
      </w:r>
    </w:p>
    <w:p>
      <w:pPr>
        <w:spacing w:after="120"/>
        <w:ind w:firstLine="567"/>
        <w:jc w:val="both"/>
      </w:pPr>
      <w:r>
        <w:rPr>
          <w:rFonts w:ascii="Arial" w:cs="Arial" w:eastAsia="Arial" w:hAnsi="Arial"/>
          <w:sz w:val="24"/>
          <w:szCs w:val="24"/>
        </w:rPr>
        <w:t xml:space="preserve">64. Трудно составить такой план подготовки, который не был бы изменен в ходе его реализации. Тренер располагает средствами изменять нагрузку, регулируя объем и интенсивность применяемых упражнений, изменять длительность периодов отдыха и работы. Но изменения не должны вноситься из-за случайно возникших мероприятий. Они осуществляются в целях достижения поставленной спортивно-педагогической задачи на значительно больший период, чем подготовка к одному соревнованию.</w:t>
      </w:r>
    </w:p>
    <w:p>
      <w:pPr>
        <w:spacing w:after="120"/>
        <w:ind w:firstLine="567"/>
        <w:jc w:val="both"/>
      </w:pPr>
      <w:r>
        <w:rPr>
          <w:rFonts w:ascii="Arial" w:cs="Arial" w:eastAsia="Arial" w:hAnsi="Arial"/>
          <w:sz w:val="24"/>
          <w:szCs w:val="24"/>
        </w:rPr>
        <w:t xml:space="preserve">65. Качество учебного процесса нельзя считать удовлетворительным, если в ходе подготовки тренер вынужден резко изменять нагрузку как в сторону ее увеличения, так и в сторону снижения. Нагрузка каждого этапа подготовки должна быть заблаговременно спланирована и обеспечивать постепенное обретение высокой работоспособности к началу каждого соревнования. Одной из важнейших задач тренера в обеспечении такого планомерного подхода к соревнованиям является организация режима работы, учебы и быта самих спортсменов.</w:t>
      </w:r>
    </w:p>
    <w:p>
      <w:pPr>
        <w:spacing w:after="120"/>
        <w:ind w:firstLine="567"/>
        <w:jc w:val="both"/>
      </w:pPr>
      <w:r>
        <w:rPr>
          <w:rFonts w:ascii="Arial" w:cs="Arial" w:eastAsia="Arial" w:hAnsi="Arial"/>
          <w:sz w:val="24"/>
          <w:szCs w:val="24"/>
        </w:rPr>
        <w:t xml:space="preserve">66. Тренер постоянно должен помнить, что результаты тренировочной работы в условиях применения высоких нагрузок в значительной степени зависят от мероприятий по восстановлению работоспособности спортсменов. Следует применять иные по характеру тренировочные нагрузки, прогулки, парные бани, массаж и самомассаж.</w:t>
      </w:r>
    </w:p>
    <w:p>
      <w:pPr>
        <w:spacing w:after="120"/>
        <w:ind w:firstLine="567"/>
        <w:jc w:val="both"/>
      </w:pPr>
      <w:r>
        <w:rPr>
          <w:rFonts w:ascii="Arial" w:cs="Arial" w:eastAsia="Arial" w:hAnsi="Arial"/>
          <w:sz w:val="24"/>
          <w:szCs w:val="24"/>
        </w:rPr>
        <w:t xml:space="preserve">67. К числу специальных средств восстановления следует отнести применение фармакологических препаратов и витаминов, что не только способствует восстановлению, но и повышает сопротивляемость организма к резким изменениям погодных условий и другим воздействиям внешней среды, предохраняя спортсменов от заболеваний. Особенно нужно соблюдать антидопинговые правила.</w:t>
      </w:r>
    </w:p>
    <w:p>
      <w:pPr>
        <w:spacing w:after="120"/>
        <w:ind w:firstLine="567"/>
        <w:jc w:val="both"/>
      </w:pPr>
      <w:r>
        <w:rPr>
          <w:rFonts w:ascii="Arial" w:cs="Arial" w:eastAsia="Arial" w:hAnsi="Arial"/>
          <w:sz w:val="24"/>
          <w:szCs w:val="24"/>
        </w:rPr>
        <w:t xml:space="preserve">68. План мероприятий по организации и проведению сборов:</w:t>
      </w:r>
    </w:p>
    <w:p>
      <w:pPr>
        <w:spacing w:after="120"/>
        <w:ind w:firstLine="567"/>
        <w:jc w:val="both"/>
      </w:pPr>
      <w:r>
        <w:rPr>
          <w:rFonts w:ascii="Arial" w:cs="Arial" w:eastAsia="Arial" w:hAnsi="Arial"/>
          <w:sz w:val="24"/>
          <w:szCs w:val="24"/>
        </w:rPr>
        <w:t xml:space="preserve">1) организационная работа:</w:t>
      </w:r>
    </w:p>
    <w:p>
      <w:pPr>
        <w:spacing w:after="120"/>
        <w:ind w:firstLine="567"/>
        <w:jc w:val="both"/>
      </w:pPr>
      <w:r>
        <w:rPr>
          <w:rFonts w:ascii="Arial" w:cs="Arial" w:eastAsia="Arial" w:hAnsi="Arial"/>
          <w:sz w:val="24"/>
          <w:szCs w:val="24"/>
        </w:rPr>
        <w:t xml:space="preserve">- планирование организации (место проведения, спортивная база);</w:t>
      </w:r>
    </w:p>
    <w:p>
      <w:pPr>
        <w:spacing w:after="120"/>
        <w:ind w:firstLine="567"/>
        <w:jc w:val="both"/>
      </w:pPr>
      <w:r>
        <w:rPr>
          <w:rFonts w:ascii="Arial" w:cs="Arial" w:eastAsia="Arial" w:hAnsi="Arial"/>
          <w:sz w:val="24"/>
          <w:szCs w:val="24"/>
        </w:rPr>
        <w:t xml:space="preserve">- обеспечение финансирования:</w:t>
      </w:r>
    </w:p>
    <w:p>
      <w:pPr>
        <w:spacing w:after="120"/>
        <w:ind w:firstLine="567"/>
        <w:jc w:val="both"/>
      </w:pPr>
      <w:r>
        <w:rPr>
          <w:rFonts w:ascii="Arial" w:cs="Arial" w:eastAsia="Arial" w:hAnsi="Arial"/>
          <w:sz w:val="24"/>
          <w:szCs w:val="24"/>
        </w:rPr>
        <w:t xml:space="preserve">а) утверждение календарного плана;</w:t>
      </w:r>
    </w:p>
    <w:p>
      <w:pPr>
        <w:spacing w:after="120"/>
        <w:ind w:firstLine="567"/>
        <w:jc w:val="both"/>
      </w:pPr>
      <w:r>
        <w:rPr>
          <w:rFonts w:ascii="Arial" w:cs="Arial" w:eastAsia="Arial" w:hAnsi="Arial"/>
          <w:sz w:val="24"/>
          <w:szCs w:val="24"/>
        </w:rPr>
        <w:t xml:space="preserve">б) составление и утверждение сметы расходов;</w:t>
      </w:r>
    </w:p>
    <w:p>
      <w:pPr>
        <w:spacing w:after="120"/>
        <w:ind w:firstLine="567"/>
        <w:jc w:val="both"/>
      </w:pPr>
      <w:r>
        <w:rPr>
          <w:rFonts w:ascii="Arial" w:cs="Arial" w:eastAsia="Arial" w:hAnsi="Arial"/>
          <w:sz w:val="24"/>
          <w:szCs w:val="24"/>
        </w:rPr>
        <w:t xml:space="preserve">2) обеспечение размещения и питания:</w:t>
      </w:r>
    </w:p>
    <w:p>
      <w:pPr>
        <w:spacing w:after="120"/>
        <w:ind w:firstLine="567"/>
        <w:jc w:val="both"/>
      </w:pPr>
      <w:r>
        <w:rPr>
          <w:rFonts w:ascii="Arial" w:cs="Arial" w:eastAsia="Arial" w:hAnsi="Arial"/>
          <w:sz w:val="24"/>
          <w:szCs w:val="24"/>
        </w:rPr>
        <w:t xml:space="preserve">- связь и документирование места сборов;</w:t>
      </w:r>
    </w:p>
    <w:p>
      <w:pPr>
        <w:spacing w:after="120"/>
        <w:ind w:firstLine="567"/>
        <w:jc w:val="both"/>
      </w:pPr>
      <w:r>
        <w:rPr>
          <w:rFonts w:ascii="Arial" w:cs="Arial" w:eastAsia="Arial" w:hAnsi="Arial"/>
          <w:sz w:val="24"/>
          <w:szCs w:val="24"/>
        </w:rPr>
        <w:t xml:space="preserve">- связь и документирование обеспечения питания;</w:t>
      </w:r>
    </w:p>
    <w:p>
      <w:pPr>
        <w:spacing w:after="120"/>
        <w:ind w:firstLine="567"/>
        <w:jc w:val="both"/>
      </w:pPr>
      <w:r>
        <w:rPr>
          <w:rFonts w:ascii="Arial" w:cs="Arial" w:eastAsia="Arial" w:hAnsi="Arial"/>
          <w:sz w:val="24"/>
          <w:szCs w:val="24"/>
        </w:rPr>
        <w:t xml:space="preserve">3) обеспечение учебно-тренировочного процесса:</w:t>
      </w:r>
    </w:p>
    <w:p>
      <w:pPr>
        <w:spacing w:after="120"/>
        <w:ind w:firstLine="567"/>
        <w:jc w:val="both"/>
      </w:pPr>
      <w:r>
        <w:rPr>
          <w:rFonts w:ascii="Arial" w:cs="Arial" w:eastAsia="Arial" w:hAnsi="Arial"/>
          <w:sz w:val="24"/>
          <w:szCs w:val="24"/>
        </w:rPr>
        <w:t xml:space="preserve">- планирование и проведение учебно-тренировочной работы;</w:t>
      </w:r>
    </w:p>
    <w:p>
      <w:pPr>
        <w:spacing w:after="120"/>
        <w:ind w:firstLine="567"/>
        <w:jc w:val="both"/>
      </w:pPr>
      <w:r>
        <w:rPr>
          <w:rFonts w:ascii="Arial" w:cs="Arial" w:eastAsia="Arial" w:hAnsi="Arial"/>
          <w:sz w:val="24"/>
          <w:szCs w:val="24"/>
        </w:rPr>
        <w:t xml:space="preserve">- обеспечение тренерского контроля;</w:t>
      </w:r>
    </w:p>
    <w:p>
      <w:pPr>
        <w:spacing w:after="120"/>
        <w:ind w:firstLine="567"/>
        <w:jc w:val="both"/>
      </w:pPr>
      <w:r>
        <w:rPr>
          <w:rFonts w:ascii="Arial" w:cs="Arial" w:eastAsia="Arial" w:hAnsi="Arial"/>
          <w:sz w:val="24"/>
          <w:szCs w:val="24"/>
        </w:rPr>
        <w:t xml:space="preserve">4) проведение воспитательной работы:</w:t>
      </w:r>
    </w:p>
    <w:p>
      <w:pPr>
        <w:spacing w:after="120"/>
        <w:ind w:firstLine="567"/>
        <w:jc w:val="both"/>
      </w:pPr>
      <w:r>
        <w:rPr>
          <w:rFonts w:ascii="Arial" w:cs="Arial" w:eastAsia="Arial" w:hAnsi="Arial"/>
          <w:sz w:val="24"/>
          <w:szCs w:val="24"/>
        </w:rPr>
        <w:t xml:space="preserve">- проведение собраний и бесед;</w:t>
      </w:r>
    </w:p>
    <w:p>
      <w:pPr>
        <w:spacing w:after="120"/>
        <w:ind w:firstLine="567"/>
        <w:jc w:val="both"/>
      </w:pPr>
      <w:r>
        <w:rPr>
          <w:rFonts w:ascii="Arial" w:cs="Arial" w:eastAsia="Arial" w:hAnsi="Arial"/>
          <w:sz w:val="24"/>
          <w:szCs w:val="24"/>
        </w:rPr>
        <w:t xml:space="preserve">- проведение досуга;</w:t>
      </w:r>
    </w:p>
    <w:p>
      <w:pPr>
        <w:spacing w:after="120"/>
        <w:ind w:firstLine="567"/>
        <w:jc w:val="both"/>
      </w:pPr>
      <w:r>
        <w:rPr>
          <w:rFonts w:ascii="Arial" w:cs="Arial" w:eastAsia="Arial" w:hAnsi="Arial"/>
          <w:sz w:val="24"/>
          <w:szCs w:val="24"/>
        </w:rPr>
        <w:t xml:space="preserve">- обеспечение гигиенического режима дня;</w:t>
      </w:r>
    </w:p>
    <w:p>
      <w:pPr>
        <w:spacing w:after="120"/>
        <w:ind w:firstLine="567"/>
        <w:jc w:val="both"/>
      </w:pPr>
      <w:r>
        <w:rPr>
          <w:rFonts w:ascii="Arial" w:cs="Arial" w:eastAsia="Arial" w:hAnsi="Arial"/>
          <w:sz w:val="24"/>
          <w:szCs w:val="24"/>
        </w:rPr>
        <w:t xml:space="preserve">- обеспечение бытового контроля;</w:t>
      </w:r>
    </w:p>
    <w:p>
      <w:pPr>
        <w:spacing w:after="120"/>
        <w:ind w:firstLine="567"/>
        <w:jc w:val="both"/>
      </w:pPr>
      <w:r>
        <w:rPr>
          <w:rFonts w:ascii="Arial" w:cs="Arial" w:eastAsia="Arial" w:hAnsi="Arial"/>
          <w:sz w:val="24"/>
          <w:szCs w:val="24"/>
        </w:rPr>
        <w:t xml:space="preserve">- рычаги административно-дисциплинарного воздействия;</w:t>
      </w:r>
    </w:p>
    <w:p>
      <w:pPr>
        <w:spacing w:after="120"/>
        <w:ind w:firstLine="567"/>
        <w:jc w:val="both"/>
      </w:pPr>
      <w:r>
        <w:rPr>
          <w:rFonts w:ascii="Arial" w:cs="Arial" w:eastAsia="Arial" w:hAnsi="Arial"/>
          <w:sz w:val="24"/>
          <w:szCs w:val="24"/>
        </w:rPr>
        <w:t xml:space="preserve">- рычаги косвенного дисциплинарного воздействия;</w:t>
      </w:r>
    </w:p>
    <w:p>
      <w:pPr>
        <w:spacing w:after="120"/>
        <w:ind w:firstLine="567"/>
        <w:jc w:val="both"/>
      </w:pPr>
      <w:r>
        <w:rPr>
          <w:rFonts w:ascii="Arial" w:cs="Arial" w:eastAsia="Arial" w:hAnsi="Arial"/>
          <w:sz w:val="24"/>
          <w:szCs w:val="24"/>
        </w:rPr>
        <w:t xml:space="preserve">5) обеспечение врачебного контроля:</w:t>
      </w:r>
    </w:p>
    <w:p>
      <w:pPr>
        <w:spacing w:after="120"/>
        <w:ind w:firstLine="567"/>
        <w:jc w:val="both"/>
      </w:pPr>
      <w:r>
        <w:rPr>
          <w:rFonts w:ascii="Arial" w:cs="Arial" w:eastAsia="Arial" w:hAnsi="Arial"/>
          <w:sz w:val="24"/>
          <w:szCs w:val="24"/>
        </w:rPr>
        <w:t xml:space="preserve">- экспресс-контроль;</w:t>
      </w:r>
    </w:p>
    <w:p>
      <w:pPr>
        <w:spacing w:after="120"/>
        <w:ind w:firstLine="567"/>
        <w:jc w:val="both"/>
      </w:pPr>
      <w:r>
        <w:rPr>
          <w:rFonts w:ascii="Arial" w:cs="Arial" w:eastAsia="Arial" w:hAnsi="Arial"/>
          <w:sz w:val="24"/>
          <w:szCs w:val="24"/>
        </w:rPr>
        <w:t xml:space="preserve">- плановый контроль;</w:t>
      </w:r>
    </w:p>
    <w:p>
      <w:pPr>
        <w:spacing w:after="120"/>
        <w:ind w:firstLine="567"/>
        <w:jc w:val="both"/>
      </w:pPr>
      <w:r>
        <w:rPr>
          <w:rFonts w:ascii="Arial" w:cs="Arial" w:eastAsia="Arial" w:hAnsi="Arial"/>
          <w:sz w:val="24"/>
          <w:szCs w:val="24"/>
        </w:rPr>
        <w:t xml:space="preserve">- прогнозирующий контроль;</w:t>
      </w:r>
    </w:p>
    <w:p>
      <w:pPr>
        <w:spacing w:after="120"/>
        <w:ind w:firstLine="567"/>
        <w:jc w:val="both"/>
      </w:pPr>
      <w:r>
        <w:rPr>
          <w:rFonts w:ascii="Arial" w:cs="Arial" w:eastAsia="Arial" w:hAnsi="Arial"/>
          <w:sz w:val="24"/>
          <w:szCs w:val="24"/>
        </w:rPr>
        <w:t xml:space="preserve">- диетология;</w:t>
      </w:r>
    </w:p>
    <w:p>
      <w:pPr>
        <w:spacing w:after="120"/>
        <w:ind w:firstLine="567"/>
        <w:jc w:val="both"/>
      </w:pPr>
      <w:r>
        <w:rPr>
          <w:rFonts w:ascii="Arial" w:cs="Arial" w:eastAsia="Arial" w:hAnsi="Arial"/>
          <w:sz w:val="24"/>
          <w:szCs w:val="24"/>
        </w:rPr>
        <w:t xml:space="preserve">6) завершение сборов:</w:t>
      </w:r>
    </w:p>
    <w:p>
      <w:pPr>
        <w:spacing w:after="120"/>
        <w:ind w:firstLine="567"/>
        <w:jc w:val="both"/>
      </w:pPr>
      <w:r>
        <w:rPr>
          <w:rFonts w:ascii="Arial" w:cs="Arial" w:eastAsia="Arial" w:hAnsi="Arial"/>
          <w:sz w:val="24"/>
          <w:szCs w:val="24"/>
        </w:rPr>
        <w:t xml:space="preserve">- подготовка к участию в соревнованиях:</w:t>
      </w:r>
    </w:p>
    <w:p>
      <w:pPr>
        <w:spacing w:after="120"/>
        <w:ind w:firstLine="567"/>
        <w:jc w:val="both"/>
      </w:pPr>
      <w:r>
        <w:rPr>
          <w:rFonts w:ascii="Arial" w:cs="Arial" w:eastAsia="Arial" w:hAnsi="Arial"/>
          <w:sz w:val="24"/>
          <w:szCs w:val="24"/>
        </w:rPr>
        <w:t xml:space="preserve">а) оценка технико-тактической готовности;</w:t>
      </w:r>
    </w:p>
    <w:p>
      <w:pPr>
        <w:spacing w:after="120"/>
        <w:ind w:firstLine="567"/>
        <w:jc w:val="both"/>
      </w:pPr>
      <w:r>
        <w:rPr>
          <w:rFonts w:ascii="Arial" w:cs="Arial" w:eastAsia="Arial" w:hAnsi="Arial"/>
          <w:sz w:val="24"/>
          <w:szCs w:val="24"/>
        </w:rPr>
        <w:t xml:space="preserve">б) оценка функциональных возможностей;</w:t>
      </w:r>
    </w:p>
    <w:p>
      <w:pPr>
        <w:spacing w:after="120"/>
        <w:ind w:firstLine="567"/>
        <w:jc w:val="both"/>
      </w:pPr>
      <w:r>
        <w:rPr>
          <w:rFonts w:ascii="Arial" w:cs="Arial" w:eastAsia="Arial" w:hAnsi="Arial"/>
          <w:sz w:val="24"/>
          <w:szCs w:val="24"/>
        </w:rPr>
        <w:t xml:space="preserve">в) принципы комплектования команды;</w:t>
      </w:r>
    </w:p>
    <w:p>
      <w:pPr>
        <w:spacing w:after="120"/>
        <w:ind w:firstLine="567"/>
        <w:jc w:val="both"/>
      </w:pPr>
      <w:r>
        <w:rPr>
          <w:rFonts w:ascii="Arial" w:cs="Arial" w:eastAsia="Arial" w:hAnsi="Arial"/>
          <w:sz w:val="24"/>
          <w:szCs w:val="24"/>
        </w:rPr>
        <w:t xml:space="preserve">г) обеспечение заявки;</w:t>
      </w:r>
    </w:p>
    <w:p>
      <w:pPr>
        <w:spacing w:after="120"/>
        <w:ind w:firstLine="567"/>
        <w:jc w:val="both"/>
      </w:pPr>
      <w:r>
        <w:rPr>
          <w:rFonts w:ascii="Arial" w:cs="Arial" w:eastAsia="Arial" w:hAnsi="Arial"/>
          <w:sz w:val="24"/>
          <w:szCs w:val="24"/>
        </w:rPr>
        <w:t xml:space="preserve">- обеспечение отъезда:</w:t>
      </w:r>
    </w:p>
    <w:p>
      <w:pPr>
        <w:spacing w:after="120"/>
        <w:ind w:firstLine="567"/>
        <w:jc w:val="both"/>
      </w:pPr>
      <w:r>
        <w:rPr>
          <w:rFonts w:ascii="Arial" w:cs="Arial" w:eastAsia="Arial" w:hAnsi="Arial"/>
          <w:sz w:val="24"/>
          <w:szCs w:val="24"/>
        </w:rPr>
        <w:t xml:space="preserve">а) финансовое обеспечение;</w:t>
      </w:r>
    </w:p>
    <w:p>
      <w:pPr>
        <w:spacing w:after="120"/>
        <w:ind w:firstLine="567"/>
        <w:jc w:val="both"/>
      </w:pPr>
      <w:r>
        <w:rPr>
          <w:rFonts w:ascii="Arial" w:cs="Arial" w:eastAsia="Arial" w:hAnsi="Arial"/>
          <w:sz w:val="24"/>
          <w:szCs w:val="24"/>
        </w:rPr>
        <w:t xml:space="preserve">б) обеспечение транспорта;</w:t>
      </w:r>
    </w:p>
    <w:p>
      <w:pPr>
        <w:spacing w:after="120"/>
        <w:ind w:firstLine="567"/>
        <w:jc w:val="both"/>
      </w:pPr>
      <w:r>
        <w:rPr>
          <w:rFonts w:ascii="Arial" w:cs="Arial" w:eastAsia="Arial" w:hAnsi="Arial"/>
          <w:sz w:val="24"/>
          <w:szCs w:val="24"/>
        </w:rPr>
        <w:t xml:space="preserve">в) проведение собрания участников команды;</w:t>
      </w:r>
    </w:p>
    <w:p>
      <w:pPr>
        <w:spacing w:after="120"/>
        <w:ind w:firstLine="567"/>
        <w:jc w:val="both"/>
      </w:pPr>
      <w:r>
        <w:rPr>
          <w:rFonts w:ascii="Arial" w:cs="Arial" w:eastAsia="Arial" w:hAnsi="Arial"/>
          <w:sz w:val="24"/>
          <w:szCs w:val="24"/>
        </w:rPr>
        <w:t xml:space="preserve">- отчет о сборах:</w:t>
      </w:r>
    </w:p>
    <w:p>
      <w:pPr>
        <w:spacing w:after="120"/>
        <w:ind w:firstLine="567"/>
        <w:jc w:val="both"/>
      </w:pPr>
      <w:r>
        <w:rPr>
          <w:rFonts w:ascii="Arial" w:cs="Arial" w:eastAsia="Arial" w:hAnsi="Arial"/>
          <w:sz w:val="24"/>
          <w:szCs w:val="24"/>
        </w:rPr>
        <w:t xml:space="preserve">а) финансовый отчет;</w:t>
      </w:r>
    </w:p>
    <w:p>
      <w:pPr>
        <w:spacing w:after="120"/>
        <w:ind w:firstLine="567"/>
        <w:jc w:val="both"/>
      </w:pPr>
      <w:r>
        <w:rPr>
          <w:rFonts w:ascii="Arial" w:cs="Arial" w:eastAsia="Arial" w:hAnsi="Arial"/>
          <w:sz w:val="24"/>
          <w:szCs w:val="24"/>
        </w:rPr>
        <w:t xml:space="preserve">б) отчет о сборах.</w:t>
      </w:r>
    </w:p>
    <w:p>
      <w:pPr>
        <w:spacing w:after="120"/>
        <w:ind w:firstLine="567"/>
        <w:jc w:val="both"/>
      </w:pPr>
      <w:r>
        <w:rPr>
          <w:rFonts w:ascii="Arial" w:cs="Arial" w:eastAsia="Arial" w:hAnsi="Arial"/>
          <w:sz w:val="24"/>
          <w:szCs w:val="24"/>
        </w:rPr>
        <w:t xml:space="preserve">69. Экипировка спортсменам выдается на официальные чемпионаты и на комплексные соревнования. Парадная форма предназначена для представления официальных делегаций на параде. Выдается всем по двухстороннему договору сроком на 2 года, тренер и спортсмен обязаны выходить в экипировке только на официальных мероприятиях.</w:t>
      </w:r>
    </w:p>
    <w:p>
      <w:pPr>
        <w:spacing w:after="240" w:before="200"/>
        <w:jc w:val="center"/>
      </w:pPr>
      <w:r>
        <w:rPr>
          <w:rFonts w:ascii="Arial" w:cs="Arial" w:eastAsia="Arial" w:hAnsi="Arial"/>
          <w:b/>
          <w:bCs/>
          <w:sz w:val="32"/>
          <w:szCs w:val="32"/>
        </w:rPr>
        <w:t xml:space="preserve">7. Моральный и этический облик тренеров и воспитанников. Многообразие трактовок понятия "этика"</w:t>
      </w:r>
    </w:p>
    <w:p>
      <w:pPr>
        <w:spacing w:after="120"/>
        <w:ind w:firstLine="567"/>
        <w:jc w:val="both"/>
      </w:pPr>
      <w:r>
        <w:rPr>
          <w:rFonts w:ascii="Arial" w:cs="Arial" w:eastAsia="Arial" w:hAnsi="Arial"/>
          <w:sz w:val="24"/>
          <w:szCs w:val="24"/>
        </w:rPr>
        <w:t xml:space="preserve">70. Этика - практическая философская наука о морали (нравственности). Понятие "этический", от которого происходит этика, образовано Аристотелем на основе слова "этос". По аналогии с термином "этический" и для его точного перевода Цицероном было образовано слово "моральный" (moralis). В последующем от прилагательного "моральный" возникает существительное "мораль", которое и является латинским эквивалентом термина "этика". В некоторых европейских языках появились термины, являющиеся аналогами древнегреческого слова "этика" и латинского слова "мораль", например, нравственность в русском. Эти три термина приобретают в истории культуры смысловые различия. В частности, сложившаяся учебно-академическая традиция понимает под этикой по преимуществу область знания, а под моралью (или нравственностью) - ее предмет. В общественном опыте и живом языке такое разграничение до настоящего времени не закрепилось.</w:t>
      </w:r>
    </w:p>
    <w:p>
      <w:pPr>
        <w:spacing w:after="120"/>
        <w:ind w:firstLine="567"/>
        <w:jc w:val="both"/>
      </w:pPr>
      <w:r>
        <w:rPr>
          <w:rFonts w:ascii="Arial" w:cs="Arial" w:eastAsia="Arial" w:hAnsi="Arial"/>
          <w:sz w:val="24"/>
          <w:szCs w:val="24"/>
        </w:rPr>
        <w:t xml:space="preserve">71. Этическая культура учащихся неразрывно связана с признанием таких общечеловеческих ценностей, как жизнь, свобода. Не утратили своего значения, а стали еще важнее такие нравственные качества, как патриотизм, интернационализм, долг, честь, совесть, порядочность, доброта, бескорыстие и другие. Чрезвычайно актуальны в системе современного воспитания школьников отношение к труду.</w:t>
      </w:r>
    </w:p>
    <w:p>
      <w:pPr>
        <w:spacing w:after="120"/>
        <w:ind w:firstLine="567"/>
        <w:jc w:val="both"/>
      </w:pPr>
      <w:r>
        <w:rPr>
          <w:rFonts w:ascii="Arial" w:cs="Arial" w:eastAsia="Arial" w:hAnsi="Arial"/>
          <w:sz w:val="24"/>
          <w:szCs w:val="24"/>
        </w:rPr>
        <w:t xml:space="preserve">72. Тунеядство, наркомания, алкоголизм, агрессивность, жестокость молодежи далеко не полный перечень негативных явлений, с которыми школа сталкивается ежедневно. Они разрушают и нравственную сферу, и самого человека: он деградирует духовно и физически. Идет процесс самоуничтожения.</w:t>
      </w:r>
    </w:p>
    <w:p>
      <w:pPr>
        <w:spacing w:after="120"/>
        <w:ind w:firstLine="567"/>
        <w:jc w:val="both"/>
      </w:pPr>
      <w:r>
        <w:rPr>
          <w:rFonts w:ascii="Arial" w:cs="Arial" w:eastAsia="Arial" w:hAnsi="Arial"/>
          <w:sz w:val="24"/>
          <w:szCs w:val="24"/>
        </w:rPr>
        <w:t xml:space="preserve">73. В структуру воспитательных дел этической направленности тренер включает сведения о человеческой морали, добивается ясного понимания того, что мораль - форма человеческого сознания, часть человеческой культуры. Понимание сущности, норм и принципов морали приводит воспитанников к нравственным суждениям, с помощью которых они оценивают поступки - свои и других людей.</w:t>
      </w:r>
    </w:p>
    <w:p>
      <w:pPr>
        <w:spacing w:after="120"/>
        <w:ind w:firstLine="567"/>
        <w:jc w:val="both"/>
      </w:pPr>
      <w:r>
        <w:rPr>
          <w:rFonts w:ascii="Arial" w:cs="Arial" w:eastAsia="Arial" w:hAnsi="Arial"/>
          <w:sz w:val="24"/>
          <w:szCs w:val="24"/>
        </w:rPr>
        <w:t xml:space="preserve">74. В систему этических воспитательных дел органично вплетаются средства, стимулирующие нравственные чувства, под которыми понимается переживание человеком своего отношения к действительности, людям, своему собственному поведению. Но конечная и главная цель этических воспитательных дел - формирование нравственного поведения. Воспитательные дела составляют цепь нравственных поступков в ежедневных жизненных ситуациях. Система поступков ведет к формированию нравственной привычки - устойчивой потребности совершать нравственные поступки. Для воспитания коллективизма, гражданственности, сознательной дисциплины и многих других нравственных качеств должны быть прочно усвоены конкретные привычки: заботиться о других, сочувствовать людям, тормозить свои эгоистические порывы, выполнять требования коллектива, обязательства перед людьми, отвечать за свои слова и действия. Этика тренера выступает как ведущий компонент культурного облика педагога, его профессионально-педагогической деятельности. Основой ее формирования является ориентация личности в этических ценностях, нормах отношений - к людям, к себе, к профессиональной деятельности, к выполнению профессионально-педагогических обязанностей. Педагогическая этика проявляется, прежде всего, в практической деятельности в форме педагогического такта.</w:t>
      </w:r>
    </w:p>
    <w:p>
      <w:pPr>
        <w:spacing w:after="120"/>
        <w:ind w:firstLine="567"/>
        <w:jc w:val="both"/>
      </w:pPr>
      <w:r>
        <w:rPr>
          <w:rFonts w:ascii="Arial" w:cs="Arial" w:eastAsia="Arial" w:hAnsi="Arial"/>
          <w:sz w:val="24"/>
          <w:szCs w:val="24"/>
        </w:rPr>
        <w:t xml:space="preserve">75. Педагогический такт - системообразующий элемент тренерской этики. Выступает как регулятор взаимодействия тренера и воспитанника. Такт - это чувство меры, с которым применяется любое педагогическое воздействие: поощрение, наказание, наставление. Чувство меры отличает истинного интеллигентного тренера. Специфика педагогического такта состоит в предвидении результатов взаимодействия тренера с воспитанниками. Сам педагогический такт, исходя из содержания, проявляется в разных формах: в сознании (мышлении) личности, поведении (действиях) и отношениях (установке, ценностных ориентациях).</w:t>
      </w:r>
    </w:p>
    <w:p>
      <w:pPr>
        <w:spacing w:after="120"/>
        <w:ind w:firstLine="567"/>
        <w:jc w:val="both"/>
      </w:pPr>
      <w:r>
        <w:rPr>
          <w:rFonts w:ascii="Arial" w:cs="Arial" w:eastAsia="Arial" w:hAnsi="Arial"/>
          <w:sz w:val="24"/>
          <w:szCs w:val="24"/>
        </w:rPr>
        <w:t xml:space="preserve">76. Педагогический такт тренера на уровне сознания проявляется:</w:t>
      </w:r>
    </w:p>
    <w:p>
      <w:pPr>
        <w:spacing w:after="120"/>
        <w:ind w:firstLine="567"/>
        <w:jc w:val="both"/>
      </w:pPr>
      <w:r>
        <w:rPr>
          <w:rFonts w:ascii="Arial" w:cs="Arial" w:eastAsia="Arial" w:hAnsi="Arial"/>
          <w:sz w:val="24"/>
          <w:szCs w:val="24"/>
        </w:rPr>
        <w:t xml:space="preserve">1) в ориентации в общечеловеческих нравственных ценностях (порядочность, честность, долг, совесть, ответственность, гуманность);</w:t>
      </w:r>
    </w:p>
    <w:p>
      <w:pPr>
        <w:spacing w:after="120"/>
        <w:ind w:firstLine="567"/>
        <w:jc w:val="both"/>
      </w:pPr>
      <w:r>
        <w:rPr>
          <w:rFonts w:ascii="Arial" w:cs="Arial" w:eastAsia="Arial" w:hAnsi="Arial"/>
          <w:sz w:val="24"/>
          <w:szCs w:val="24"/>
        </w:rPr>
        <w:t xml:space="preserve">2) в умении быстро находить оптимальное решение в связи с появлением нестандартных ситуаций, не допуская осложнений, тем более унижения человеческого достоинства;</w:t>
      </w:r>
    </w:p>
    <w:p>
      <w:pPr>
        <w:spacing w:after="120"/>
        <w:ind w:firstLine="567"/>
        <w:jc w:val="both"/>
      </w:pPr>
      <w:r>
        <w:rPr>
          <w:rFonts w:ascii="Arial" w:cs="Arial" w:eastAsia="Arial" w:hAnsi="Arial"/>
          <w:sz w:val="24"/>
          <w:szCs w:val="24"/>
        </w:rPr>
        <w:t xml:space="preserve">3) в объективной оценке успехов и неудач как воспитанников, так и своих коллег по работе;</w:t>
      </w:r>
    </w:p>
    <w:p>
      <w:pPr>
        <w:spacing w:after="120"/>
        <w:ind w:firstLine="567"/>
        <w:jc w:val="both"/>
      </w:pPr>
      <w:r>
        <w:rPr>
          <w:rFonts w:ascii="Arial" w:cs="Arial" w:eastAsia="Arial" w:hAnsi="Arial"/>
          <w:sz w:val="24"/>
          <w:szCs w:val="24"/>
        </w:rPr>
        <w:t xml:space="preserve">4) в понимании личности воспитанника как ценности со всеми его поступками и переживаниями.</w:t>
      </w:r>
    </w:p>
    <w:p>
      <w:pPr>
        <w:spacing w:after="120"/>
        <w:ind w:firstLine="567"/>
        <w:jc w:val="both"/>
      </w:pPr>
      <w:r>
        <w:rPr>
          <w:rFonts w:ascii="Arial" w:cs="Arial" w:eastAsia="Arial" w:hAnsi="Arial"/>
          <w:sz w:val="24"/>
          <w:szCs w:val="24"/>
        </w:rPr>
        <w:t xml:space="preserve">77. Педагогический такт тренера на уровне отношений с учащимися и коллегами проявляется:</w:t>
      </w:r>
    </w:p>
    <w:p>
      <w:pPr>
        <w:spacing w:after="120"/>
        <w:ind w:firstLine="567"/>
        <w:jc w:val="both"/>
      </w:pPr>
      <w:r>
        <w:rPr>
          <w:rFonts w:ascii="Arial" w:cs="Arial" w:eastAsia="Arial" w:hAnsi="Arial"/>
          <w:sz w:val="24"/>
          <w:szCs w:val="24"/>
        </w:rPr>
        <w:t xml:space="preserve">1) в отношении к ученику как личности, как к определенной ценности;</w:t>
      </w:r>
    </w:p>
    <w:p>
      <w:pPr>
        <w:spacing w:after="120"/>
        <w:ind w:firstLine="567"/>
        <w:jc w:val="both"/>
      </w:pPr>
      <w:r>
        <w:rPr>
          <w:rFonts w:ascii="Arial" w:cs="Arial" w:eastAsia="Arial" w:hAnsi="Arial"/>
          <w:sz w:val="24"/>
          <w:szCs w:val="24"/>
        </w:rPr>
        <w:t xml:space="preserve">2) в отношении к себе, как специалисту;</w:t>
      </w:r>
    </w:p>
    <w:p>
      <w:pPr>
        <w:spacing w:after="120"/>
        <w:ind w:firstLine="567"/>
        <w:jc w:val="both"/>
      </w:pPr>
      <w:r>
        <w:rPr>
          <w:rFonts w:ascii="Arial" w:cs="Arial" w:eastAsia="Arial" w:hAnsi="Arial"/>
          <w:sz w:val="24"/>
          <w:szCs w:val="24"/>
        </w:rPr>
        <w:t xml:space="preserve">3) в отношении к коллегам, участвующим в учебно-воспитательном процессе;</w:t>
      </w:r>
    </w:p>
    <w:p>
      <w:pPr>
        <w:spacing w:after="120"/>
        <w:ind w:firstLine="567"/>
        <w:jc w:val="both"/>
      </w:pPr>
      <w:r>
        <w:rPr>
          <w:rFonts w:ascii="Arial" w:cs="Arial" w:eastAsia="Arial" w:hAnsi="Arial"/>
          <w:sz w:val="24"/>
          <w:szCs w:val="24"/>
        </w:rPr>
        <w:t xml:space="preserve">4) в отношении к физической культуре как общечеловеческой ценности;</w:t>
      </w:r>
    </w:p>
    <w:p>
      <w:pPr>
        <w:spacing w:after="120"/>
        <w:ind w:firstLine="567"/>
        <w:jc w:val="both"/>
      </w:pPr>
      <w:r>
        <w:rPr>
          <w:rFonts w:ascii="Arial" w:cs="Arial" w:eastAsia="Arial" w:hAnsi="Arial"/>
          <w:sz w:val="24"/>
          <w:szCs w:val="24"/>
        </w:rPr>
        <w:t xml:space="preserve">5) в гуманизации взаимоотношений всех участников тренировочного процесса.</w:t>
      </w:r>
    </w:p>
    <w:p>
      <w:pPr>
        <w:spacing w:after="120"/>
        <w:ind w:firstLine="567"/>
        <w:jc w:val="both"/>
      </w:pPr>
      <w:r>
        <w:rPr>
          <w:rFonts w:ascii="Arial" w:cs="Arial" w:eastAsia="Arial" w:hAnsi="Arial"/>
          <w:sz w:val="24"/>
          <w:szCs w:val="24"/>
        </w:rPr>
        <w:t xml:space="preserve">78. Педагогический такт тренера на уровне поведения проявляется:</w:t>
      </w:r>
    </w:p>
    <w:p>
      <w:pPr>
        <w:spacing w:after="120"/>
        <w:ind w:firstLine="567"/>
        <w:jc w:val="both"/>
      </w:pPr>
      <w:r>
        <w:rPr>
          <w:rFonts w:ascii="Arial" w:cs="Arial" w:eastAsia="Arial" w:hAnsi="Arial"/>
          <w:sz w:val="24"/>
          <w:szCs w:val="24"/>
        </w:rPr>
        <w:t xml:space="preserve">1) в культуре педагогического общения;</w:t>
      </w:r>
    </w:p>
    <w:p>
      <w:pPr>
        <w:spacing w:after="120"/>
        <w:ind w:firstLine="567"/>
        <w:jc w:val="both"/>
      </w:pPr>
      <w:r>
        <w:rPr>
          <w:rFonts w:ascii="Arial" w:cs="Arial" w:eastAsia="Arial" w:hAnsi="Arial"/>
          <w:sz w:val="24"/>
          <w:szCs w:val="24"/>
        </w:rPr>
        <w:t xml:space="preserve">2) в педагогической предупредительности;</w:t>
      </w:r>
    </w:p>
    <w:p>
      <w:pPr>
        <w:spacing w:after="120"/>
        <w:ind w:firstLine="567"/>
        <w:jc w:val="both"/>
      </w:pPr>
      <w:r>
        <w:rPr>
          <w:rFonts w:ascii="Arial" w:cs="Arial" w:eastAsia="Arial" w:hAnsi="Arial"/>
          <w:sz w:val="24"/>
          <w:szCs w:val="24"/>
        </w:rPr>
        <w:t xml:space="preserve">3) в гибкой организации педагогического процесса;</w:t>
      </w:r>
    </w:p>
    <w:p>
      <w:pPr>
        <w:spacing w:after="120"/>
        <w:ind w:firstLine="567"/>
        <w:jc w:val="both"/>
      </w:pPr>
      <w:r>
        <w:rPr>
          <w:rFonts w:ascii="Arial" w:cs="Arial" w:eastAsia="Arial" w:hAnsi="Arial"/>
          <w:sz w:val="24"/>
          <w:szCs w:val="24"/>
        </w:rPr>
        <w:t xml:space="preserve">4) в развитии нравственного самосознания.</w:t>
      </w:r>
    </w:p>
    <w:p>
      <w:pPr>
        <w:spacing w:after="120"/>
        <w:ind w:firstLine="567"/>
        <w:jc w:val="both"/>
      </w:pPr>
      <w:r>
        <w:rPr>
          <w:rFonts w:ascii="Arial" w:cs="Arial" w:eastAsia="Arial" w:hAnsi="Arial"/>
          <w:sz w:val="24"/>
          <w:szCs w:val="24"/>
        </w:rPr>
        <w:t xml:space="preserve">79. В педагогической этике нравственные качества тренера перестают быть делом индивидуальным, приобретают общественную значимость и ценность, становятся необходимой составной частью профессиональных качеств тренера, без которых все другие его качества обесцениваются. Наряду с интеллектуальными и психологическими качествами нравственные качества - ответственность, достоинство, справедливость, доброжелательность, честность, совесть, скромность и другие - становятся главными составляющими педагогического авторитета.</w:t>
      </w:r>
    </w:p>
    <w:p>
      <w:pPr>
        <w:spacing w:after="120"/>
        <w:ind w:firstLine="567"/>
        <w:jc w:val="both"/>
      </w:pPr>
      <w:r>
        <w:rPr>
          <w:rFonts w:ascii="Arial" w:cs="Arial" w:eastAsia="Arial" w:hAnsi="Arial"/>
          <w:sz w:val="24"/>
          <w:szCs w:val="24"/>
        </w:rPr>
        <w:t xml:space="preserve">80. Правилом нормативной педагогической этики следует считать требование: быть уверенным в себе, но ни в коем случае не самоуверенным, не считать себя непогрешимым. Это значит быть очень строгим к своим занятиям с подростками. Неудовлетворенность после самого удачного занятия - верный залог творчества и дальнейшего совершенствования тренера.</w:t>
      </w:r>
    </w:p>
    <w:p>
      <w:pPr>
        <w:spacing w:after="120"/>
        <w:ind w:firstLine="567"/>
        <w:jc w:val="both"/>
      </w:pPr>
      <w:r>
        <w:rPr>
          <w:rFonts w:ascii="Arial" w:cs="Arial" w:eastAsia="Arial" w:hAnsi="Arial"/>
          <w:sz w:val="24"/>
          <w:szCs w:val="24"/>
        </w:rPr>
        <w:t xml:space="preserve">81. В тренере нетерпимы робость, неуверенность, беспомощность; раздражающе действуют на юных спортсменов постоянные нравоучения, кокетство, демонстрация умственного и спортивного превосходства, эрудиции, любование самим собой.</w:t>
      </w:r>
    </w:p>
    <w:p>
      <w:pPr>
        <w:spacing w:after="120"/>
        <w:ind w:firstLine="567"/>
        <w:jc w:val="both"/>
      </w:pPr>
      <w:r>
        <w:rPr>
          <w:rFonts w:ascii="Arial" w:cs="Arial" w:eastAsia="Arial" w:hAnsi="Arial"/>
          <w:sz w:val="24"/>
          <w:szCs w:val="24"/>
        </w:rPr>
        <w:t xml:space="preserve">82. Педагогическая этика требует особенно скрупулезного соблюдения этикета. Обычно этикет рассматривается как форма, в которой выступает нравственное содержание: интеллигентность проявляется в воспитанности, уважение к достоинству человека - в вежливости, гуманизм - в отзывчивости, чуткости, внимательности, точности.</w:t>
      </w:r>
    </w:p>
    <w:p>
      <w:pPr>
        <w:spacing w:after="120"/>
        <w:ind w:firstLine="567"/>
        <w:jc w:val="both"/>
      </w:pPr>
      <w:r>
        <w:rPr>
          <w:rFonts w:ascii="Arial" w:cs="Arial" w:eastAsia="Arial" w:hAnsi="Arial"/>
          <w:sz w:val="24"/>
          <w:szCs w:val="24"/>
        </w:rPr>
        <w:t xml:space="preserve">83. Путями формирования этических качеств специалиста физической культуры могут быть: проведение этических бесед, лекций, диспутов, конференций, создание специальных ситуаций, разрешение конфликтов, взаимопомощь, шефство.</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ermd94sew1rbn6pdzpj">
      <w:r>
        <w:rPr>
          <w:rFonts w:ascii="Arial" w:cs="Arial" w:eastAsia="Arial" w:hAnsi="Arial"/>
          <w:color w:val="132D3F"/>
          <w:sz w:val="16"/>
          <w:szCs w:val="16"/>
          <w:u w:val="single"/>
        </w:rPr>
        <w:t xml:space="preserve">dalil.kg/document/230019922</w:t>
      </w:r>
    </w:hyperlink>
  </w:p>
  <w:p>
    <w:pPr>
      <w:spacing w:after="0" w:before="40"/>
      <w:jc w:val="center"/>
    </w:pPr>
    <w:hyperlink w:history="1" r:id="rIdkwxzfm4igrgfwszcs74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7kjqdzt4zqj0vk0y2_k" Type="http://schemas.openxmlformats.org/officeDocument/2006/relationships/hyperlink" Target="https://dalil.kg/document/230019912" TargetMode="External"/><Relationship Id="rIdomx5vuifcqc6iueoczzlw" Type="http://schemas.openxmlformats.org/officeDocument/2006/relationships/hyperlink" Target="https://dalil.kg/document/205301" TargetMode="External"/><Relationship Id="rId4cecle_-fhbcdx6dmvn_e" Type="http://schemas.openxmlformats.org/officeDocument/2006/relationships/hyperlink" Target="https://dalil.kg/document/230019922#pr1" TargetMode="External"/><Relationship Id="rIdukvmz-daxyjf7qkwhvjei" Type="http://schemas.openxmlformats.org/officeDocument/2006/relationships/hyperlink" Target="https://dalil.kg/document/230019922#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ermd94sew1rbn6pdzpj" Type="http://schemas.openxmlformats.org/officeDocument/2006/relationships/hyperlink" Target="https://dalil.kg/document/230019922" TargetMode="External"/><Relationship Id="rIdkwxzfm4igrgfwszcs74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2026-09-25T10:40:29.977Z</dcterms:created>
  <dcterms:modified xsi:type="dcterms:W3CDTF">2026-09-25T10:40:29.977Z</dcterms:modified>
</cp:coreProperties>
</file>

<file path=docProps/custom.xml><?xml version="1.0" encoding="utf-8"?>
<Properties xmlns="http://schemas.openxmlformats.org/officeDocument/2006/custom-properties" xmlns:vt="http://schemas.openxmlformats.org/officeDocument/2006/docPropsVTypes"/>
</file>