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декабря 2024 года № 2024-П-09/67-2-(БС)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разрешении на вывоз ветхих наличных долларов США коммерческими банками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0hdrcerwgr4udf3rygo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2025 года № 2025-П-09/11-4-(БС)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qunnphdt5bna0xdta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2025 года № 2025-П-09/43-4-(БС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ccgtc8bxz9gnzmpwm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eljtofoj1md6gqvdiv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zlxgpqaf_gh7v_x8_bj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ограничениях по операциям с наличной иностранной валютой в отношении коммерческих банков, обменных бюро, микрофинансовых и микрокредитных компаний Кыргызской Республики" от 11 марта 2022 года № 2022-П-09/14-1-(БС) в отношении коммерческих банков в части вывоза ветхих наличных долларов США и наличных долларов США образца выпуска до 2006 года включительно за пределы Кыргызской Республики до </w:t>
      </w:r>
      <w:r>
        <w:rPr>
          <w:rFonts w:ascii="Arial" w:cs="Arial" w:eastAsia="Arial" w:hAnsi="Arial"/>
          <w:sz w:val="24"/>
          <w:szCs w:val="24"/>
        </w:rPr>
        <w:t xml:space="preserve">1 марта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_lnrpk1hcws2nzov-ke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2025 года № 2025-П-09/11-4-(БС)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wnyr5ybrevdnybhkl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2025 года № 2025-П-09/43-4-(БС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1 </w:t>
      </w:r>
      <w:r>
        <w:rPr>
          <w:rFonts w:ascii="Arial" w:cs="Arial" w:eastAsia="Arial" w:hAnsi="Arial"/>
          <w:sz w:val="24"/>
          <w:szCs w:val="24"/>
        </w:rPr>
        <w:t xml:space="preserve">марта 2026 </w:t>
      </w:r>
      <w:r>
        <w:rPr>
          <w:rFonts w:ascii="Arial" w:cs="Arial" w:eastAsia="Arial" w:hAnsi="Arial"/>
          <w:sz w:val="24"/>
          <w:szCs w:val="24"/>
        </w:rPr>
        <w:t xml:space="preserve">года разрешить коммерческим банкам вывозить за пределы Кыргызской Республики ветхие наличные доллары США и наличные доллары США образца выпуска до 2006 года включительно в обмен на наличные доллары США и/или безналичные доллары США.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kwfoy9sqolprkb7eyp3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2025 года № 2025-П-09/11-4-(БС)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npe5w6yb1ncteysuce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2025 года № 2025-П-09/43-4-(БС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Коммерческим банкам при осуществлении операции по вывозу за пределы Кыргызской Республики ветхих наличных долларов США и наличных долларов США образца выпуска до 2006 года включительно: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поступление в Кыргызскую Республику наличных долларов США и/или безналичных долларов США в размере, соответствующем сумме операции по вывозу за пределы Кыргызской Республики ветхих наличных долларов США и наличных долларов США образца выпуска до 2006 года включительно, без учета суммы комиссии банка-контрагента;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требования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(ПФТД/ЛПД) в целях устранения рисков, связанных с возможностью применения международных санкций;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проведения операции по вывозу за пределы Кыргызской Республики ветхих наличных долларов США и наличных долларов США образца выпуска до 2006 года включительно за пределы Кыргызской Республики в течение 2 (двух) рабочих дней предоставлять информацию (отчет) об указанной операции и поступлении в Кыргызскую Республику наличных долларов США и/или безналичных долларов США в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o5xi-lsi8kbk68a0g_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июня 2024 года № 2024-П-09/27-6-(БС);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nlw7w0kpoh7vfmajnx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17 июля 2024 года № 2024-П-09/30-1-(БС);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сентября 2024 года № 2024-П-09/46-4-(БС).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опубликованию, вступает в силу с 1 января 2025 года и действует до </w:t>
      </w:r>
      <w:r>
        <w:rPr>
          <w:rFonts w:ascii="Arial" w:cs="Arial" w:eastAsia="Arial" w:hAnsi="Arial"/>
          <w:sz w:val="24"/>
          <w:szCs w:val="24"/>
        </w:rPr>
        <w:t xml:space="preserve">1 марта</w:t>
      </w:r>
      <w:r>
        <w:rPr>
          <w:rFonts w:ascii="Arial" w:cs="Arial" w:eastAsia="Arial" w:hAnsi="Arial"/>
          <w:sz w:val="24"/>
          <w:szCs w:val="24"/>
        </w:rPr>
        <w:t xml:space="preserve">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2r4l-w9bovejcdox1p9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2025 года № 2025-П-09/11-4-(БС)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pp51fp7uqtes7kawa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2025 года № 2025-П-09/43-4-(БС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 в течение 3 (трех) рабочих дней со дня получения соответствующих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и управлению надзора за небанковскими финансово-кредитными организациями в течение 3 (трех) рабочих дней со дня вступления в силу настоящего постановления довести его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 и ОЮЛ "Ассоциация обменных бюро "Альянс", а также Министерства экономики и коммерции Кыргызской Республики,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"Секретариат Правления" в течение 3 (трех) рабочих дней со дня вступления в силу настоящего постановления довести его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dty2ar0us4behzmhu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dalil.kg/document/230019954</w:t>
      </w:r>
    </w:hyperlink>
  </w:p>
  <w:p>
    <w:pPr>
      <w:spacing w:after="0" w:before="40"/>
      <w:jc w:val="center"/>
    </w:pPr>
    <w:hyperlink w:history="1" r:id="rIdexlgipv6j9gtagdst0n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drcerwgr4udf3rygoj8" Type="http://schemas.openxmlformats.org/officeDocument/2006/relationships/hyperlink" Target="https://dalil.kg/document/230026391" TargetMode="External"/><Relationship Id="rIdqequnnphdt5bna0xdtatk" Type="http://schemas.openxmlformats.org/officeDocument/2006/relationships/hyperlink" Target="https://dalil.kg/document/230030890" TargetMode="External"/><Relationship Id="rIdqccgtc8bxz9gnzmpwmzcs" Type="http://schemas.openxmlformats.org/officeDocument/2006/relationships/hyperlink" Target="https://dalil.kg/document/112424#st_9" TargetMode="External"/><Relationship Id="rIdheljtofoj1md6gqvdivot" Type="http://schemas.openxmlformats.org/officeDocument/2006/relationships/hyperlink" Target="https://dalil.kg/document/112424#st_64" TargetMode="External"/><Relationship Id="rIdzlxgpqaf_gh7v_x8_bjja" Type="http://schemas.openxmlformats.org/officeDocument/2006/relationships/hyperlink" Target="https://dalil.kg/document/800824" TargetMode="External"/><Relationship Id="rId_lnrpk1hcws2nzov-ke9h" Type="http://schemas.openxmlformats.org/officeDocument/2006/relationships/hyperlink" Target="https://dalil.kg/document/230026391" TargetMode="External"/><Relationship Id="rIdwlwnyr5ybrevdnybhklhu" Type="http://schemas.openxmlformats.org/officeDocument/2006/relationships/hyperlink" Target="https://dalil.kg/document/230030890" TargetMode="External"/><Relationship Id="rIdkwfoy9sqolprkb7eyp3ii" Type="http://schemas.openxmlformats.org/officeDocument/2006/relationships/hyperlink" Target="https://dalil.kg/document/230026391" TargetMode="External"/><Relationship Id="rIdpnpe5w6yb1ncteysuce_s" Type="http://schemas.openxmlformats.org/officeDocument/2006/relationships/hyperlink" Target="https://dalil.kg/document/230030890" TargetMode="External"/><Relationship Id="rIdho5xi-lsi8kbk68a0g_se" Type="http://schemas.openxmlformats.org/officeDocument/2006/relationships/hyperlink" Target="https://dalil.kg/document/230012914" TargetMode="External"/><Relationship Id="rIdqnlw7w0kpoh7vfmajnxmz" Type="http://schemas.openxmlformats.org/officeDocument/2006/relationships/hyperlink" Target="https://dalil.kg/document/230012908" TargetMode="External"/><Relationship Id="rId2r4l-w9bovejcdox1p95a" Type="http://schemas.openxmlformats.org/officeDocument/2006/relationships/hyperlink" Target="https://dalil.kg/document/230026391" TargetMode="External"/><Relationship Id="rIdbypp51fp7uqtes7kawaz8" Type="http://schemas.openxmlformats.org/officeDocument/2006/relationships/hyperlink" Target="https://dalil.kg/document/23003089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dty2ar0us4behzmhuln" Type="http://schemas.openxmlformats.org/officeDocument/2006/relationships/hyperlink" Target="https://dalil.kg/document/230019954" TargetMode="External"/><Relationship Id="rIdexlgipv6j9gtagdst0n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2026-09-27T09:54:42.336Z</dcterms:created>
  <dcterms:modified xsi:type="dcterms:W3CDTF">2026-09-27T09:54:42.336Z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