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znw3rdwsqjrsi83f5ce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of0wjl7cm4gwkwla7t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 работ по специальному отлову производителей промысловых рыб с целью искусственного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воспроизводства рыбных запасов</w:t>
      </w:r>
    </w:p>
    <w:p>
      <w:pPr>
        <w:spacing w:after="240" w:before="200"/>
        <w:ind w:firstLin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требования к организации проведения работ по специальному отлову производителей промысловых рыб с целью искусственного воспроизводства рыбных запасов в рыбохозяйственных водоемах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под уполномоченным органом управления рыбным хозяйством понимается 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 (далее – уполномоченный орган в сфере рыбного хозяйства).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права на специальный отлов производителей промысловых рыб осуществляется путем установления рыборазводным заводам, рыбоводным предприятиям и рыбным хозяйствам (далее – рыбохозяйствующие субъекты) соответствующего прогноз-задания на искусственное воспроизводство рыбных запасов, с выдачей разрешений на отлов производителей промысловых рыб из водоемов, благополучных по болезням рыб (в соответствии с приказом Министерства сельского хозяйства Кыргызской Республики «О реализации нормотворческих полномочий в сфере рыбного хозяйства, делегированных Кабинетом Министров Кыргызской Республики» от 26 мая 2023 года № 201-НИ) с целью заготовки, закладки на инкубацию икры, подращивания молоди рыбы и зарыбления водоемов.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специальный отлов рыбохозяйствующими субъектами производителей промысловых рыб с целью их искусственного воспроизводства предоставляется уполномоченным органом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отлов производителей промысловых рыб при отсутствии утвержденного прогноз-задания на искусственное воспроизводство рыбных запасов.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 специальный отлов производителей промысловых рыб с целью их искусственного воспроизводства предоставляется: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первую очередь, специализированным рыбоводным хозяйствам (рыбзаводам и рыбопитомникам), имеющим рыбоводно-производственую базу (инкубационные цеха и инкубационные аппараты), пригодные для инкубирования икры и получения жизнестойкой молоди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вторую очередь, другим рыбоводным хозяйствам, заключившим в установленном порядке договор с рыбзаводами на поставку и закладку</w:t>
      </w:r>
      <w:r>
        <w:rPr>
          <w:rFonts w:ascii="Arial" w:cs="Arial" w:eastAsia="Arial" w:hAnsi="Arial"/>
          <w:sz w:val="24"/>
          <w:szCs w:val="24"/>
        </w:rPr>
        <w:t xml:space="preserve">в инкубационные аппараты икры с целью заводского инкубирования и подращивания личинок и молоди рыб, при условии привлечения на договорной основе к работам по отбору, заготовке, оплодотворению и транспортировке икры квалифицированных специалистов-рыбоводов.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на отлов производителей промысловых рыб заинтересованных </w:t>
      </w:r>
      <w:r>
        <w:rPr>
          <w:rFonts w:ascii="Arial" w:cs="Arial" w:eastAsia="Arial" w:hAnsi="Arial"/>
          <w:sz w:val="24"/>
          <w:szCs w:val="24"/>
        </w:rPr>
        <w:t xml:space="preserve">рыбохозяйствующи</w:t>
      </w:r>
      <w:r>
        <w:rPr>
          <w:rFonts w:ascii="Arial" w:cs="Arial" w:eastAsia="Arial" w:hAnsi="Arial"/>
          <w:sz w:val="24"/>
          <w:szCs w:val="24"/>
        </w:rPr>
        <w:t xml:space="preserve">х субъектов направляется в уполномоченный орган в сфере рыбного хозяйства в срок не позднее чем за 15 дней до предполагаемой даты наступления сроков нерестовых миграций рыбы, установленных биологическим обоснованием научной организации или заключением ихтиологической службы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Разрешения на отлов производителей промысловых рыб с целью их искусственного воспроизводства выдаются рыбохозяйствующим субъектам только после получения научного биологического обоснования или ихтиологического заключения и ихтиопатологического заключения, с указанием сроков наступления нереста рыбы, районов нерестилищ и нерестовых участков водоемов и рек.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 проведения работ по отлову производителей промысловых рыб с целью их искусственного воспроизводства рыбохозяйствующие субъекты обязаны: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подготовить помещения, склады, системы водоснабжения, инкубационные цеха, рыбоводное оборудование, бассейны для приема и выдерживания производителей рыбы и инкубационные аппараты для закладки икры на инкубацию и выращивания рыбопосадочного материала;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издать и представить в уполномоченный орган в сфере рыбного хозяйства копию приказа о приеме на работу бухгалтера для учета и ведения финансовых операций, связанных с рыбохозяйственной деятельностью рыбхоза и реализацией отловленных производителей рыб, ведения и учета расходов на проведение мероприятий по воспроизводству рыбных запасов;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издать приказ о создании рыболовных пунктов и бригад для отлова производителей промысловых рыб, с указанием фамилии рыбаков</w:t>
      </w:r>
      <w:r>
        <w:rPr>
          <w:rFonts w:ascii="Arial" w:cs="Arial" w:eastAsia="Arial" w:hAnsi="Arial"/>
          <w:sz w:val="24"/>
          <w:szCs w:val="24"/>
        </w:rPr>
        <w:t xml:space="preserve">и ответственных в каждом рыболовном пункте, где будет производиться отлов производителей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представить в уполномоченный орган в сфере рыбного хозяйства копии приказов о приеме на сезонную работу рыбаков по каждому отдельному рыболовному пункту, привлекаемых по трудовым договорам или соглашениям к работам по отлову производителей рыбы;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представить в уполномоченный орган в сфере рыбного хозяйства заявление на отлов производителей рыбы установленной формы и расчет потребности производителей рыбы по видам, с указанием количества самок и самцов, необходимых для заготовки и закладки на инкубацию икры в объемах, необходимых для выполнения установленного прогноз-задания по воспроизводству рыбных запасов;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завести</w:t>
      </w:r>
      <w:r>
        <w:rPr>
          <w:rFonts w:ascii="Arial" w:cs="Arial" w:eastAsia="Arial" w:hAnsi="Arial"/>
          <w:sz w:val="24"/>
          <w:szCs w:val="24"/>
        </w:rPr>
        <w:t xml:space="preserve">в каждом рыболовном</w:t>
      </w:r>
      <w:r>
        <w:rPr>
          <w:rFonts w:ascii="Arial" w:cs="Arial" w:eastAsia="Arial" w:hAnsi="Arial"/>
          <w:sz w:val="24"/>
          <w:szCs w:val="24"/>
        </w:rPr>
        <w:t xml:space="preserve">пункте журналы регистрации, движения и учета поступления производителей рыбы и икры в рыбоводные хозяйства и на рыбзаводы по установленной форме;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представить справку о наличии и количестве пригодных для использования инкубационных цехов и инкубационных аппаратов с указанием их видов, планируемого количества икры по видам, которое может быть в них заложено, количества специалистов-рыбоводов, которые будут задействованы в работах по заготовке, отбору, инкубации икры</w:t>
      </w:r>
      <w:r>
        <w:rPr>
          <w:rFonts w:ascii="Arial" w:cs="Arial" w:eastAsia="Arial" w:hAnsi="Arial"/>
          <w:sz w:val="24"/>
          <w:szCs w:val="24"/>
        </w:rPr>
        <w:t xml:space="preserve">и подращиванию молоди рыбы;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подготовить бланки актов отлова производителей рыбы,</w:t>
      </w:r>
      <w:r>
        <w:rPr>
          <w:rFonts w:ascii="Arial" w:cs="Arial" w:eastAsia="Arial" w:hAnsi="Arial"/>
          <w:sz w:val="24"/>
          <w:szCs w:val="24"/>
        </w:rPr>
        <w:t xml:space="preserve">актов</w:t>
      </w:r>
      <w:r>
        <w:rPr>
          <w:rFonts w:ascii="Arial" w:cs="Arial" w:eastAsia="Arial" w:hAnsi="Arial"/>
          <w:sz w:val="24"/>
          <w:szCs w:val="24"/>
        </w:rPr>
        <w:t xml:space="preserve">заготовки и закладки на инкубацию икры промысловых рыб, бланк заготовки и закладки на инкубацию икры промысловых рыб и бланки отчетной информации установленной формы;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представить копию договора установленной формы, заключенного с рыбзаводами или с </w:t>
      </w:r>
      <w:r>
        <w:rPr>
          <w:rFonts w:ascii="Arial" w:cs="Arial" w:eastAsia="Arial" w:hAnsi="Arial"/>
          <w:sz w:val="24"/>
          <w:szCs w:val="24"/>
        </w:rPr>
        <w:t xml:space="preserve">рыбохозяйствующи</w:t>
      </w:r>
      <w:r>
        <w:rPr>
          <w:rFonts w:ascii="Arial" w:cs="Arial" w:eastAsia="Arial" w:hAnsi="Arial"/>
          <w:sz w:val="24"/>
          <w:szCs w:val="24"/>
        </w:rPr>
        <w:t xml:space="preserve">ми субъектами, имеющими инкубационные цеха и аппараты, на поставку им икры промысловых рыб, с целью их заводского инкубирования и подращивания личинок и молоди рыб до жизнестойкой стадии (для рыбохозяйствующих субъектов, не имеющих собственной рыбоводно-производственной базы);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представить перечень имеющегося в наличии в рыбоводном хозяйстве на момент подачи заявления необходимых предметов, имущества, материалов, тары, емкостей и инвентаря согласно установленным требованиям, в ассортименте и количестве, необходимой для проведения специальных работ по заготовке, сбору, обработке, хранению, оплодотворению и перевозке икры промысловых рыб;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представить акты проверки готовности основных производственных объектов: помещений, складов, забоек, шандор и бассейнов для отлова, пересадки и выдерживания производителей рыбы, системы водоснабжения, инкубационных цехов и аппаратов к проведению работ по приемке и закладке икры на инкубацию, подращиванию личинок и молоди рыбы, составленные специально созданной уполномоченным органом в сфере рыбного хозяйства комиссией, а также справку об исполнении рекомендаций комиссии по устранению выявленных недостатков;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представить копию отчета о проведенной за предыдущий год работе по воспроизводству рыбных запасов, журналы учета, акты отлова производителей рыб и рыболовные билеты.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Рыбаки, допущенные к работам по отлову производителей рыбы с целью сбора икры, обязаны получить в уполномоченном органе в сфере рыбного хозяйства промысловые билеты установленной формы, которые являются документом, удостоверяющим личность рыбаков, принимающих участие в работах по отлову производителей промысловых рыб, а также в целях регистрации и учета в промысловых билетах выловленных особей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Привлечение к работам по отлову производителей промысловых рыб рыбаков, не имеющих промысловых билетов,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период проведения специальных работ по отлову производителей промысловых рыб запрещается нахождение в рыболовных пунктах посторонних лиц.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Специальный отлов производителей промысловых рыб осуществляется с обязательным ведением в рыболовных пунктах рыбопромысловой и учетной документации (журналы регистрации и учета отловленных производителей рыбы и заготовленной икры, акты отлова производителей промысловых рыб, сбора и заготовки икры).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каждому отдельному случаю отлова производителей рыбы и заготовки икры промысловых рыб должен составляться акт установленной формы непосредственно на месте отлова производителей рыбы и заготовки икры промысловых рыб.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Отловленные в рыболовных пунктах производители промысловых рыб и заготовленная икра должны регистрироваться в журнале регистрации и учета установленной формы, непосредственно на месте проведения лова.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Запрещается приобретение производителей промысловых видов рыб для целей искусственного воспроизводства у граждан, занимающихся браконьерской добычей рыбы, либо производителей рыбы, добытой без соответствующих рыболовных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Специальный отлов производителей промысловых видов рыб производится в присутствии лица, ответственного за организацию и проведение работ по отлову производителей рыбы, и сотрудников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Журналы регистрации, учета и акты отлова производителей промысловых рыб должны постоянно храниться в рыболовных пунктах у лиц, ответственных за проведение указанных работ, и представляться для проверки сотрудникам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Отбор икры промысловых рыб производится в рыболовных пунктах только от зрелых особей самок на 5-й стадии зрелости икры (текучей), которые легко отдают икру струйкой, сразу или после легкого массажа.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Не допускается отбор у самок икры, выделяемой с кровью или комочками.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отлова особей промысловых рыб, не достигших половозрелого состояния и непригодных для изъятия у них икры, либо особей рыбы, не имеющих икры, они должны выпускаться обратно в водоем, в живом виде, сразу же после выборки рыбы из орудий лова.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Отлов производителей промысловых рыб разрешается только с применением маркированных (обиркованных) сетей, с указанием на бирке каждой используемой для лова рыбы сети: наименования рыбсубъекта, фамилии руководителя и рыбаков, использующих данные сети, номера рыболовного билета.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Применение при отлове производителей рыбы необиркованных сетей не допускается.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процессе проведения каждого цикла работ (отлов производителей рыбы, сбор и заготовка икры, закладка икры на инкубацию, подращивание личинок и молоди рыб) рыбохозяйствующие субъекты обязаны через каждые 10 дней представлять в уполномоченный орган в сфере рыбного хозяйства оперативную информацию о результатах проводимых работ по каждому отдельному циклу работ, с указанием сроков наступления и завершения каждого цикла работ, по следующей схеме: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отловленных производителей рыбы (самок и самцов);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икры, заложенной на инкубацию, отдельно по видам;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погибшей в процессе инкубирования икры по видам (отход икры в %);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количество полученных личинок и молоди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завершения работ по отлову производителей рыбы, сбору и закладке на инкубацию икры промысловых рыб представляется отчет о результатах выполнения установленного прогноз-задания, с приложением заполненных журналов, актов регистрации и учета отловленных производителей рыбы, актов закладки на инкубацию икры промысловых рыб и рыболовных билетов.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соблюдением настоящего Порядка осуществляется уполномоченным органом в сфере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_wvoesuwilu-ecv1n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dalil.kg/document/230020000</w:t>
      </w:r>
    </w:hyperlink>
  </w:p>
  <w:p>
    <w:pPr>
      <w:spacing w:after="0" w:before="40"/>
      <w:jc w:val="center"/>
    </w:pPr>
    <w:hyperlink w:history="1" r:id="rIdxbaau_fjs39rivbh0b9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w3rdwsqjrsi83f5cev-" Type="http://schemas.openxmlformats.org/officeDocument/2006/relationships/hyperlink" Target="https://dalil.kg/document/230041250" TargetMode="External"/><Relationship Id="rIdof0wjl7cm4gwkwla7tsyj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_wvoesuwilu-ecv1n8j" Type="http://schemas.openxmlformats.org/officeDocument/2006/relationships/hyperlink" Target="https://dalil.kg/document/230020000" TargetMode="External"/><Relationship Id="rIdxbaau_fjs39rivbh0b9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2026-09-27T01:18:12.295Z</dcterms:created>
  <dcterms:modified xsi:type="dcterms:W3CDTF">2026-09-27T01:18:12.295Z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