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rwf-uv3tpiypd4dnurs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 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и деятельности егерской службы на водоемах и рыболовных участках, закрепленных за юридическими и физическими лицами в целях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рыболовства и рыборазведения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правила организации и деятельности егерской службы на водоемах и рыболовных участках, закрепленных за пользователями водоемах в целях рыбоводства, рыборазведения или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2. Порядок определяет цели, задачи, функции и полномочия егерской службы по обеспечению общественного контроля в области охраны рыбных запасов на закрепленных за пользователями водоемах и рыболовных участках.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Порядка под уполномоченным органом управления рыбным хозяйством понимается Департамент </w:t>
      </w:r>
      <w:r>
        <w:rPr>
          <w:rFonts w:ascii="Arial" w:cs="Arial" w:eastAsia="Arial" w:hAnsi="Arial"/>
          <w:sz w:val="24"/>
          <w:szCs w:val="24"/>
        </w:rPr>
        <w:t xml:space="preserve">рыбопромышленного комплекса при </w:t>
      </w:r>
      <w:r>
        <w:rPr>
          <w:rFonts w:ascii="Arial" w:cs="Arial" w:eastAsia="Arial" w:hAnsi="Arial"/>
          <w:sz w:val="24"/>
          <w:szCs w:val="24"/>
        </w:rPr>
        <w:t xml:space="preserve">Министерстве водных ресурсов, сельского хозяйства и перерабатывающей промышленности Кыргызской Республики (далее – уполномоченный орган в сфере рыбного хозяйства).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обеспечения охраны рыбных запасов и предотвращения случаев незаконного отлова и хищения озерной, речной или товарной рыбы, выращенной на предоставленных в пользование водоемах и рыболовных участках, пользователи водоемов создают егерскую службу в порядке, </w:t>
      </w:r>
      <w:r>
        <w:rPr>
          <w:rFonts w:ascii="Arial" w:cs="Arial" w:eastAsia="Arial" w:hAnsi="Arial"/>
          <w:sz w:val="24"/>
          <w:szCs w:val="24"/>
        </w:rPr>
        <w:t xml:space="preserve">в соответствии с настоящим Порядком.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Охрана рыбных запасов и среды их обитания на закрепленных водоемах и их участках осуществляется пользователями этих водоемов и участков.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Правила и условия предоставления работникам егерской службы прав и полномочий внештатных сотрудников рыбоохраны и организация их рыбоохранной деятельности регулируются настоящим Порядком.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своей рыбоохранной деятельности работники егерской службы руководствуются нормативным правовыми актами Кабинета Министров Кыргызской Республики в области охраны, использования </w:t>
      </w:r>
      <w:r>
        <w:rPr>
          <w:rFonts w:ascii="Arial" w:cs="Arial" w:eastAsia="Arial" w:hAnsi="Arial"/>
          <w:sz w:val="24"/>
          <w:szCs w:val="24"/>
        </w:rPr>
        <w:t xml:space="preserve">и воспроизводства рыбных запасов, правилами рыболовства, а также настоящим Порядком.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 сфере рыбного хозяйства осуществляет координацию и мониторинг рыбоохранной деятельности работников егерской службы на закрепленных за пользователями водоемах и рыболовных участках.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Нормы настоящего Порядка распространяются только на водоемы и рыболовные участки, закрепленные за пользователями для ведения рыбного хозяйства 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цели, задачи и обязанности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егерской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целями и задачами работников егерской службы являются охрана рыбных запасов на закрепленных в установленном порядке за пользователями водоемах и предотвращение незаконного вылова и хищения товарной рыбы, выращиваемой и производимой в рыбных хозяйствах, а также общественный контроль за соблюдением юридическими лицами и гражданами правил рыболовства.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 егерской службы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осуществлять охрану рыбных запасов и товарной рыбы на закрепленных за пользователями водоемах и рыболовных участках, и пресекать случаи браконьерства и хищения рыбы на охраняемых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обеспечивать сохранность рыболовного имущества, плавучих средств и орудий рыболовства, числящихся на балансе пользователя водоема, в период проведения работ по рыболовству и воспроизводству рыбных запасов на закрепленных водоемах и рыболовных участках;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проверять уловы рыбы, орудия рыболовства и рыболовные документы у граждан в местах проведения вылова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осуществлять общественный контроль за соблюдением гражданами правил рыболовства на водоемах и рыболовных участках, закрепленных за пользователями;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вести систематический учет посещаемости закрепленных за пользователями водоемов и рыболовных участков рыболовами-любителями и вылавливаемой ими в водоемах рыбы, по количеству и видам, с регистрацией в книге учета установленной формы;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вести учет выданных рыболовам-любителям рыболовных документов (билетов, карточек, путевок) на проведение любительского</w:t>
      </w:r>
      <w:r>
        <w:rPr>
          <w:rFonts w:ascii="Arial" w:cs="Arial" w:eastAsia="Arial" w:hAnsi="Arial"/>
          <w:sz w:val="24"/>
          <w:szCs w:val="24"/>
        </w:rPr>
        <w:t xml:space="preserve">и спортивного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осуществлять общественный контроль за соблюдением режима рыболовства и установленного лимита (нормы) вылова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проводить разъяснительную работу среди рыболовов и населения по вопросам охраны, рыболовства и воспроизводства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 знать действующие правила рыболовства, положения, инструкции и иные нормативные правовые акты по вопросам рыбного хозяйства;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 вести учет выявленных на охраняемых водоемах и рыболовных участках нарушений правил рыболовства и охраны рыбных запасов, представлять в установленные сроки отчеты о результатах рыбоохранной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 при исполнении своих обязанностей иметь при себе удостоверение внештатного сотрудника рыбоохраны и предъявлять его для проверки по требованию сотрудников службы рыбоохраны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Полномочия работников егерской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Работники егерской службы при предъявлении удостоверения внештатного сотрудника рыбоохраны имеют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требовать от граждан объяснения по поводу допущенных ими нарушений правил рыболовства и охраны рыбных запасов;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проверять в местах проведения лова рыбы рыболовные документы на право добычи рыбы или рыболовства, учетные документы, а также орудия лова рыбы и объекты рыболовства;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изымать у лиц, нарушивших правила рыболовства и допустивших браконьерский лов рыбы, запрещенные орудия лова и незаконно добытую рыбу, с передачей орудий лова в уполномоченный орган в сфере рыбного хозяйства, а незаконно добытую рыбу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торговую сеть, с перечислением средств от реализации в доход республиканского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работников егерской службы распространяются только в пределах границ водоемов и рыболовных участков, закрепленных за пользователями или предоставленных в пользование в целях рыбоводства, рыболовства и рыборазведения.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0odfao8p81mk9wcwj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dalil.kg/document/230020002</w:t>
      </w:r>
    </w:hyperlink>
  </w:p>
  <w:p>
    <w:pPr>
      <w:spacing w:after="0" w:before="40"/>
      <w:jc w:val="center"/>
    </w:pPr>
    <w:hyperlink w:history="1" r:id="rIdncuyhfywepq2aesgugx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f-uv3tpiypd4dnursrx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0odfao8p81mk9wcwjt1" Type="http://schemas.openxmlformats.org/officeDocument/2006/relationships/hyperlink" Target="https://dalil.kg/document/230020002" TargetMode="External"/><Relationship Id="rIdncuyhfywepq2aesgugx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2026-09-27T01:19:35.844Z</dcterms:created>
  <dcterms:modified xsi:type="dcterms:W3CDTF">2026-09-27T01:19:35.844Z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