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Ратифицировано </w:t>
      </w:r>
      <w:hyperlink w:history="1" r:id="rIdvzdkbpmddvkxwky2jux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января 2024 года № 4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Кабинетом Министров Кыргызской Республики и Правительством Республики Узбекистан о сотрудничестве в области предупреждения и ликвидации чрезвычайных ситуаций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27 января 2023 года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Узбекистан, в дальнейшем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сотрудничество в области предупреждения и ликвидации чрезвычайных ситуаций будет содействовать благосостоянию и безопасности государств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опасность, которую несут для государств Сторон чрезвычайные ситуации,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пользу для государств Сторон обмена научно-технической информацией в области предупреждения и ликвидации чрезвычайных ситуаций,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возможность возникновения чрезвычайных ситуаций, которые не могут быть ликвидированы силами и средствами одного из государств Сторон, и вызываемую этим потребность в скоординированных действиях обоих государств с целью предупреждения и ликвидации чрезвычайных ситуаций,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роль Организации Объединенных Наций и других международных организаций в области предупреждения и ликвидации чрезвычайных ситуаций,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принципах взаимного уважения и интересов,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Термины, используемые в настоящем Соглашении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используемые в настоящем Соглашении,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запрашивающая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которая обращается к другой Стороне с просьбой о направлении групп по оказанию помощи, оснащения и материалов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предоставляющая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которая удовлетворяет просьбу другой Стороны о направлении групп по оказанию помощи, оснащения и материалов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чрезвычайная ситуация</w:t>
      </w:r>
      <w:r>
        <w:rPr>
          <w:rFonts w:ascii="Arial" w:cs="Arial" w:eastAsia="Arial" w:hAnsi="Arial"/>
          <w:sz w:val="24"/>
          <w:szCs w:val="24"/>
        </w:rPr>
        <w:t xml:space="preserve"> - обстановка на определенной территории, сложившаяся в результате аварии, катастрофы, опасного природного явления, стихийного или иного бедствия, которые могут повлечь или повлекли за собой человеческие жертвы, причинение вреда здоровью людей или окружающей природной среде, значительные материальные потери и нарушение условий жизнедеятельности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предупреждение чрезвычайной ситуации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проводимых Сторонами заблаговременно и направленных на максимально возможное уменьшение риска возникновения чрезвычайных ситуаций, а также на спасение жизни и сохранение здоровья людей, материальных и культурных ценностей, снижение размеров вреда окружающей природной среде и материальных потерь в случае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спасательные работы</w:t>
      </w:r>
      <w:r>
        <w:rPr>
          <w:rFonts w:ascii="Arial" w:cs="Arial" w:eastAsia="Arial" w:hAnsi="Arial"/>
          <w:sz w:val="24"/>
          <w:szCs w:val="24"/>
        </w:rPr>
        <w:t xml:space="preserve"> - действия по спасению жизни и сохранению здоровья людей, защите имущества юридических и физических лиц, окружающей природной среды в зоне чрезвычайных ситуаций, ликвидации чрезвычайных ситуаций и подавлению или доведению до минимально возможного уровня воздействия характерных для них опасных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ликвидация чрезвычайных ситуаций</w:t>
      </w:r>
      <w:r>
        <w:rPr>
          <w:rFonts w:ascii="Arial" w:cs="Arial" w:eastAsia="Arial" w:hAnsi="Arial"/>
          <w:sz w:val="24"/>
          <w:szCs w:val="24"/>
        </w:rPr>
        <w:t xml:space="preserve"> - комплекс спасательных и неотложных работ, проводимых при возникновении чрезвычайных ситуаций и направленных на спасение жизни и сохранение здоровья людей, снижение размеров вреда окружающей природной среде и материальных потерь, а также на локализацию зон чрезвычайной ситуации и прекращение действия опасных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чрезвычайной ситуации</w:t>
      </w:r>
      <w:r>
        <w:rPr>
          <w:rFonts w:ascii="Arial" w:cs="Arial" w:eastAsia="Arial" w:hAnsi="Arial"/>
          <w:sz w:val="24"/>
          <w:szCs w:val="24"/>
        </w:rPr>
        <w:t xml:space="preserve"> - территория государства Стороны, на которой сложилась чрезвычайная ситуация;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по оказанию помощи</w:t>
      </w:r>
      <w:r>
        <w:rPr>
          <w:rFonts w:ascii="Arial" w:cs="Arial" w:eastAsia="Arial" w:hAnsi="Arial"/>
          <w:sz w:val="24"/>
          <w:szCs w:val="24"/>
        </w:rPr>
        <w:t xml:space="preserve"> - организованная группа специалистов (при необходимости со служебными собаками) предоставляющей Стороны, предназначенная для оказания помощи и обеспеченная необходимым оснащением, достаточным для ведения действий в зоне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оснащение</w:t>
      </w:r>
      <w:r>
        <w:rPr>
          <w:rFonts w:ascii="Arial" w:cs="Arial" w:eastAsia="Arial" w:hAnsi="Arial"/>
          <w:sz w:val="24"/>
          <w:szCs w:val="24"/>
        </w:rPr>
        <w:t xml:space="preserve"> - материалы, технические, мобильные или стационарные средства связи, работающие в диапазонах ультракоротких и коротких волн, транспортные средства, оборудование и снаряжение группы по оказанию помощи, в том числе личные вещи и снаряжение членов группы, медикаменты и медицинское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материалы обеспечения</w:t>
      </w:r>
      <w:r>
        <w:rPr>
          <w:rFonts w:ascii="Arial" w:cs="Arial" w:eastAsia="Arial" w:hAnsi="Arial"/>
          <w:sz w:val="24"/>
          <w:szCs w:val="24"/>
        </w:rPr>
        <w:t xml:space="preserve"> - материальные средства, предназначенные для бесплатного распределения среди населения, пострадавшего в результате чрезвычайной ситуации.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Уполномоченные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для реализации настоящего Соглашения назначают уполномоченные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Кабинета Министров Кыргызской Республики -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Правительства Республики Узбекистан - Министерство по чрезвычайным ситуациям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назначения других или изменений в названии существующих уполномоченных органов, Стороны в письменной форме уведомляют друг друга об этом по дипломатическим каналам.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Формы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деятельность в соответствии с настоящим Соглашением осуществляется согласно законодательству государств Сторон и обусловливается наличием у каждой из Сторон необходимых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рамках настоящего Соглашения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организацию, проведение мониторинга и прогнозирования опасных техногенных и экологических процессов, природных явлений, а также оценку риска для окружающей природной среды и населения в связи с возможными загрязнениями в результате промышленных аварий, катастроф и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радиоэкологической ситуации на объектах бывшего уранового производства (хвостохранилищах, отвалах и др.) по запросу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об угрозе и возникновении чрезвычайных ситуаций, в том числе радиационных аварийных ситуаций и о принятых мерах по их предупреждению и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действий при проведении совместных поисково-спасательных операций Сторон в случае возникновения чрезвычайных ситуаций в приграничных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в организации подготовки населения к действиям в чрезвычайных ситуациях, в том числе по оказанию первой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и проведение совместных макросейсмических исследований последствий землетрясений, возникших на трансграничных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взаимодействия соответствующих государственных органов при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и ликвидацию стихийных бедствий, а также проведение мероприятий по защите населенных пунктов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взаимной помощи при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формы сотрудничества в области предупреждения и ликвидации чрезвычайных ситуаций, которые согласовываются уполномоченными органами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Сотрудничество между организациями и учреждениями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при необходимости содействуют сотрудничеству между государственными организациями и учреждениями, юридическими и физическими лицами государств Сторон, осуществляющими деятельность в области предупреждения и ликвидации чрезвычайных ситуаций.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Условия приема представителей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при участии в деятельности, установленной статьей 3 настоящего Соглашения, не связанной непосредственно с оказанием помощи в ликвидации чрезвычайных ситуаций, несет расходы своих представителей по проезду до пункта назначения, проживанию и питанию, если Стороны не договорились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несет расходы по организации совместных конференций, семинаров, рабочих совещаний, учений и тренировок, а также по перемещению представителей направляющей Стороны на территории своего государства, если Стороны не договорились об ином.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Оказание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оказывается на основании письменного запроса запрашивающей Стороны, в котором предоставляется информация о характере чрезвычайной ситуации, где указаны виды, объем, место и сроки предоставления необходимой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в кратчайшие сроки рассматривает запрос и информирует запрашивающую Сторону о возможности, объеме и условиях предоставления помощи или о невозможности оказания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группами по оказанию помощи осуществляется уполномоченным органом запрашивающей Стороны через руководителей этих групп.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Виды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в ликвидации чрезвычайных ситуаций оказывается путем направления групп по оказанию помощи, соответствующего оснащения, материалов обеспечения либо в иной запрашиваемой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по оказанию помощи выполняют аварийно-спасательные работы в зоне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информирует руководителей групп по оказанию помощи предоставляющей Стороны об обстановке, сложившейся в зоне чрезвычайной ситуации и на конкретных участках работ, при необходимости обеспечивает эти группы переводчиками и средствами связи, а также обеспечивает безопасность, бесплатное медицинское обслуживание, осуществляет координацию 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групп по оказанию помощи должно быть достаточным для ведения автономных действий в зоне чрезвычайной ситуации в течение 72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запасов оснащения, запрашивающая Сторона обеспечивает указанные группы необходимыми средствами для их дальнейшей работы, если иное не оговорено Сторонами дополнительно.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Условия пересечения государственной границы группами по оказанию помощи и режим их пребывания на территории государства запрашивающей 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 по оказанию помощи пересекают государственную границу государства запрашивающей Стороны через пункты пропуска, открытые для международного сообщения, по документам, удостоверяющим личность, в порядке, определенном международными договорами, участниками которых являются государства Сторон и законодательством государства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группы должен иметь список членов группы по оказанию помощи и документ, выданный уполномоченным органом государства предоставляющей Стороны, подтверждающий его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 по оказанию помощи во время их пребывания на территории государства запрашивающей Стороны должны соблюдать законодательство этого государства. При этом они находятся под юрисдикцией государства предоставляющей Стороны в части трудовых правоотношений и социально-экономических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военный персонал, входящий в состав группы по оказанию помощи, распространяется действие законодательства государства предоставляющей Стороны, регулирующего статус военнослужащего в части трудовых правоотношений и социально-экономических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групп по оказанию помощи, перевозка их оснащения и материалов обеспечения осуществляется автомобильным или воздушным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указанных видов транспорта для оказания помощи определяется по согласованию между уполномоченными органами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Ввоз и вывоз оснащения и материалов обеспечения для оказания помощи при ликвидации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и материалы обеспечения, ввозимые на территорию государства запрашивающей Стороны и вывозимые с территории государства предоставляющей Стороны для оказания помощи при ликвидации чрезвычайных ситуаций, освобождаются от таможенных пошлин, налогов и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Таможенное оформление оснащения и материалов обеспечения производится в упрощенном виде и в приоритетном порядке на основании уведомлений, выдаваемых уполномоченными органами государств Сторон, в которых указываются состав групп по оказанию помощи, перечень ввозимого или вывозимого оснащения и материалов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Группам по оказанию помощи разрешается ввозить на территорию государства запрашивающей Стороны только оснащение и материалы обеспечения, указанные в перечнях, упомянутых в абзаце втором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оказания пострадавшим срочной медицинской помощи на территорию государства запрашивающей Стороны по согласованию с ней и в соответствии с законодательством государства запрашивающей Стороны может быть ввезено необходимое количество медицинских препаратов, содержащих наркотические средства и психотропные вещества. В этом случае руководитель группы по оказанию помощи предъявляет таможенным органам Сторон декларацию о наличии медицинских препаратов, содержащих наркотические средства и психотропные вещества, с указанием их номенклатуры и количества, в соответствии с утвержденными правилами предоставляющей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препараты, содержащие наркотические средства и психотропные вещества, имеет право использовать только квалифицированный медицинский персонал предоставляющей Стороны. Соответствующие должностные лица запрашивающей Стороны вправе осуществлять контроль за использованием и хранением указанных медицинских препаратов, содержащих наркотические средства и психотропные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медицинские препараты, содержащие наркотические средства и психотропные вещества, должны быть вывезены с территории государства запрашивающей Стороны на основании документов, подтверждающих номенклатуру и количество этих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израсходованные медицинские препараты, содержащие наркотические средства и психотропные вещества, таможенным органам запрашивающей Стороны предъявляется акт об их использовании, подписанный руководителем и врачом группы по оказанию помощи и заверенный представителем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работ по оказанию помощи ввезенное на территорию государства запрашивающей Стороны оснащение (за исключением полностью потребленного или уничтоженного) подлежит вывозу на территорию государства предоставляющей Стороны. Если в силу особых обстоятельств не представляется возможным вывезти оснащение, оно может быть безвозмездно передано в качестве помощи уполномоченному органу государства запрашивающей Стороны на согласованных условиях. В этом случае уполномоченные органы предоставляющей Стороны по взаимному согласованию уведомляют таможенные и иные компетентные органы государства запрашивающей Стороны, указав виды, количество и место нахождения передаваемого оснащения.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уничтожения или полного потребления оснащения и распределения среди пострадавшего населения материалов обеспечения должен быть подтвержден документально.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Использование воздушных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предоставляющей Стороны сообщает уполномоченному органу государства запрашивающей Стороны о решении использовать для оказания помощи воздушные суда с указанием их типа и опознавательных знаков, маршрута, количества членов экипажа, характера груза, места и времени взлета и посадки.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разрешает полет в определенный пункт на территории своего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срочной помощи и оперативной переброски сил и средств воздушным судном уполномоченного органа с территории одного государства в определенный пункт на территорию другого государства, уполномоченные органы Сторон разрабатывают и согласовывают в установленном порядке в соответствии с законодательством государств Сторон дополнительную инструкцию о возможности использования воздушных судов и механизм взаимодействия представителей государственных органов (пограничные, таможенные, фитосанитарные, карантинные службы) по вопросам упрощения процедуры пересечения границ воздушными судами при ликвидации чрезвычайных ситуаций в приоритетном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Полеты осуществляются в соответствии с правилами, установленными Международной организацией гражданской авиации и государствами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Возмещение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возмещает предоставляющей Стороне расходы, связанные с оказанием помощи, если Стороны не договорились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может в любой момент отменить свой запрос об оказании ей помощи. В этом случае предоставляющая Сторона вправе получить возмещение понесенных ею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расходов производится в течение 30 рабочих дней после поступления от предоставляющей Стороны требования об этом, если Стороны не договорились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обеспечивает страхование членов групп по оказанию помощи. Расходы по оформлению страхования покрываются за счет предоставляющей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освобождается от платы за пролет, посадку, стоянку на аэродроме и взлет с него воздушных судов, а также от платы за аэронавигационные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возмещении расходов за топливо и техническое обслуживание воздушных судов предоставляющей Стороны будет решаться отдельно в каждом конкретном случае.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которые будут возникать в ходе выполнения ими настоящего Соглашения в пределах средств, предусмотренных в соответствии с законодательством государств Сторон, если в каждом конкретном случае не будет согласован иной порядок.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Возмещение ущерба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выплачивает предоставляющей Стороне компенсацию в случае гибели или увечий членов группы по оказанию помощи предоставляющей Стороны, а также в случае уничтожения или нанесения ущерба оборудованию или другой собственности этой Стороны, если такой ущерб нанесен в ходе выполнения задач, связанных с реализацией настоящего Соглашения. Размеры компенсации оговариваются отдельно в каждом конкретном случае.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возмещает ущерб, нанесенный физическому или юридическому лицу на территории государства запрашивающей Стороны, причиненный членом группы по оказанию помощи предоставляющей Стороны в результате действий, не связанных напрямую с оказанием помощи, в соответствии с законодательством государства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член группы по оказанию помощи предоставляющей Стороны при выполнении задач, связанных с реализацией настоящего Соглашения, нанесет вред физическому или юридическому лицу на территории государства запрашивающей Стороны, то этот вред подлежит возмещению запрашивающей Стороной в соответствии с законодательством ее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членом группы по оказанию помощи предоставляющей Стороны преднамеренно или по грубой небрежности, подлежит возмещению предоставляющей Стороной.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Использование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результате проводимой в рамках настоящего Соглашения деятельности, за исключением информации, не подлежащей разглашению в соответствии с законодательством государств Сторон, публикуется и используется на основе обычной практики и предписаний каждой из Сторон, если иное не согласовано в письменной форме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разногласия, возникающие относительно толкования и (или) применения положений настоящего Соглашения, разрешаются путем проведения переговоров и консультаций между уполномоченными органами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Внесение изменений и дополнений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оформляемые отдельными протоколами, являющимися его неотъемлемой частью.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 и остается в силе до истечения шести месяцев с даты получения по дипломатическим каналам одной из Сторон письменного уведомления другой Стороны о ее намерении прекратить действие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будет затрагивать осуществляемую в соответствии с ним деятельность, начатую, но не завершенную до прекращения его действия, если Стороны не договорятся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27 января 2023 года в двух подлинных экземплярах, каждый на кыргызском, узбекском и русском языках, причем все тексты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Соглашения Стороны обращаются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qep_pwm4loziqtwq-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dalil.kg/document/230020211</w:t>
      </w:r>
    </w:hyperlink>
  </w:p>
  <w:p>
    <w:pPr>
      <w:spacing w:after="0" w:before="40"/>
      <w:jc w:val="center"/>
    </w:pPr>
    <w:hyperlink w:history="1" r:id="rIdhq_oa2roarzuhyespgs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dkbpmddvkxwky2jux7g" Type="http://schemas.openxmlformats.org/officeDocument/2006/relationships/hyperlink" Target="https://dalil.kg/document/2300004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qep_pwm4loziqtwq-2-" Type="http://schemas.openxmlformats.org/officeDocument/2006/relationships/hyperlink" Target="https://dalil.kg/document/230020211" TargetMode="External"/><Relationship Id="rIdhq_oa2roarzuhyespgs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2026-09-28T08:21:24.948Z</dcterms:created>
  <dcterms:modified xsi:type="dcterms:W3CDTF">2026-09-28T08:21:24.948Z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