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11 января 2025 года № 5</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стандартизации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b/>
          <w:bCs/>
          <w:sz w:val="24"/>
          <w:szCs w:val="24"/>
        </w:rPr>
        <w:t xml:space="preserve">Статья 1. Предмет настоящего Закона</w:t>
      </w:r>
    </w:p>
    <w:p>
      <w:pPr>
        <w:spacing w:after="120"/>
        <w:ind w:firstLine="567"/>
        <w:jc w:val="both"/>
      </w:pPr>
      <w:r>
        <w:rPr>
          <w:rFonts w:ascii="Arial" w:cs="Arial" w:eastAsia="Arial" w:hAnsi="Arial"/>
          <w:sz w:val="24"/>
          <w:szCs w:val="24"/>
        </w:rPr>
        <w:t xml:space="preserve">Настоящий Закон устанавливает правовые основы стандартизации в Кыргызской Республике, в том числе функционирования национальной системы стандартизации, и направлен на обеспечение проведения единой государственной политики в сфере стандартизации.</w:t>
      </w:r>
    </w:p>
    <w:p>
      <w:pPr>
        <w:spacing w:after="120"/>
        <w:ind w:firstLine="567"/>
        <w:jc w:val="both"/>
      </w:pPr>
      <w:r>
        <w:rPr>
          <w:rFonts w:ascii="Arial" w:cs="Arial" w:eastAsia="Arial" w:hAnsi="Arial"/>
          <w:sz w:val="24"/>
          <w:szCs w:val="24"/>
        </w:rPr>
        <w:t xml:space="preserve">Настоящий Закон регулирует отношения в сфере стандартизации, возникающие при разработке, установлении и применении требований к продукции и иным объектам стандартизации.</w:t>
      </w:r>
    </w:p>
    <w:p>
      <w:pPr>
        <w:spacing w:after="120"/>
        <w:ind w:firstLine="567"/>
        <w:jc w:val="both"/>
      </w:pPr>
      <w:r>
        <w:rPr>
          <w:rFonts w:ascii="Arial" w:cs="Arial" w:eastAsia="Arial" w:hAnsi="Arial"/>
          <w:b/>
          <w:bCs/>
          <w:sz w:val="24"/>
          <w:szCs w:val="24"/>
        </w:rPr>
        <w:t xml:space="preserve">Статья 2. Основные понятия</w:t>
      </w:r>
    </w:p>
    <w:p>
      <w:pPr>
        <w:spacing w:after="120"/>
        <w:ind w:firstLine="567"/>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гармонизация</w:t>
      </w:r>
      <w:r>
        <w:rPr>
          <w:rFonts w:ascii="Arial" w:cs="Arial" w:eastAsia="Arial" w:hAnsi="Arial"/>
          <w:sz w:val="24"/>
          <w:szCs w:val="24"/>
        </w:rPr>
        <w:t xml:space="preserve"> - деятельность по созданию условий для внедрения и использования в национальных интересах международных и региональных стандартов, отражающих новейшие достижения в науке и технике и определяющих современные требования к уровню качества и конкурентоспособности объектов стандартизации;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государственная система каталогизации продукции (ГСКП)</w:t>
      </w:r>
      <w:r>
        <w:rPr>
          <w:rFonts w:ascii="Arial" w:cs="Arial" w:eastAsia="Arial" w:hAnsi="Arial"/>
          <w:sz w:val="24"/>
          <w:szCs w:val="24"/>
        </w:rPr>
        <w:t xml:space="preserve"> - организационно-техническая информационная система по обеспечению государственных органов, предприятий и организаций всесторонней и достоверной информацией о номенклатуре, потребительских и эксплуатационных характеристиках выпускаемой в республике продукции, ее изготовителях и документах по стандартизации, по которым поставляется продукция;</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государственный классификатор технико-экономической и социальной информации (далее - государственный классификатор)</w:t>
      </w:r>
      <w:r>
        <w:rPr>
          <w:rFonts w:ascii="Arial" w:cs="Arial" w:eastAsia="Arial" w:hAnsi="Arial"/>
          <w:sz w:val="24"/>
          <w:szCs w:val="24"/>
        </w:rPr>
        <w:t xml:space="preserve"> - документ по стандартизации, распределяющий технико-экономическую и социальную информацию в соответствии с ее классификацией (классами, группами, видами и др.) и являющийся обязательным для применения в государственных информационных системах и при межведомственном обмене информацией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документ по стандартизации</w:t>
      </w:r>
      <w:r>
        <w:rPr>
          <w:rFonts w:ascii="Arial" w:cs="Arial" w:eastAsia="Arial" w:hAnsi="Arial"/>
          <w:sz w:val="24"/>
          <w:szCs w:val="24"/>
        </w:rPr>
        <w:t xml:space="preserve"> - документ, в котором для добровольного и многократного применения устанавливаются общие характеристики объекта стандартизации, а также правила и общие принципы в отношении объекта стандартизации;</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знак национальной системы стандартизации</w:t>
      </w:r>
      <w:r>
        <w:rPr>
          <w:rFonts w:ascii="Arial" w:cs="Arial" w:eastAsia="Arial" w:hAnsi="Arial"/>
          <w:sz w:val="24"/>
          <w:szCs w:val="24"/>
        </w:rPr>
        <w:t xml:space="preserve"> - обозначение, служащее для маркирования документов национальной системы стандартизации с целью информирования заинтересованных лиц о принадлежности к национальной системе стандартизации, которым также может маркироваться продукция, соответствующая национальному стандарту, и (или) эксплуатационная или иная документация, прилагаемая к такой продукции;</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информационная система в сфере стандартизации</w:t>
      </w:r>
      <w:r>
        <w:rPr>
          <w:rFonts w:ascii="Arial" w:cs="Arial" w:eastAsia="Arial" w:hAnsi="Arial"/>
          <w:sz w:val="24"/>
          <w:szCs w:val="24"/>
        </w:rPr>
        <w:t xml:space="preserve"> - информационная система по стандартизации, которая создается национальным органом Кыргызской Республики по стандартизации, функционирует на основе информационных технологий и технических средств, обеспечивающих сбор, обработку, хранение, размещение, использование и предоставление информации;</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информационно-технический справочник</w:t>
      </w:r>
      <w:r>
        <w:rPr>
          <w:rFonts w:ascii="Arial" w:cs="Arial" w:eastAsia="Arial" w:hAnsi="Arial"/>
          <w:sz w:val="24"/>
          <w:szCs w:val="24"/>
        </w:rPr>
        <w:t xml:space="preserve"> - документ национальной системы стандартизации, содержащий систематизированные данные в определенной области и включающий в себя описание технологий, процессов, методов, способов, оборудования и иные данные;</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информационный указатель документов по стандартизации</w:t>
      </w:r>
      <w:r>
        <w:rPr>
          <w:rFonts w:ascii="Arial" w:cs="Arial" w:eastAsia="Arial" w:hAnsi="Arial"/>
          <w:sz w:val="24"/>
          <w:szCs w:val="24"/>
        </w:rPr>
        <w:t xml:space="preserve"> - периодически издаваемый указатель, который содержит информацию о принятых документах по стандартизации, изменениях в них, а также сроки их введения в действие и дополнительную информацию;</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каталожный лист</w:t>
      </w:r>
      <w:r>
        <w:rPr>
          <w:rFonts w:ascii="Arial" w:cs="Arial" w:eastAsia="Arial" w:hAnsi="Arial"/>
          <w:sz w:val="24"/>
          <w:szCs w:val="24"/>
        </w:rPr>
        <w:t xml:space="preserve"> - документ, содержащий достоверную информацию о номенклатуре, потребительских и эксплуатационных характеристиках продукции;</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международный стандарт</w:t>
      </w:r>
      <w:r>
        <w:rPr>
          <w:rFonts w:ascii="Arial" w:cs="Arial" w:eastAsia="Arial" w:hAnsi="Arial"/>
          <w:sz w:val="24"/>
          <w:szCs w:val="24"/>
        </w:rPr>
        <w:t xml:space="preserve"> - стандарт, принятый международной организацией по стандартизации и доступный широкому кругу потребителей;</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межгосударственный стандарт</w:t>
      </w:r>
      <w:r>
        <w:rPr>
          <w:rFonts w:ascii="Arial" w:cs="Arial" w:eastAsia="Arial" w:hAnsi="Arial"/>
          <w:sz w:val="24"/>
          <w:szCs w:val="24"/>
        </w:rPr>
        <w:t xml:space="preserve"> - региональный стандарт, принятый Межгосударственным советом по стандартизации, метрологии и сертификации Содружества Независимых Государств;</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Национальный информационный фонд технических регламентов и стандартов</w:t>
      </w:r>
      <w:r>
        <w:rPr>
          <w:rFonts w:ascii="Arial" w:cs="Arial" w:eastAsia="Arial" w:hAnsi="Arial"/>
          <w:sz w:val="24"/>
          <w:szCs w:val="24"/>
        </w:rPr>
        <w:t xml:space="preserve"> - государственный информационный ресурс общего пользования в сферах технического регулирования, стандартизации;</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национальная система стандартизации</w:t>
      </w:r>
      <w:r>
        <w:rPr>
          <w:rFonts w:ascii="Arial" w:cs="Arial" w:eastAsia="Arial" w:hAnsi="Arial"/>
          <w:sz w:val="24"/>
          <w:szCs w:val="24"/>
        </w:rPr>
        <w:t xml:space="preserve"> - совокупность участников системы стандартизации и их отношений в сфере стандартизации, документов по стандартизации, являющихся объектами общедоступного государственного информационного ресурса;</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национальный стандарт Кыргызской Республики (далее - национальный стандарт)</w:t>
      </w:r>
      <w:r>
        <w:rPr>
          <w:rFonts w:ascii="Arial" w:cs="Arial" w:eastAsia="Arial" w:hAnsi="Arial"/>
          <w:sz w:val="24"/>
          <w:szCs w:val="24"/>
        </w:rPr>
        <w:t xml:space="preserve"> - стандарт, принятый национальным органом Кыргызской Республики по стандартизации;</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национальный стандарт иностранного государства</w:t>
      </w:r>
      <w:r>
        <w:rPr>
          <w:rFonts w:ascii="Arial" w:cs="Arial" w:eastAsia="Arial" w:hAnsi="Arial"/>
          <w:sz w:val="24"/>
          <w:szCs w:val="24"/>
        </w:rPr>
        <w:t xml:space="preserve"> - стандарт, принятый национальным органом по стандартизации иностранного государства;</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национальные классификаторы иностранных государств</w:t>
      </w:r>
      <w:r>
        <w:rPr>
          <w:rFonts w:ascii="Arial" w:cs="Arial" w:eastAsia="Arial" w:hAnsi="Arial"/>
          <w:sz w:val="24"/>
          <w:szCs w:val="24"/>
        </w:rPr>
        <w:t xml:space="preserve"> - документы по стандартизации, принятые национальными органами по стандартизации других государств;</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объект стандартизации</w:t>
      </w:r>
      <w:r>
        <w:rPr>
          <w:rFonts w:ascii="Arial" w:cs="Arial" w:eastAsia="Arial" w:hAnsi="Arial"/>
          <w:sz w:val="24"/>
          <w:szCs w:val="24"/>
        </w:rPr>
        <w:t xml:space="preserve"> - продукция, услуги, процессы, компетентность персонала в выполнении определенных работ, оказании определенных услуг, которые подлежат стандартизации, а также компетентность персонала органов по оценке соответствия, системы менеджмента, терминология, символика (условные обозначения), процедуры оценки соответствия, методы исследования (испытания) и измерения (включая отбор образцов), маркировка;</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основополагающий национальный стандарт Кыргызской Республики (далее - основополагающий национальный стандарт)</w:t>
      </w:r>
      <w:r>
        <w:rPr>
          <w:rFonts w:ascii="Arial" w:cs="Arial" w:eastAsia="Arial" w:hAnsi="Arial"/>
          <w:sz w:val="24"/>
          <w:szCs w:val="24"/>
        </w:rPr>
        <w:t xml:space="preserve"> - документ по стандартизации, устанавливающий общие организационно-методические положения национальной системы стандартизации и имеющий широкую область применения или содержащий общие положения для определенной сферы стандартизации;</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официальное издание документа по стандартизации</w:t>
      </w:r>
      <w:r>
        <w:rPr>
          <w:rFonts w:ascii="Arial" w:cs="Arial" w:eastAsia="Arial" w:hAnsi="Arial"/>
          <w:sz w:val="24"/>
          <w:szCs w:val="24"/>
        </w:rPr>
        <w:t xml:space="preserve"> - публикация Национальным информационным фондом технических регламентов и стандартов печатного либо электронного текста документа по стандартизации (за исключением военных национальных стандартов и стандартов организаций) с нанесенным знаком национальной системы стандартизации;</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правила стандартизации</w:t>
      </w:r>
      <w:r>
        <w:rPr>
          <w:rFonts w:ascii="Arial" w:cs="Arial" w:eastAsia="Arial" w:hAnsi="Arial"/>
          <w:sz w:val="24"/>
          <w:szCs w:val="24"/>
        </w:rPr>
        <w:t xml:space="preserve"> - документ по стандартизации, содержащий положения организационного и методического характера, которые дополняют или конкретизируют отдельные положения основополагающих национальных стандартов, а также определяют порядок и методы проведения работ по стандартизации и оформления результатов таких работ;</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предварительный национальный стандарт Кыргызской Республики (далее - предварительный национальный стандарт)</w:t>
      </w:r>
      <w:r>
        <w:rPr>
          <w:rFonts w:ascii="Arial" w:cs="Arial" w:eastAsia="Arial" w:hAnsi="Arial"/>
          <w:sz w:val="24"/>
          <w:szCs w:val="24"/>
        </w:rPr>
        <w:t xml:space="preserve"> - документ по стандартизации, утвержденный национальным органом Кыргызской Республики по стандартизации, в котором для всеобщего применения устанавливаются общие характеристики объекта стандартизации, а также правила и общие принципы в отношении объекта стандартизации на ограниченный срок в целях накопления опыта в процессе применения предварительного национального стандарта для возможной последующей разработки на его основе национального стандарта;</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программа развития национальной системы стандартизации</w:t>
      </w:r>
      <w:r>
        <w:rPr>
          <w:rFonts w:ascii="Arial" w:cs="Arial" w:eastAsia="Arial" w:hAnsi="Arial"/>
          <w:sz w:val="24"/>
          <w:szCs w:val="24"/>
        </w:rPr>
        <w:t xml:space="preserve"> - документ, предусматривающий развитие системы стандартизации, разрабатываемый участниками национальной системы стандартизации и утверждаемый Кабинетом Министров Кыргызской Республики;</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программа разработки национальных стандартов</w:t>
      </w:r>
      <w:r>
        <w:rPr>
          <w:rFonts w:ascii="Arial" w:cs="Arial" w:eastAsia="Arial" w:hAnsi="Arial"/>
          <w:sz w:val="24"/>
          <w:szCs w:val="24"/>
        </w:rPr>
        <w:t xml:space="preserve"> - документ, который разрабатывается и утверждается национальным органом Кыргызской Республики по стандартизации, предусматривающий разработку документов по стандартизации;</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публичная оферта</w:t>
      </w:r>
      <w:r>
        <w:rPr>
          <w:rFonts w:ascii="Arial" w:cs="Arial" w:eastAsia="Arial" w:hAnsi="Arial"/>
          <w:sz w:val="24"/>
          <w:szCs w:val="24"/>
        </w:rPr>
        <w:t xml:space="preserve"> - предложение продукции (услуг), обращенных к неопределенному кругу лиц, которое содержит характеристики этой продукции (услуг);</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региональный стандарт</w:t>
      </w:r>
      <w:r>
        <w:rPr>
          <w:rFonts w:ascii="Arial" w:cs="Arial" w:eastAsia="Arial" w:hAnsi="Arial"/>
          <w:sz w:val="24"/>
          <w:szCs w:val="24"/>
        </w:rPr>
        <w:t xml:space="preserve"> - стандарт, принятый региональной организацией по стандартизации;</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региональный классификатор (в том числе межгосударственный)</w:t>
      </w:r>
      <w:r>
        <w:rPr>
          <w:rFonts w:ascii="Arial" w:cs="Arial" w:eastAsia="Arial" w:hAnsi="Arial"/>
          <w:sz w:val="24"/>
          <w:szCs w:val="24"/>
        </w:rPr>
        <w:t xml:space="preserve"> - документ по стандартизации, принятый региональной организацией по стандартизации;</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региональный свод правил</w:t>
      </w:r>
      <w:r>
        <w:rPr>
          <w:rFonts w:ascii="Arial" w:cs="Arial" w:eastAsia="Arial" w:hAnsi="Arial"/>
          <w:sz w:val="24"/>
          <w:szCs w:val="24"/>
        </w:rPr>
        <w:t xml:space="preserve"> - свод правил, принятый региональной организацией;</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рекомендации по стандартизации</w:t>
      </w:r>
      <w:r>
        <w:rPr>
          <w:rFonts w:ascii="Arial" w:cs="Arial" w:eastAsia="Arial" w:hAnsi="Arial"/>
          <w:sz w:val="24"/>
          <w:szCs w:val="24"/>
        </w:rPr>
        <w:t xml:space="preserve"> - документ по стандартизации, содержащий информацию организационного и методического характера, касающуюся проведения работ по стандартизации и способствующую применению соответствующего национального стандарта либо положения, которые предварительно проверяются на практике до их установления в национальном стандарте или предварительном национальном стандарте;</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свод правил </w:t>
      </w:r>
      <w:r>
        <w:rPr>
          <w:rFonts w:ascii="Arial" w:cs="Arial" w:eastAsia="Arial" w:hAnsi="Arial"/>
          <w:sz w:val="24"/>
          <w:szCs w:val="24"/>
        </w:rPr>
        <w:t xml:space="preserve">- документ, содержащий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свод правил иностранного государства</w:t>
      </w:r>
      <w:r>
        <w:rPr>
          <w:rFonts w:ascii="Arial" w:cs="Arial" w:eastAsia="Arial" w:hAnsi="Arial"/>
          <w:sz w:val="24"/>
          <w:szCs w:val="24"/>
        </w:rPr>
        <w:t xml:space="preserve"> - свод правил, принятый компетентным органом иностранного государства;</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стандарт</w:t>
      </w:r>
      <w:r>
        <w:rPr>
          <w:rFonts w:ascii="Arial" w:cs="Arial" w:eastAsia="Arial" w:hAnsi="Arial"/>
          <w:sz w:val="24"/>
          <w:szCs w:val="24"/>
        </w:rPr>
        <w:t xml:space="preserve"> - документ, который содержит для добровольного и многократного применения характеристики объекта стандартизации, а также принципы и правила в отношении объекта стандартизации и направлен на достижение оптимальной степени упорядочения в определенной области;</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стандарт организации</w:t>
      </w:r>
      <w:r>
        <w:rPr>
          <w:rFonts w:ascii="Arial" w:cs="Arial" w:eastAsia="Arial" w:hAnsi="Arial"/>
          <w:sz w:val="24"/>
          <w:szCs w:val="24"/>
        </w:rPr>
        <w:t xml:space="preserve"> - документ по стандартизации, принятый юридическим или физическим лицом и содержащий технические требования к объектам стандартизации, действие которых распространяется только на юридическое или физическое лицо, принявшее этот стандарт;</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стандартизация</w:t>
      </w:r>
      <w:r>
        <w:rPr>
          <w:rFonts w:ascii="Arial" w:cs="Arial" w:eastAsia="Arial" w:hAnsi="Arial"/>
          <w:sz w:val="24"/>
          <w:szCs w:val="24"/>
        </w:rPr>
        <w:t xml:space="preserve"> - деятельность, направленная на достижение оптимальной степени упорядочения в определенной области посредством установления положений для всеобщего и многократного использования в отношении реально существующих или потенциальных задач применительно к объектам стандартизации;</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технический комитет по стандартизации</w:t>
      </w:r>
      <w:r>
        <w:rPr>
          <w:rFonts w:ascii="Arial" w:cs="Arial" w:eastAsia="Arial" w:hAnsi="Arial"/>
          <w:sz w:val="24"/>
          <w:szCs w:val="24"/>
        </w:rPr>
        <w:t xml:space="preserve"> - консультативно-совещательный орган, создаваемый на базе государственных органов и юридических организаций в отраслях экономики на добровольной основе для разработки документов национальной системы стандартизации и их экспертизы, проведения экспертизы иных документов по стандартизации по закрепленным объектам стандартизации или направлениям деятельности;</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технический отчет</w:t>
      </w:r>
      <w:r>
        <w:rPr>
          <w:rFonts w:ascii="Arial" w:cs="Arial" w:eastAsia="Arial" w:hAnsi="Arial"/>
          <w:sz w:val="24"/>
          <w:szCs w:val="24"/>
        </w:rPr>
        <w:t xml:space="preserve"> - документ по стандартизации, устанавливающий характеристики, правила и принципы в отношении инноваций;</w:t>
      </w:r>
    </w:p>
    <w:p>
      <w:pPr>
        <w:spacing w:after="12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технические условия</w:t>
      </w:r>
      <w:r>
        <w:rPr>
          <w:rFonts w:ascii="Arial" w:cs="Arial" w:eastAsia="Arial" w:hAnsi="Arial"/>
          <w:sz w:val="24"/>
          <w:szCs w:val="24"/>
        </w:rPr>
        <w:t xml:space="preserve"> - документ, устанавливающий технические требования к продукции, процессам, услуге.</w:t>
      </w:r>
    </w:p>
    <w:p>
      <w:pPr>
        <w:spacing w:after="120"/>
        <w:ind w:firstLine="567"/>
        <w:jc w:val="both"/>
      </w:pPr>
      <w:r>
        <w:rPr>
          <w:rFonts w:ascii="Arial" w:cs="Arial" w:eastAsia="Arial" w:hAnsi="Arial"/>
          <w:b/>
          <w:bCs/>
          <w:sz w:val="24"/>
          <w:szCs w:val="24"/>
        </w:rPr>
        <w:t xml:space="preserve">Статья 3. Законодательство Кыргызской Республики в сфере стандартизации</w:t>
      </w:r>
    </w:p>
    <w:p>
      <w:pPr>
        <w:spacing w:after="120"/>
        <w:ind w:firstLine="567"/>
        <w:jc w:val="both"/>
      </w:pPr>
      <w:r>
        <w:rPr>
          <w:rFonts w:ascii="Arial" w:cs="Arial" w:eastAsia="Arial" w:hAnsi="Arial"/>
          <w:sz w:val="24"/>
          <w:szCs w:val="24"/>
        </w:rPr>
        <w:t xml:space="preserve">1. Законодательство в сфере стандартизации состоит из настоящего Закона, принимаемых в соответствии с ним иных нормативных правовых актов и международных договоров в сфере стандартизации,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2. Особенности применения документов по стандартизации для целей технического регулирования устанавливаются в соответствии с нормативными правовыми актами Кыргызской Республики в сфере технического регулирования.</w:t>
      </w:r>
    </w:p>
    <w:p>
      <w:pPr>
        <w:spacing w:after="120"/>
        <w:ind w:firstLine="567"/>
        <w:jc w:val="both"/>
      </w:pPr>
      <w:r>
        <w:rPr>
          <w:rFonts w:ascii="Arial" w:cs="Arial" w:eastAsia="Arial" w:hAnsi="Arial"/>
          <w:sz w:val="24"/>
          <w:szCs w:val="24"/>
        </w:rPr>
        <w:t xml:space="preserve">3. Если вступившим в силу в установленном законодательством порядке международным договором, участницей которого является Кыргызская Республика, установлены иные правила, чем те, которые содержатся в настоящем Законе, то применяются правила международного договора.</w:t>
      </w:r>
    </w:p>
    <w:p>
      <w:pPr>
        <w:spacing w:after="120"/>
        <w:ind w:firstLine="567"/>
        <w:jc w:val="both"/>
      </w:pPr>
      <w:r>
        <w:rPr>
          <w:rFonts w:ascii="Arial" w:cs="Arial" w:eastAsia="Arial" w:hAnsi="Arial"/>
          <w:sz w:val="24"/>
          <w:szCs w:val="24"/>
        </w:rPr>
        <w:t xml:space="preserve">4. Действие настоящего Закона не распространяется на правовые основы стандартизации в военной сфере, сфере защиты государственных секретов и иной информации ограниченного доступа, в области использования атомной энергии, обеспечения ядерной и радиационной безопасности, электросвязи.</w:t>
      </w:r>
    </w:p>
    <w:p>
      <w:pPr>
        <w:spacing w:after="120"/>
        <w:ind w:firstLine="567"/>
        <w:jc w:val="both"/>
      </w:pPr>
      <w:r>
        <w:rPr>
          <w:rFonts w:ascii="Arial" w:cs="Arial" w:eastAsia="Arial" w:hAnsi="Arial"/>
          <w:b/>
          <w:bCs/>
          <w:sz w:val="24"/>
          <w:szCs w:val="24"/>
        </w:rPr>
        <w:t xml:space="preserve">Статья 4.</w:t>
      </w:r>
      <w:r>
        <w:rPr>
          <w:rFonts w:ascii="Arial" w:cs="Arial" w:eastAsia="Arial" w:hAnsi="Arial"/>
          <w:b/>
          <w:bCs/>
          <w:sz w:val="24"/>
          <w:szCs w:val="24"/>
        </w:rPr>
        <w:t xml:space="preserve"> Цели стандартизации</w:t>
      </w:r>
    </w:p>
    <w:p>
      <w:pPr>
        <w:spacing w:after="120"/>
        <w:ind w:firstLine="567"/>
        <w:jc w:val="both"/>
      </w:pPr>
      <w:r>
        <w:rPr>
          <w:rFonts w:ascii="Arial" w:cs="Arial" w:eastAsia="Arial" w:hAnsi="Arial"/>
          <w:sz w:val="24"/>
          <w:szCs w:val="24"/>
        </w:rPr>
        <w:t xml:space="preserve">Целями стандартизации являются:</w:t>
      </w:r>
    </w:p>
    <w:p>
      <w:pPr>
        <w:spacing w:after="120"/>
        <w:ind w:firstLine="567"/>
        <w:jc w:val="both"/>
      </w:pPr>
      <w:r>
        <w:rPr>
          <w:rFonts w:ascii="Arial" w:cs="Arial" w:eastAsia="Arial" w:hAnsi="Arial"/>
          <w:sz w:val="24"/>
          <w:szCs w:val="24"/>
        </w:rPr>
        <w:t xml:space="preserve">1) содействие социально-экономическому развитию Кыргызской Республики;</w:t>
      </w:r>
    </w:p>
    <w:p>
      <w:pPr>
        <w:spacing w:after="120"/>
        <w:ind w:firstLine="567"/>
        <w:jc w:val="both"/>
      </w:pPr>
      <w:r>
        <w:rPr>
          <w:rFonts w:ascii="Arial" w:cs="Arial" w:eastAsia="Arial" w:hAnsi="Arial"/>
          <w:sz w:val="24"/>
          <w:szCs w:val="24"/>
        </w:rPr>
        <w:t xml:space="preserve">2) применение документов по стандартизации при поставках товаров, оказании услуг, в том числе при осуществлении государственных закупок товаров и услуг;</w:t>
      </w:r>
    </w:p>
    <w:p>
      <w:pPr>
        <w:spacing w:after="120"/>
        <w:ind w:firstLine="567"/>
        <w:jc w:val="both"/>
      </w:pPr>
      <w:r>
        <w:rPr>
          <w:rFonts w:ascii="Arial" w:cs="Arial" w:eastAsia="Arial" w:hAnsi="Arial"/>
          <w:sz w:val="24"/>
          <w:szCs w:val="24"/>
        </w:rPr>
        <w:t xml:space="preserve">3) защита жизни, здоровья и наследственности человека, имущества и охрана окружающей среды;</w:t>
      </w:r>
    </w:p>
    <w:p>
      <w:pPr>
        <w:spacing w:after="120"/>
        <w:ind w:firstLine="567"/>
        <w:jc w:val="both"/>
      </w:pPr>
      <w:r>
        <w:rPr>
          <w:rFonts w:ascii="Arial" w:cs="Arial" w:eastAsia="Arial" w:hAnsi="Arial"/>
          <w:sz w:val="24"/>
          <w:szCs w:val="24"/>
        </w:rPr>
        <w:t xml:space="preserve">4) предупреждение действий, вводящих в заблуждение потребителей продукции и услуг относительно их назначения, качества и безопасности;</w:t>
      </w:r>
    </w:p>
    <w:p>
      <w:pPr>
        <w:spacing w:after="120"/>
        <w:ind w:firstLine="567"/>
        <w:jc w:val="both"/>
      </w:pPr>
      <w:r>
        <w:rPr>
          <w:rFonts w:ascii="Arial" w:cs="Arial" w:eastAsia="Arial" w:hAnsi="Arial"/>
          <w:sz w:val="24"/>
          <w:szCs w:val="24"/>
        </w:rPr>
        <w:t xml:space="preserve">5) повышение конкурентоспособности продукции и услуг, а также соответствие их своему функциональному назначению, оптимизация и унификация их номенклатуры;</w:t>
      </w:r>
    </w:p>
    <w:p>
      <w:pPr>
        <w:spacing w:after="120"/>
        <w:ind w:firstLine="567"/>
        <w:jc w:val="both"/>
      </w:pPr>
      <w:r>
        <w:rPr>
          <w:rFonts w:ascii="Arial" w:cs="Arial" w:eastAsia="Arial" w:hAnsi="Arial"/>
          <w:sz w:val="24"/>
          <w:szCs w:val="24"/>
        </w:rPr>
        <w:t xml:space="preserve">6) повышение безопасности и качества продукции, процессов и услуг, устранение технических барьеров в торговле;</w:t>
      </w:r>
    </w:p>
    <w:p>
      <w:pPr>
        <w:spacing w:after="120"/>
        <w:ind w:firstLine="567"/>
        <w:jc w:val="both"/>
      </w:pPr>
      <w:r>
        <w:rPr>
          <w:rFonts w:ascii="Arial" w:cs="Arial" w:eastAsia="Arial" w:hAnsi="Arial"/>
          <w:sz w:val="24"/>
          <w:szCs w:val="24"/>
        </w:rPr>
        <w:t xml:space="preserve">7) содействие соблюдению требований, установленных техническими регламентами;</w:t>
      </w:r>
    </w:p>
    <w:p>
      <w:pPr>
        <w:spacing w:after="120"/>
        <w:ind w:firstLine="567"/>
        <w:jc w:val="both"/>
      </w:pPr>
      <w:r>
        <w:rPr>
          <w:rFonts w:ascii="Arial" w:cs="Arial" w:eastAsia="Arial" w:hAnsi="Arial"/>
          <w:sz w:val="24"/>
          <w:szCs w:val="24"/>
        </w:rPr>
        <w:t xml:space="preserve">8) техническая и информационная совместимость, а также взаимозаменяемость продукции;</w:t>
      </w:r>
    </w:p>
    <w:p>
      <w:pPr>
        <w:spacing w:after="120"/>
        <w:ind w:firstLine="567"/>
        <w:jc w:val="both"/>
      </w:pPr>
      <w:r>
        <w:rPr>
          <w:rFonts w:ascii="Arial" w:cs="Arial" w:eastAsia="Arial" w:hAnsi="Arial"/>
          <w:sz w:val="24"/>
          <w:szCs w:val="24"/>
        </w:rPr>
        <w:t xml:space="preserve">9) энергоэффективность и рациональное использование ресурсов (ресурсосбережение);</w:t>
      </w:r>
    </w:p>
    <w:p>
      <w:pPr>
        <w:spacing w:after="120"/>
        <w:ind w:firstLine="567"/>
        <w:jc w:val="both"/>
      </w:pPr>
      <w:r>
        <w:rPr>
          <w:rFonts w:ascii="Arial" w:cs="Arial" w:eastAsia="Arial" w:hAnsi="Arial"/>
          <w:sz w:val="24"/>
          <w:szCs w:val="24"/>
        </w:rPr>
        <w:t xml:space="preserve">10) поддержка эффективного внедрения инноваций и развития высокотехнологичных производств.</w:t>
      </w:r>
    </w:p>
    <w:p>
      <w:pPr>
        <w:spacing w:after="120"/>
        <w:ind w:firstLine="56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 Принципы стандартизации</w:t>
      </w:r>
    </w:p>
    <w:p>
      <w:pPr>
        <w:spacing w:after="120"/>
        <w:ind w:firstLine="567"/>
        <w:jc w:val="both"/>
      </w:pPr>
      <w:r>
        <w:rPr>
          <w:rFonts w:ascii="Arial" w:cs="Arial" w:eastAsia="Arial" w:hAnsi="Arial"/>
          <w:sz w:val="24"/>
          <w:szCs w:val="24"/>
        </w:rPr>
        <w:t xml:space="preserve">Стандартизация в Кыргызской Республике основывается на следующих принципах:</w:t>
      </w:r>
    </w:p>
    <w:p>
      <w:pPr>
        <w:spacing w:after="120"/>
        <w:ind w:firstLine="567"/>
        <w:jc w:val="both"/>
      </w:pPr>
      <w:r>
        <w:rPr>
          <w:rFonts w:ascii="Arial" w:cs="Arial" w:eastAsia="Arial" w:hAnsi="Arial"/>
          <w:sz w:val="24"/>
          <w:szCs w:val="24"/>
        </w:rPr>
        <w:t xml:space="preserve">1) добровольность применения документов по стандартизации;</w:t>
      </w:r>
    </w:p>
    <w:p>
      <w:pPr>
        <w:spacing w:after="120"/>
        <w:ind w:firstLine="567"/>
        <w:jc w:val="both"/>
      </w:pPr>
      <w:r>
        <w:rPr>
          <w:rFonts w:ascii="Arial" w:cs="Arial" w:eastAsia="Arial" w:hAnsi="Arial"/>
          <w:sz w:val="24"/>
          <w:szCs w:val="24"/>
        </w:rPr>
        <w:t xml:space="preserve">2) обеспечение соответствия общих характеристик, правил и общих принципов, устанавливаемых в национальных стандартах, современному уровню развития науки, техники и технологий, передовому отечественному и зарубежному опыту;</w:t>
      </w:r>
    </w:p>
    <w:p>
      <w:pPr>
        <w:spacing w:after="120"/>
        <w:ind w:firstLine="567"/>
        <w:jc w:val="both"/>
      </w:pPr>
      <w:r>
        <w:rPr>
          <w:rFonts w:ascii="Arial" w:cs="Arial" w:eastAsia="Arial" w:hAnsi="Arial"/>
          <w:sz w:val="24"/>
          <w:szCs w:val="24"/>
        </w:rPr>
        <w:t xml:space="preserve">3) открытость разработки национальных стандартов, обеспечение участия в разработке таких документов всех заинтересованных лиц, достижение консенсуса при разработке национальных стандартов;</w:t>
      </w:r>
    </w:p>
    <w:p>
      <w:pPr>
        <w:spacing w:after="120"/>
        <w:ind w:firstLine="567"/>
        <w:jc w:val="both"/>
      </w:pPr>
      <w:r>
        <w:rPr>
          <w:rFonts w:ascii="Arial" w:cs="Arial" w:eastAsia="Arial" w:hAnsi="Arial"/>
          <w:sz w:val="24"/>
          <w:szCs w:val="24"/>
        </w:rPr>
        <w:t xml:space="preserve">4) гармонизация национальных стандартов и иных документов по стандартизации с международными и региональными стандартами (в том числе межгосударственными).</w:t>
      </w:r>
    </w:p>
    <w:p>
      <w:pPr>
        <w:spacing w:after="240" w:before="200"/>
        <w:jc w:val="center"/>
      </w:pPr>
      <w:r>
        <w:rPr>
          <w:rFonts w:ascii="Arial" w:cs="Arial" w:eastAsia="Arial" w:hAnsi="Arial"/>
          <w:b/>
          <w:bCs/>
          <w:sz w:val="32"/>
          <w:szCs w:val="32"/>
        </w:rPr>
        <w:t xml:space="preserve">Глава 2. Участники национальной системы стандартизации</w:t>
      </w:r>
    </w:p>
    <w:p>
      <w:pPr>
        <w:spacing w:after="120"/>
        <w:ind w:firstLine="567"/>
        <w:jc w:val="both"/>
      </w:pPr>
      <w:r>
        <w:rPr>
          <w:rFonts w:ascii="Arial" w:cs="Arial" w:eastAsia="Arial" w:hAnsi="Arial"/>
          <w:b/>
          <w:bCs/>
          <w:sz w:val="24"/>
          <w:szCs w:val="24"/>
        </w:rPr>
        <w:t xml:space="preserve">Статья 6. Участники национальной системы стандартизации</w:t>
      </w:r>
    </w:p>
    <w:p>
      <w:pPr>
        <w:spacing w:after="120"/>
        <w:ind w:firstLine="567"/>
        <w:jc w:val="both"/>
      </w:pPr>
      <w:r>
        <w:rPr>
          <w:rFonts w:ascii="Arial" w:cs="Arial" w:eastAsia="Arial" w:hAnsi="Arial"/>
          <w:sz w:val="24"/>
          <w:szCs w:val="24"/>
        </w:rPr>
        <w:t xml:space="preserve">Участниками национальной системы стандартизации являются:</w:t>
      </w:r>
    </w:p>
    <w:p>
      <w:pPr>
        <w:spacing w:after="120"/>
        <w:ind w:firstLine="567"/>
        <w:jc w:val="both"/>
      </w:pPr>
      <w:r>
        <w:rPr>
          <w:rFonts w:ascii="Arial" w:cs="Arial" w:eastAsia="Arial" w:hAnsi="Arial"/>
          <w:sz w:val="24"/>
          <w:szCs w:val="24"/>
        </w:rPr>
        <w:t xml:space="preserve">1) уполномоченный государственный орган, осуществляющий единую политику в сфере стандартизации;</w:t>
      </w:r>
    </w:p>
    <w:p>
      <w:pPr>
        <w:spacing w:after="120"/>
        <w:ind w:firstLine="567"/>
        <w:jc w:val="both"/>
      </w:pPr>
      <w:r>
        <w:rPr>
          <w:rFonts w:ascii="Arial" w:cs="Arial" w:eastAsia="Arial" w:hAnsi="Arial"/>
          <w:sz w:val="24"/>
          <w:szCs w:val="24"/>
        </w:rPr>
        <w:t xml:space="preserve">2) министерства, государственный комитет и административные ведомства в пределах своей компетенции;</w:t>
      </w:r>
    </w:p>
    <w:p>
      <w:pPr>
        <w:spacing w:after="120"/>
        <w:ind w:firstLine="567"/>
        <w:jc w:val="both"/>
      </w:pPr>
      <w:r>
        <w:rPr>
          <w:rFonts w:ascii="Arial" w:cs="Arial" w:eastAsia="Arial" w:hAnsi="Arial"/>
          <w:sz w:val="24"/>
          <w:szCs w:val="24"/>
        </w:rPr>
        <w:t xml:space="preserve">3) национальный орган Кыргызской Республики по стандартизации;</w:t>
      </w:r>
    </w:p>
    <w:p>
      <w:pPr>
        <w:spacing w:after="120"/>
        <w:ind w:firstLine="567"/>
        <w:jc w:val="both"/>
      </w:pPr>
      <w:r>
        <w:rPr>
          <w:rFonts w:ascii="Arial" w:cs="Arial" w:eastAsia="Arial" w:hAnsi="Arial"/>
          <w:sz w:val="24"/>
          <w:szCs w:val="24"/>
        </w:rPr>
        <w:t xml:space="preserve">4) технические комитеты по стандартизации;</w:t>
      </w:r>
    </w:p>
    <w:p>
      <w:pPr>
        <w:spacing w:after="120"/>
        <w:ind w:firstLine="567"/>
        <w:jc w:val="both"/>
      </w:pPr>
      <w:r>
        <w:rPr>
          <w:rFonts w:ascii="Arial" w:cs="Arial" w:eastAsia="Arial" w:hAnsi="Arial"/>
          <w:sz w:val="24"/>
          <w:szCs w:val="24"/>
        </w:rPr>
        <w:t xml:space="preserve">5) физические и юридические лица, в том числе общественные объединения, которые являются участниками отношений в сфере стандартизации.</w:t>
      </w:r>
    </w:p>
    <w:p>
      <w:pPr>
        <w:spacing w:after="120"/>
        <w:ind w:firstLine="567"/>
        <w:jc w:val="both"/>
      </w:pPr>
      <w:r>
        <w:rPr>
          <w:rFonts w:ascii="Arial" w:cs="Arial" w:eastAsia="Arial" w:hAnsi="Arial"/>
          <w:b/>
          <w:bCs/>
          <w:sz w:val="24"/>
          <w:szCs w:val="24"/>
        </w:rPr>
        <w:t xml:space="preserve">Статья 7. Компетенции государственных органов в сфере стандартизации</w:t>
      </w:r>
    </w:p>
    <w:p>
      <w:pPr>
        <w:spacing w:after="120"/>
        <w:ind w:firstLine="567"/>
        <w:jc w:val="both"/>
      </w:pPr>
      <w:r>
        <w:rPr>
          <w:rFonts w:ascii="Arial" w:cs="Arial" w:eastAsia="Arial" w:hAnsi="Arial"/>
          <w:sz w:val="24"/>
          <w:szCs w:val="24"/>
        </w:rPr>
        <w:t xml:space="preserve">1. Уполномоченным государственным органом, осуществляющим единую государственную политику в сфере стандартизации, является орган, определяемый Кабинетом Министров Кыргызской Республики.</w:t>
      </w:r>
    </w:p>
    <w:p>
      <w:pPr>
        <w:spacing w:after="120"/>
        <w:ind w:firstLine="567"/>
        <w:jc w:val="both"/>
      </w:pPr>
      <w:r>
        <w:rPr>
          <w:rFonts w:ascii="Arial" w:cs="Arial" w:eastAsia="Arial" w:hAnsi="Arial"/>
          <w:sz w:val="24"/>
          <w:szCs w:val="24"/>
        </w:rPr>
        <w:t xml:space="preserve">2. Уполномоченный государственный орган осуществляет:</w:t>
      </w:r>
    </w:p>
    <w:p>
      <w:pPr>
        <w:spacing w:after="120"/>
        <w:ind w:firstLine="567"/>
        <w:jc w:val="both"/>
      </w:pPr>
      <w:r>
        <w:rPr>
          <w:rFonts w:ascii="Arial" w:cs="Arial" w:eastAsia="Arial" w:hAnsi="Arial"/>
          <w:sz w:val="24"/>
          <w:szCs w:val="24"/>
        </w:rPr>
        <w:t xml:space="preserve">1) общее руководство в формировании и реализации основных направлений государственной политики в сфере стандартизации;</w:t>
      </w:r>
    </w:p>
    <w:p>
      <w:pPr>
        <w:spacing w:after="120"/>
        <w:ind w:firstLine="567"/>
        <w:jc w:val="both"/>
      </w:pPr>
      <w:r>
        <w:rPr>
          <w:rFonts w:ascii="Arial" w:cs="Arial" w:eastAsia="Arial" w:hAnsi="Arial"/>
          <w:sz w:val="24"/>
          <w:szCs w:val="24"/>
        </w:rPr>
        <w:t xml:space="preserve">2) выработку предложений по государственной политике в сфере стандартизации;</w:t>
      </w:r>
    </w:p>
    <w:p>
      <w:pPr>
        <w:spacing w:after="120"/>
        <w:ind w:firstLine="567"/>
        <w:jc w:val="both"/>
      </w:pPr>
      <w:r>
        <w:rPr>
          <w:rFonts w:ascii="Arial" w:cs="Arial" w:eastAsia="Arial" w:hAnsi="Arial"/>
          <w:sz w:val="24"/>
          <w:szCs w:val="24"/>
        </w:rPr>
        <w:t xml:space="preserve">3) координацию развития национальной системы стандартизации;</w:t>
      </w:r>
    </w:p>
    <w:p>
      <w:pPr>
        <w:spacing w:after="120"/>
        <w:ind w:firstLine="567"/>
        <w:jc w:val="both"/>
      </w:pPr>
      <w:r>
        <w:rPr>
          <w:rFonts w:ascii="Arial" w:cs="Arial" w:eastAsia="Arial" w:hAnsi="Arial"/>
          <w:sz w:val="24"/>
          <w:szCs w:val="24"/>
        </w:rPr>
        <w:t xml:space="preserve">4) обеспечение соответствия национальной системы стандартизации интересам национальной экономики и развитию научно-технического прогресса;</w:t>
      </w:r>
    </w:p>
    <w:p>
      <w:pPr>
        <w:spacing w:after="120"/>
        <w:ind w:firstLine="567"/>
        <w:jc w:val="both"/>
      </w:pPr>
      <w:r>
        <w:rPr>
          <w:rFonts w:ascii="Arial" w:cs="Arial" w:eastAsia="Arial" w:hAnsi="Arial"/>
          <w:sz w:val="24"/>
          <w:szCs w:val="24"/>
        </w:rPr>
        <w:t xml:space="preserve">5) разработку и реализацию Программы развития национальной системы стандартизации, утверждаемой Кабинетом Министров Кыргызской Республики;</w:t>
      </w:r>
    </w:p>
    <w:p>
      <w:pPr>
        <w:spacing w:after="120"/>
        <w:ind w:firstLine="567"/>
        <w:jc w:val="both"/>
      </w:pPr>
      <w:r>
        <w:rPr>
          <w:rFonts w:ascii="Arial" w:cs="Arial" w:eastAsia="Arial" w:hAnsi="Arial"/>
          <w:sz w:val="24"/>
          <w:szCs w:val="24"/>
        </w:rPr>
        <w:t xml:space="preserve">6) разработку нормативных правовых актов и правовое обеспечение деятельности в сфере стандартизации.</w:t>
      </w:r>
    </w:p>
    <w:p>
      <w:pPr>
        <w:spacing w:after="120"/>
        <w:ind w:firstLine="567"/>
        <w:jc w:val="both"/>
      </w:pPr>
      <w:r>
        <w:rPr>
          <w:rFonts w:ascii="Arial" w:cs="Arial" w:eastAsia="Arial" w:hAnsi="Arial"/>
          <w:sz w:val="24"/>
          <w:szCs w:val="24"/>
        </w:rPr>
        <w:t xml:space="preserve">3. Министерства, государственный комитет и административные ведомства в пределах своей компетенции:</w:t>
      </w:r>
    </w:p>
    <w:p>
      <w:pPr>
        <w:spacing w:after="120"/>
        <w:ind w:firstLine="567"/>
        <w:jc w:val="both"/>
      </w:pPr>
      <w:r>
        <w:rPr>
          <w:rFonts w:ascii="Arial" w:cs="Arial" w:eastAsia="Arial" w:hAnsi="Arial"/>
          <w:sz w:val="24"/>
          <w:szCs w:val="24"/>
        </w:rPr>
        <w:t xml:space="preserve">1) участвуют в подготовке предложений по формированию государственной политики Кыргызской Республики в сфере стандартизации и ее реализации в соответствии с установленными полномочиями;</w:t>
      </w:r>
    </w:p>
    <w:p>
      <w:pPr>
        <w:spacing w:after="120"/>
        <w:ind w:firstLine="567"/>
        <w:jc w:val="both"/>
      </w:pPr>
      <w:r>
        <w:rPr>
          <w:rFonts w:ascii="Arial" w:cs="Arial" w:eastAsia="Arial" w:hAnsi="Arial"/>
          <w:sz w:val="24"/>
          <w:szCs w:val="24"/>
        </w:rPr>
        <w:t xml:space="preserve">2) осуществляют деятельность по стандартизации в соответствии с нормативными правовыми актами, в том числе проводят анализ и актуализацию перечней стандартов к техническим регламентам;</w:t>
      </w:r>
    </w:p>
    <w:p>
      <w:pPr>
        <w:spacing w:after="120"/>
        <w:ind w:firstLine="567"/>
        <w:jc w:val="both"/>
      </w:pPr>
      <w:r>
        <w:rPr>
          <w:rFonts w:ascii="Arial" w:cs="Arial" w:eastAsia="Arial" w:hAnsi="Arial"/>
          <w:sz w:val="24"/>
          <w:szCs w:val="24"/>
        </w:rPr>
        <w:t xml:space="preserve">3) участвуют в разработке программ развития национальной системы стандартизации;</w:t>
      </w:r>
    </w:p>
    <w:p>
      <w:pPr>
        <w:spacing w:after="120"/>
        <w:ind w:firstLine="567"/>
        <w:jc w:val="both"/>
      </w:pPr>
      <w:r>
        <w:rPr>
          <w:rFonts w:ascii="Arial" w:cs="Arial" w:eastAsia="Arial" w:hAnsi="Arial"/>
          <w:sz w:val="24"/>
          <w:szCs w:val="24"/>
        </w:rPr>
        <w:t xml:space="preserve">4) осуществляют работы по созданию технических комитетов по стандартизации и при необходимости участвуют в их деятельности;</w:t>
      </w:r>
    </w:p>
    <w:p>
      <w:pPr>
        <w:spacing w:after="120"/>
        <w:ind w:firstLine="567"/>
        <w:jc w:val="both"/>
      </w:pPr>
      <w:r>
        <w:rPr>
          <w:rFonts w:ascii="Arial" w:cs="Arial" w:eastAsia="Arial" w:hAnsi="Arial"/>
          <w:sz w:val="24"/>
          <w:szCs w:val="24"/>
        </w:rPr>
        <w:t xml:space="preserve">5) проводят экспертизу проектов национальных стандартов и других документов по стандартизации;</w:t>
      </w:r>
    </w:p>
    <w:p>
      <w:pPr>
        <w:spacing w:after="120"/>
        <w:ind w:firstLine="567"/>
        <w:jc w:val="both"/>
      </w:pPr>
      <w:r>
        <w:rPr>
          <w:rFonts w:ascii="Arial" w:cs="Arial" w:eastAsia="Arial" w:hAnsi="Arial"/>
          <w:sz w:val="24"/>
          <w:szCs w:val="24"/>
        </w:rPr>
        <w:t xml:space="preserve">6) осуществляют разработку, утверждение, внесение изменений и отмену сводов правил в соответствующей сфере деятельности;</w:t>
      </w:r>
    </w:p>
    <w:p>
      <w:pPr>
        <w:spacing w:after="120"/>
        <w:ind w:firstLine="567"/>
        <w:jc w:val="both"/>
      </w:pPr>
      <w:r>
        <w:rPr>
          <w:rFonts w:ascii="Arial" w:cs="Arial" w:eastAsia="Arial" w:hAnsi="Arial"/>
          <w:sz w:val="24"/>
          <w:szCs w:val="24"/>
        </w:rPr>
        <w:t xml:space="preserve">7) определяют потребности и направления развития стандартизации в соответствующей сфере деятельности;</w:t>
      </w:r>
    </w:p>
    <w:p>
      <w:pPr>
        <w:spacing w:after="120"/>
        <w:ind w:firstLine="567"/>
        <w:jc w:val="both"/>
      </w:pPr>
      <w:r>
        <w:rPr>
          <w:rFonts w:ascii="Arial" w:cs="Arial" w:eastAsia="Arial" w:hAnsi="Arial"/>
          <w:sz w:val="24"/>
          <w:szCs w:val="24"/>
        </w:rPr>
        <w:t xml:space="preserve">8) разрабатывают и утверждают совместно с национальным органом по стандартизации перспективные программы стандартизации по приоритетным направлениям развития экономики;</w:t>
      </w:r>
    </w:p>
    <w:p>
      <w:pPr>
        <w:spacing w:after="120"/>
        <w:ind w:firstLine="567"/>
        <w:jc w:val="both"/>
      </w:pPr>
      <w:r>
        <w:rPr>
          <w:rFonts w:ascii="Arial" w:cs="Arial" w:eastAsia="Arial" w:hAnsi="Arial"/>
          <w:sz w:val="24"/>
          <w:szCs w:val="24"/>
        </w:rPr>
        <w:t xml:space="preserve">9) организуют разработку национальных стандартов и государственных классификаторов;</w:t>
      </w:r>
    </w:p>
    <w:p>
      <w:pPr>
        <w:spacing w:after="120"/>
        <w:ind w:firstLine="567"/>
        <w:jc w:val="both"/>
      </w:pPr>
      <w:r>
        <w:rPr>
          <w:rFonts w:ascii="Arial" w:cs="Arial" w:eastAsia="Arial" w:hAnsi="Arial"/>
          <w:sz w:val="24"/>
          <w:szCs w:val="24"/>
        </w:rPr>
        <w:t xml:space="preserve">10) осуществляют иные полномочия, предусмотренные настоящим Законом, иными законами, актами Президента Кыргызской Республики и Кабинета Министров Кыргызской Республики.</w:t>
      </w:r>
    </w:p>
    <w:p>
      <w:pPr>
        <w:spacing w:after="120"/>
        <w:ind w:firstLine="567"/>
        <w:jc w:val="both"/>
      </w:pPr>
      <w:r>
        <w:rPr>
          <w:rFonts w:ascii="Arial" w:cs="Arial" w:eastAsia="Arial" w:hAnsi="Arial"/>
          <w:b/>
          <w:bCs/>
          <w:sz w:val="24"/>
          <w:szCs w:val="24"/>
        </w:rPr>
        <w:t xml:space="preserve">Статья 8. Национальный орган Кыргызской Республики по стандартизации</w:t>
      </w:r>
    </w:p>
    <w:p>
      <w:pPr>
        <w:spacing w:after="120"/>
        <w:ind w:firstLine="567"/>
        <w:jc w:val="both"/>
      </w:pPr>
      <w:r>
        <w:rPr>
          <w:rFonts w:ascii="Arial" w:cs="Arial" w:eastAsia="Arial" w:hAnsi="Arial"/>
          <w:sz w:val="24"/>
          <w:szCs w:val="24"/>
        </w:rPr>
        <w:t xml:space="preserve">1. Национальный орган Кыргызской Республики по стандартизации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2. Национальный орган Кыргызской Республики по стандартизации:</w:t>
      </w:r>
    </w:p>
    <w:p>
      <w:pPr>
        <w:spacing w:after="120"/>
        <w:ind w:firstLine="567"/>
        <w:jc w:val="both"/>
      </w:pPr>
      <w:r>
        <w:rPr>
          <w:rFonts w:ascii="Arial" w:cs="Arial" w:eastAsia="Arial" w:hAnsi="Arial"/>
          <w:sz w:val="24"/>
          <w:szCs w:val="24"/>
        </w:rPr>
        <w:t xml:space="preserve">1) реализует государственную политику в сфере стандартизации;</w:t>
      </w:r>
    </w:p>
    <w:p>
      <w:pPr>
        <w:spacing w:after="120"/>
        <w:ind w:firstLine="567"/>
        <w:jc w:val="both"/>
      </w:pPr>
      <w:r>
        <w:rPr>
          <w:rFonts w:ascii="Arial" w:cs="Arial" w:eastAsia="Arial" w:hAnsi="Arial"/>
          <w:sz w:val="24"/>
          <w:szCs w:val="24"/>
        </w:rPr>
        <w:t xml:space="preserve">2) участвует в разработке и рассмотрении нормативных правовых актов в сфере стандартизации и технического регулирования;</w:t>
      </w:r>
    </w:p>
    <w:p>
      <w:pPr>
        <w:spacing w:after="120"/>
        <w:ind w:firstLine="567"/>
        <w:jc w:val="both"/>
      </w:pPr>
      <w:r>
        <w:rPr>
          <w:rFonts w:ascii="Arial" w:cs="Arial" w:eastAsia="Arial" w:hAnsi="Arial"/>
          <w:sz w:val="24"/>
          <w:szCs w:val="24"/>
        </w:rPr>
        <w:t xml:space="preserve">3) организует работу по стандартизации в национальной системе стандартизации, представляет интересы Кыргызской Республики в международных и региональных организациях по стандартизации, в том числе по межгосударственной стандартизации;</w:t>
      </w:r>
    </w:p>
    <w:p>
      <w:pPr>
        <w:spacing w:after="120"/>
        <w:ind w:firstLine="567"/>
        <w:jc w:val="both"/>
      </w:pPr>
      <w:r>
        <w:rPr>
          <w:rFonts w:ascii="Arial" w:cs="Arial" w:eastAsia="Arial" w:hAnsi="Arial"/>
          <w:sz w:val="24"/>
          <w:szCs w:val="24"/>
        </w:rPr>
        <w:t xml:space="preserve">4) организует взаимодействие органов исполнительной власти, технических комитетов по стандартизации в части разработки документов национальной системы стандартизации, актуализации перечней стандартов к техническим регламентам Евразийского экономического союза;</w:t>
      </w:r>
    </w:p>
    <w:p>
      <w:pPr>
        <w:spacing w:after="120"/>
        <w:ind w:firstLine="567"/>
        <w:jc w:val="both"/>
      </w:pPr>
      <w:r>
        <w:rPr>
          <w:rFonts w:ascii="Arial" w:cs="Arial" w:eastAsia="Arial" w:hAnsi="Arial"/>
          <w:sz w:val="24"/>
          <w:szCs w:val="24"/>
        </w:rPr>
        <w:t xml:space="preserve">5) разрабатывает программы развития национальной системы стандартизации;</w:t>
      </w:r>
    </w:p>
    <w:p>
      <w:pPr>
        <w:spacing w:after="120"/>
        <w:ind w:firstLine="567"/>
        <w:jc w:val="both"/>
      </w:pPr>
      <w:r>
        <w:rPr>
          <w:rFonts w:ascii="Arial" w:cs="Arial" w:eastAsia="Arial" w:hAnsi="Arial"/>
          <w:sz w:val="24"/>
          <w:szCs w:val="24"/>
        </w:rPr>
        <w:t xml:space="preserve">6) разрабатывает программы разработки национальных стандартов, утверждает и участвует в их реализации;</w:t>
      </w:r>
    </w:p>
    <w:p>
      <w:pPr>
        <w:spacing w:after="120"/>
        <w:ind w:firstLine="567"/>
        <w:jc w:val="both"/>
      </w:pPr>
      <w:r>
        <w:rPr>
          <w:rFonts w:ascii="Arial" w:cs="Arial" w:eastAsia="Arial" w:hAnsi="Arial"/>
          <w:sz w:val="24"/>
          <w:szCs w:val="24"/>
        </w:rPr>
        <w:t xml:space="preserve">7) устанавливает порядок проведения работ по стандартизации, определяет формы и методы взаимодействия участников работ по стандартизации, включая порядок учета предложений о разработке национальных стандартов, предварительных национальных стандартов;</w:t>
      </w:r>
    </w:p>
    <w:p>
      <w:pPr>
        <w:spacing w:after="120"/>
        <w:ind w:firstLine="567"/>
        <w:jc w:val="both"/>
      </w:pPr>
      <w:r>
        <w:rPr>
          <w:rFonts w:ascii="Arial" w:cs="Arial" w:eastAsia="Arial" w:hAnsi="Arial"/>
          <w:sz w:val="24"/>
          <w:szCs w:val="24"/>
        </w:rPr>
        <w:t xml:space="preserve">8) утверждает национальные стандарты, предварительные национальные стандарты, государственные классификаторы, а также разрабатывает и утверждает основополагающие национальные стандарты, правила стандартизации и рекомендации по стандартизации;</w:t>
      </w:r>
    </w:p>
    <w:p>
      <w:pPr>
        <w:spacing w:after="120"/>
        <w:ind w:firstLine="567"/>
        <w:jc w:val="both"/>
      </w:pPr>
      <w:r>
        <w:rPr>
          <w:rFonts w:ascii="Arial" w:cs="Arial" w:eastAsia="Arial" w:hAnsi="Arial"/>
          <w:sz w:val="24"/>
          <w:szCs w:val="24"/>
        </w:rPr>
        <w:t xml:space="preserve">9) организует разработку национальных стандартов, предварительных национальных стандартов, государственных классификаторов;</w:t>
      </w:r>
    </w:p>
    <w:p>
      <w:pPr>
        <w:spacing w:after="120"/>
        <w:ind w:firstLine="567"/>
        <w:jc w:val="both"/>
      </w:pPr>
      <w:r>
        <w:rPr>
          <w:rFonts w:ascii="Arial" w:cs="Arial" w:eastAsia="Arial" w:hAnsi="Arial"/>
          <w:sz w:val="24"/>
          <w:szCs w:val="24"/>
        </w:rPr>
        <w:t xml:space="preserve">10) организует экспертизу проектов национальных стандартов, предварительных национальных стандартов, межгосударственных стандартов, государственных классификаторов;</w:t>
      </w:r>
    </w:p>
    <w:p>
      <w:pPr>
        <w:spacing w:after="120"/>
        <w:ind w:firstLine="567"/>
        <w:jc w:val="both"/>
      </w:pPr>
      <w:r>
        <w:rPr>
          <w:rFonts w:ascii="Arial" w:cs="Arial" w:eastAsia="Arial" w:hAnsi="Arial"/>
          <w:sz w:val="24"/>
          <w:szCs w:val="24"/>
        </w:rPr>
        <w:t xml:space="preserve">11) утверждает порядок образования и деятельности технических комитетов по стандартизации и координирует деятельность технических комитетов по стандартизации, осуществляет мониторинг и оценку эффективности деятельности технических комитетов, организует их участие в разработке международных стандартов, межгосударственных стандартов, региональных стандартов и других документов по стандартизации;</w:t>
      </w:r>
    </w:p>
    <w:p>
      <w:pPr>
        <w:spacing w:after="120"/>
        <w:ind w:firstLine="567"/>
        <w:jc w:val="both"/>
      </w:pPr>
      <w:r>
        <w:rPr>
          <w:rFonts w:ascii="Arial" w:cs="Arial" w:eastAsia="Arial" w:hAnsi="Arial"/>
          <w:sz w:val="24"/>
          <w:szCs w:val="24"/>
        </w:rPr>
        <w:t xml:space="preserve">12) устанавливает формы каталожных листов продукции и правила их заполнения, представления, экспертизы и регистрации;</w:t>
      </w:r>
    </w:p>
    <w:p>
      <w:pPr>
        <w:spacing w:after="120"/>
        <w:ind w:firstLine="567"/>
        <w:jc w:val="both"/>
      </w:pPr>
      <w:r>
        <w:rPr>
          <w:rFonts w:ascii="Arial" w:cs="Arial" w:eastAsia="Arial" w:hAnsi="Arial"/>
          <w:sz w:val="24"/>
          <w:szCs w:val="24"/>
        </w:rPr>
        <w:t xml:space="preserve">13) устанавливает знак национальной системы стандартизации Кыргызской Республики и порядок его применения;</w:t>
      </w:r>
    </w:p>
    <w:p>
      <w:pPr>
        <w:spacing w:after="120"/>
        <w:ind w:firstLine="567"/>
        <w:jc w:val="both"/>
      </w:pPr>
      <w:r>
        <w:rPr>
          <w:rFonts w:ascii="Arial" w:cs="Arial" w:eastAsia="Arial" w:hAnsi="Arial"/>
          <w:sz w:val="24"/>
          <w:szCs w:val="24"/>
        </w:rPr>
        <w:t xml:space="preserve">14) устанавливает методы принятия международных, региональных и национальных стандартов иностранных государств, региональных сводов правил и сводов правил иностранных государств, региональных классификаторов (в том числе межгосударственных) и национальных классификаторов иностранных государств в качестве документов по стандартизации;</w:t>
      </w:r>
    </w:p>
    <w:p>
      <w:pPr>
        <w:spacing w:after="120"/>
        <w:ind w:firstLine="567"/>
        <w:jc w:val="both"/>
      </w:pPr>
      <w:r>
        <w:rPr>
          <w:rFonts w:ascii="Arial" w:cs="Arial" w:eastAsia="Arial" w:hAnsi="Arial"/>
          <w:sz w:val="24"/>
          <w:szCs w:val="24"/>
        </w:rPr>
        <w:t xml:space="preserve">15) принимает в качестве документов по стандартизации Кыргызской Республики международные, региональные стандарты (в том числе межгосударственные) и национальные стандарты иностранных государств, региональные своды правил и своды правил иностранных государств, региональные классификаторы (в том числе межгосударственные) и национальные классификаторы иностранных государств;</w:t>
      </w:r>
    </w:p>
    <w:p>
      <w:pPr>
        <w:spacing w:after="120"/>
        <w:ind w:firstLine="567"/>
        <w:jc w:val="both"/>
      </w:pPr>
      <w:r>
        <w:rPr>
          <w:rFonts w:ascii="Arial" w:cs="Arial" w:eastAsia="Arial" w:hAnsi="Arial"/>
          <w:sz w:val="24"/>
          <w:szCs w:val="24"/>
        </w:rPr>
        <w:t xml:space="preserve">16) организует официальное издание и распространение национальных стандартов, предварительных национальных стандартов, государственных классификаторов, международных и региональных сводов правил, стандартов и сводов правил иностранных государств, региональных классификаторов (в том числе межгосударственных) и национальных классификаторов иностранных государств;</w:t>
      </w:r>
    </w:p>
    <w:p>
      <w:pPr>
        <w:spacing w:after="120"/>
        <w:ind w:firstLine="567"/>
        <w:jc w:val="both"/>
      </w:pPr>
      <w:r>
        <w:rPr>
          <w:rFonts w:ascii="Arial" w:cs="Arial" w:eastAsia="Arial" w:hAnsi="Arial"/>
          <w:sz w:val="24"/>
          <w:szCs w:val="24"/>
        </w:rPr>
        <w:t xml:space="preserve">17) дает официальные разъяснения по применению документов по стандартизации;</w:t>
      </w:r>
    </w:p>
    <w:p>
      <w:pPr>
        <w:spacing w:after="120"/>
        <w:ind w:firstLine="567"/>
        <w:jc w:val="both"/>
      </w:pPr>
      <w:r>
        <w:rPr>
          <w:rFonts w:ascii="Arial" w:cs="Arial" w:eastAsia="Arial" w:hAnsi="Arial"/>
          <w:sz w:val="24"/>
          <w:szCs w:val="24"/>
        </w:rPr>
        <w:t xml:space="preserve">18) осуществляет межведомственную координацию работ государственных органов по развитию и применению единой системы классификации и кодирования технико-экономической и социальной информации;</w:t>
      </w:r>
    </w:p>
    <w:p>
      <w:pPr>
        <w:spacing w:after="120"/>
        <w:ind w:firstLine="567"/>
        <w:jc w:val="both"/>
      </w:pPr>
      <w:r>
        <w:rPr>
          <w:rFonts w:ascii="Arial" w:cs="Arial" w:eastAsia="Arial" w:hAnsi="Arial"/>
          <w:sz w:val="24"/>
          <w:szCs w:val="24"/>
        </w:rPr>
        <w:t xml:space="preserve">19) организует подготовку кадров и дополнительное профессиональное образование в сфере стандартизации;</w:t>
      </w:r>
    </w:p>
    <w:p>
      <w:pPr>
        <w:spacing w:after="120"/>
        <w:ind w:firstLine="567"/>
        <w:jc w:val="both"/>
      </w:pPr>
      <w:r>
        <w:rPr>
          <w:rFonts w:ascii="Arial" w:cs="Arial" w:eastAsia="Arial" w:hAnsi="Arial"/>
          <w:sz w:val="24"/>
          <w:szCs w:val="24"/>
        </w:rPr>
        <w:t xml:space="preserve">20) обеспечивает научную и методическую поддержку деятельности в сфере стандартизации;</w:t>
      </w:r>
    </w:p>
    <w:p>
      <w:pPr>
        <w:spacing w:after="120"/>
        <w:ind w:firstLine="567"/>
        <w:jc w:val="both"/>
      </w:pPr>
      <w:r>
        <w:rPr>
          <w:rFonts w:ascii="Arial" w:cs="Arial" w:eastAsia="Arial" w:hAnsi="Arial"/>
          <w:sz w:val="24"/>
          <w:szCs w:val="24"/>
        </w:rPr>
        <w:t xml:space="preserve">21) заключает в пределах своих полномочий договоры (соглашения, меморандумы) между национальными органами по стандартизации других государств, в том числе по применению национальных стандартов этих государств на территории Кыргызской Республики, а также применению национальных стандартов Кыргызской Республики на территории этих государств, не противоречащие законодательству Кыргызской Республики.</w:t>
      </w:r>
    </w:p>
    <w:p>
      <w:pPr>
        <w:spacing w:after="120"/>
        <w:ind w:firstLine="567"/>
        <w:jc w:val="both"/>
      </w:pPr>
      <w:r>
        <w:rPr>
          <w:rFonts w:ascii="Arial" w:cs="Arial" w:eastAsia="Arial" w:hAnsi="Arial"/>
          <w:b/>
          <w:bCs/>
          <w:sz w:val="24"/>
          <w:szCs w:val="24"/>
        </w:rPr>
        <w:t xml:space="preserve">Статья 9. Технические комитеты по стандартизации</w:t>
      </w:r>
    </w:p>
    <w:p>
      <w:pPr>
        <w:spacing w:after="120"/>
        <w:ind w:firstLine="567"/>
        <w:jc w:val="both"/>
      </w:pPr>
      <w:r>
        <w:rPr>
          <w:rFonts w:ascii="Arial" w:cs="Arial" w:eastAsia="Arial" w:hAnsi="Arial"/>
          <w:sz w:val="24"/>
          <w:szCs w:val="24"/>
        </w:rPr>
        <w:t xml:space="preserve">1. Технические комитеты по стандартизации создаются национальным органом Кыргызской Республики по стандартизации с учетом следующих принципов:</w:t>
      </w:r>
    </w:p>
    <w:p>
      <w:pPr>
        <w:spacing w:after="120"/>
        <w:ind w:firstLine="567"/>
        <w:jc w:val="both"/>
      </w:pPr>
      <w:r>
        <w:rPr>
          <w:rFonts w:ascii="Arial" w:cs="Arial" w:eastAsia="Arial" w:hAnsi="Arial"/>
          <w:sz w:val="24"/>
          <w:szCs w:val="24"/>
        </w:rPr>
        <w:t xml:space="preserve">1) добровольное участие;</w:t>
      </w:r>
    </w:p>
    <w:p>
      <w:pPr>
        <w:spacing w:after="120"/>
        <w:ind w:firstLine="567"/>
        <w:jc w:val="both"/>
      </w:pPr>
      <w:r>
        <w:rPr>
          <w:rFonts w:ascii="Arial" w:cs="Arial" w:eastAsia="Arial" w:hAnsi="Arial"/>
          <w:sz w:val="24"/>
          <w:szCs w:val="24"/>
        </w:rPr>
        <w:t xml:space="preserve">2) равное представительство сторон;</w:t>
      </w:r>
    </w:p>
    <w:p>
      <w:pPr>
        <w:spacing w:after="120"/>
        <w:ind w:firstLine="567"/>
        <w:jc w:val="both"/>
      </w:pPr>
      <w:r>
        <w:rPr>
          <w:rFonts w:ascii="Arial" w:cs="Arial" w:eastAsia="Arial" w:hAnsi="Arial"/>
          <w:sz w:val="24"/>
          <w:szCs w:val="24"/>
        </w:rPr>
        <w:t xml:space="preserve">3) соблюдение целей и задач стандартизации, установленных в </w:t>
      </w:r>
      <w:hyperlink w:history="1" r:id="rId0qe5bcxhr2llevrwxkx2a">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4) открытость и доступность информации о техническом комитете по стандартизации.</w:t>
      </w:r>
    </w:p>
    <w:p>
      <w:pPr>
        <w:spacing w:after="120"/>
        <w:ind w:firstLine="567"/>
        <w:jc w:val="both"/>
      </w:pPr>
      <w:r>
        <w:rPr>
          <w:rFonts w:ascii="Arial" w:cs="Arial" w:eastAsia="Arial" w:hAnsi="Arial"/>
          <w:sz w:val="24"/>
          <w:szCs w:val="24"/>
        </w:rPr>
        <w:t xml:space="preserve">2. Технические комитеты по стандартизации создаются для разработки национальных стандартов, сводов правил, межгосударственных стандартов (если разработка межгосударственных стандартов осуществляется Кыргызской Республикой), создания условий для участия в деятельности по стандартизации всех заинтересованных субъектов стандартизации.</w:t>
      </w:r>
    </w:p>
    <w:p>
      <w:pPr>
        <w:spacing w:after="120"/>
        <w:ind w:firstLine="567"/>
        <w:jc w:val="both"/>
      </w:pPr>
      <w:r>
        <w:rPr>
          <w:rFonts w:ascii="Arial" w:cs="Arial" w:eastAsia="Arial" w:hAnsi="Arial"/>
          <w:sz w:val="24"/>
          <w:szCs w:val="24"/>
        </w:rPr>
        <w:t xml:space="preserve">3. Порядок создания, функционирования, мониторинга, оценки эффективности, ликвидации технических комитетов по стандартизации устанавливается национальным органом по стандартизации.</w:t>
      </w:r>
    </w:p>
    <w:p>
      <w:pPr>
        <w:spacing w:after="120"/>
        <w:ind w:firstLine="567"/>
        <w:jc w:val="both"/>
      </w:pPr>
      <w:r>
        <w:rPr>
          <w:rFonts w:ascii="Arial" w:cs="Arial" w:eastAsia="Arial" w:hAnsi="Arial"/>
          <w:sz w:val="24"/>
          <w:szCs w:val="24"/>
        </w:rPr>
        <w:t xml:space="preserve">Организационное, информационно-аналитическое обеспечение деятельности технического комитета по стандартизации осуществляется организацией, на базе которой создан технический комитет.</w:t>
      </w:r>
    </w:p>
    <w:p>
      <w:pPr>
        <w:spacing w:after="120"/>
        <w:ind w:firstLine="567"/>
        <w:jc w:val="both"/>
      </w:pPr>
      <w:r>
        <w:rPr>
          <w:rFonts w:ascii="Arial" w:cs="Arial" w:eastAsia="Arial" w:hAnsi="Arial"/>
          <w:sz w:val="24"/>
          <w:szCs w:val="24"/>
        </w:rPr>
        <w:t xml:space="preserve">Финансирование работ технических комитетов по стандартизации осуществляется на договорной основе с заинтересованными предприятиями и организациями за счет грантов, донорских средств и других источников.</w:t>
      </w:r>
    </w:p>
    <w:p>
      <w:pPr>
        <w:spacing w:after="240" w:before="200"/>
        <w:jc w:val="center"/>
      </w:pPr>
      <w:r>
        <w:rPr>
          <w:rFonts w:ascii="Arial" w:cs="Arial" w:eastAsia="Arial" w:hAnsi="Arial"/>
          <w:b/>
          <w:bCs/>
          <w:sz w:val="32"/>
          <w:szCs w:val="32"/>
        </w:rPr>
        <w:t xml:space="preserve">Глава 3. Документы по стандартизации</w:t>
      </w:r>
    </w:p>
    <w:p>
      <w:pPr>
        <w:spacing w:after="120"/>
        <w:ind w:firstLine="567"/>
        <w:jc w:val="both"/>
      </w:pPr>
      <w:r>
        <w:rPr>
          <w:rFonts w:ascii="Arial" w:cs="Arial" w:eastAsia="Arial" w:hAnsi="Arial"/>
          <w:b/>
          <w:bCs/>
          <w:sz w:val="24"/>
          <w:szCs w:val="24"/>
        </w:rPr>
        <w:t xml:space="preserve">Статья 10. Виды документов по стандартизации</w:t>
      </w:r>
    </w:p>
    <w:p>
      <w:pPr>
        <w:spacing w:after="120"/>
        <w:ind w:firstLine="567"/>
        <w:jc w:val="both"/>
      </w:pPr>
      <w:r>
        <w:rPr>
          <w:rFonts w:ascii="Arial" w:cs="Arial" w:eastAsia="Arial" w:hAnsi="Arial"/>
          <w:sz w:val="24"/>
          <w:szCs w:val="24"/>
        </w:rPr>
        <w:t xml:space="preserve">К документам по стандартизации относятся:</w:t>
      </w:r>
    </w:p>
    <w:p>
      <w:pPr>
        <w:spacing w:after="120"/>
        <w:ind w:firstLine="567"/>
        <w:jc w:val="both"/>
      </w:pPr>
      <w:r>
        <w:rPr>
          <w:rFonts w:ascii="Arial" w:cs="Arial" w:eastAsia="Arial" w:hAnsi="Arial"/>
          <w:sz w:val="24"/>
          <w:szCs w:val="24"/>
        </w:rPr>
        <w:t xml:space="preserve">1) основополагающие национальные стандарты и правила стандартизации;</w:t>
      </w:r>
    </w:p>
    <w:p>
      <w:pPr>
        <w:spacing w:after="120"/>
        <w:ind w:firstLine="567"/>
        <w:jc w:val="both"/>
      </w:pPr>
      <w:r>
        <w:rPr>
          <w:rFonts w:ascii="Arial" w:cs="Arial" w:eastAsia="Arial" w:hAnsi="Arial"/>
          <w:sz w:val="24"/>
          <w:szCs w:val="24"/>
        </w:rPr>
        <w:t xml:space="preserve">2) национальные стандарты и предварительные национальные стандарты;</w:t>
      </w:r>
    </w:p>
    <w:p>
      <w:pPr>
        <w:spacing w:after="120"/>
        <w:ind w:firstLine="567"/>
        <w:jc w:val="both"/>
      </w:pPr>
      <w:r>
        <w:rPr>
          <w:rFonts w:ascii="Arial" w:cs="Arial" w:eastAsia="Arial" w:hAnsi="Arial"/>
          <w:sz w:val="24"/>
          <w:szCs w:val="24"/>
        </w:rPr>
        <w:t xml:space="preserve">3) государственные классификаторы;</w:t>
      </w:r>
    </w:p>
    <w:p>
      <w:pPr>
        <w:spacing w:after="120"/>
        <w:ind w:firstLine="567"/>
        <w:jc w:val="both"/>
      </w:pPr>
      <w:r>
        <w:rPr>
          <w:rFonts w:ascii="Arial" w:cs="Arial" w:eastAsia="Arial" w:hAnsi="Arial"/>
          <w:sz w:val="24"/>
          <w:szCs w:val="24"/>
        </w:rPr>
        <w:t xml:space="preserve">4) рекомендации по стандартизации;</w:t>
      </w:r>
    </w:p>
    <w:p>
      <w:pPr>
        <w:spacing w:after="120"/>
        <w:ind w:firstLine="567"/>
        <w:jc w:val="both"/>
      </w:pPr>
      <w:r>
        <w:rPr>
          <w:rFonts w:ascii="Arial" w:cs="Arial" w:eastAsia="Arial" w:hAnsi="Arial"/>
          <w:sz w:val="24"/>
          <w:szCs w:val="24"/>
        </w:rPr>
        <w:t xml:space="preserve">5) международные стандарты, классификаторы технико-экономической информации международных организаций по стандартизации;</w:t>
      </w:r>
    </w:p>
    <w:p>
      <w:pPr>
        <w:spacing w:after="120"/>
        <w:ind w:firstLine="567"/>
        <w:jc w:val="both"/>
      </w:pPr>
      <w:r>
        <w:rPr>
          <w:rFonts w:ascii="Arial" w:cs="Arial" w:eastAsia="Arial" w:hAnsi="Arial"/>
          <w:sz w:val="24"/>
          <w:szCs w:val="24"/>
        </w:rPr>
        <w:t xml:space="preserve">6) региональные стандарты, классификаторы технико-экономической информации, правила стандартизации и рекомендации по стандартизации региональных организаций по стандартизации;</w:t>
      </w:r>
    </w:p>
    <w:p>
      <w:pPr>
        <w:spacing w:after="120"/>
        <w:ind w:firstLine="567"/>
        <w:jc w:val="both"/>
      </w:pPr>
      <w:r>
        <w:rPr>
          <w:rFonts w:ascii="Arial" w:cs="Arial" w:eastAsia="Arial" w:hAnsi="Arial"/>
          <w:sz w:val="24"/>
          <w:szCs w:val="24"/>
        </w:rPr>
        <w:t xml:space="preserve">7) стандарты, классификаторы технико-экономической информации, правила, нормы и рекомендации по стандартизации иностранных государств;</w:t>
      </w:r>
    </w:p>
    <w:p>
      <w:pPr>
        <w:spacing w:after="120"/>
        <w:ind w:firstLine="567"/>
        <w:jc w:val="both"/>
      </w:pPr>
      <w:r>
        <w:rPr>
          <w:rFonts w:ascii="Arial" w:cs="Arial" w:eastAsia="Arial" w:hAnsi="Arial"/>
          <w:sz w:val="24"/>
          <w:szCs w:val="24"/>
        </w:rPr>
        <w:t xml:space="preserve">8) своды правил, своды правил иностранного государства;</w:t>
      </w:r>
    </w:p>
    <w:p>
      <w:pPr>
        <w:spacing w:after="120"/>
        <w:ind w:firstLine="567"/>
        <w:jc w:val="both"/>
      </w:pPr>
      <w:r>
        <w:rPr>
          <w:rFonts w:ascii="Arial" w:cs="Arial" w:eastAsia="Arial" w:hAnsi="Arial"/>
          <w:sz w:val="24"/>
          <w:szCs w:val="24"/>
        </w:rPr>
        <w:t xml:space="preserve">9) стандарты организаций;</w:t>
      </w:r>
    </w:p>
    <w:p>
      <w:pPr>
        <w:spacing w:after="120"/>
        <w:ind w:firstLine="567"/>
        <w:jc w:val="both"/>
      </w:pPr>
      <w:r>
        <w:rPr>
          <w:rFonts w:ascii="Arial" w:cs="Arial" w:eastAsia="Arial" w:hAnsi="Arial"/>
          <w:sz w:val="24"/>
          <w:szCs w:val="24"/>
        </w:rPr>
        <w:t xml:space="preserve">10) технические отчеты;</w:t>
      </w:r>
    </w:p>
    <w:p>
      <w:pPr>
        <w:spacing w:after="120"/>
        <w:ind w:firstLine="567"/>
        <w:jc w:val="both"/>
      </w:pPr>
      <w:r>
        <w:rPr>
          <w:rFonts w:ascii="Arial" w:cs="Arial" w:eastAsia="Arial" w:hAnsi="Arial"/>
          <w:sz w:val="24"/>
          <w:szCs w:val="24"/>
        </w:rPr>
        <w:t xml:space="preserve">11) технические условия;</w:t>
      </w:r>
    </w:p>
    <w:p>
      <w:pPr>
        <w:spacing w:after="120"/>
        <w:ind w:firstLine="567"/>
        <w:jc w:val="both"/>
      </w:pPr>
      <w:r>
        <w:rPr>
          <w:rFonts w:ascii="Arial" w:cs="Arial" w:eastAsia="Arial" w:hAnsi="Arial"/>
          <w:sz w:val="24"/>
          <w:szCs w:val="24"/>
        </w:rPr>
        <w:t xml:space="preserve">12) информационно-технический справочник.</w:t>
      </w:r>
    </w:p>
    <w:p>
      <w:pPr>
        <w:spacing w:after="120"/>
        <w:ind w:firstLine="567"/>
        <w:jc w:val="both"/>
      </w:pPr>
      <w:r>
        <w:rPr>
          <w:rFonts w:ascii="Arial" w:cs="Arial" w:eastAsia="Arial" w:hAnsi="Arial"/>
          <w:b/>
          <w:bCs/>
          <w:sz w:val="24"/>
          <w:szCs w:val="24"/>
        </w:rPr>
        <w:t xml:space="preserve">Статья 11. Основополагающие национальные стандарты и правила стандартизации</w:t>
      </w:r>
    </w:p>
    <w:p>
      <w:pPr>
        <w:spacing w:after="120"/>
        <w:ind w:firstLine="567"/>
        <w:jc w:val="both"/>
      </w:pPr>
      <w:r>
        <w:rPr>
          <w:rFonts w:ascii="Arial" w:cs="Arial" w:eastAsia="Arial" w:hAnsi="Arial"/>
          <w:sz w:val="24"/>
          <w:szCs w:val="24"/>
        </w:rPr>
        <w:t xml:space="preserve">1. Основополагающие национальные стандарты и правила стандартизации разрабатываются и утверждаются национальным органом Кыргызской Республики по стандартизации.</w:t>
      </w:r>
    </w:p>
    <w:p>
      <w:pPr>
        <w:spacing w:after="120"/>
        <w:ind w:firstLine="567"/>
        <w:jc w:val="both"/>
      </w:pPr>
      <w:r>
        <w:rPr>
          <w:rFonts w:ascii="Arial" w:cs="Arial" w:eastAsia="Arial" w:hAnsi="Arial"/>
          <w:sz w:val="24"/>
          <w:szCs w:val="24"/>
        </w:rPr>
        <w:t xml:space="preserve">2. Утверждение основополагающих национальных стандартов и правил стандартизации осуществляется при условии проведения их публичного обсуждения.</w:t>
      </w:r>
    </w:p>
    <w:p>
      <w:pPr>
        <w:spacing w:after="120"/>
        <w:ind w:firstLine="567"/>
        <w:jc w:val="both"/>
      </w:pPr>
      <w:r>
        <w:rPr>
          <w:rFonts w:ascii="Arial" w:cs="Arial" w:eastAsia="Arial" w:hAnsi="Arial"/>
          <w:b/>
          <w:bCs/>
          <w:sz w:val="24"/>
          <w:szCs w:val="24"/>
        </w:rPr>
        <w:t xml:space="preserve">Статья 12. Национальные стандарты и предварительные национальные стандарты</w:t>
      </w:r>
    </w:p>
    <w:p>
      <w:pPr>
        <w:spacing w:after="120"/>
        <w:ind w:firstLine="567"/>
        <w:jc w:val="both"/>
      </w:pPr>
      <w:r>
        <w:rPr>
          <w:rFonts w:ascii="Arial" w:cs="Arial" w:eastAsia="Arial" w:hAnsi="Arial"/>
          <w:sz w:val="24"/>
          <w:szCs w:val="24"/>
        </w:rPr>
        <w:t xml:space="preserve">1. Разработка национальных стандартов осуществляется в соответствии с программами разработки национальных стандартов и (или) в инициативном порядке участниками национальной системы стандартизации на основе консенсуса.</w:t>
      </w:r>
    </w:p>
    <w:p>
      <w:pPr>
        <w:spacing w:after="120"/>
        <w:ind w:firstLine="567"/>
        <w:jc w:val="both"/>
      </w:pPr>
      <w:r>
        <w:rPr>
          <w:rFonts w:ascii="Arial" w:cs="Arial" w:eastAsia="Arial" w:hAnsi="Arial"/>
          <w:sz w:val="24"/>
          <w:szCs w:val="24"/>
        </w:rPr>
        <w:t xml:space="preserve">Разработка предварительных национальных стандартов осуществляется в инициативном порядке участниками национальной системы стандартизации при отсутствии опыта применения в Кыргызской Республике новых технических и/или технологических решений, материалов и иных инноваций.</w:t>
      </w:r>
    </w:p>
    <w:p>
      <w:pPr>
        <w:spacing w:after="120"/>
        <w:ind w:firstLine="567"/>
        <w:jc w:val="both"/>
      </w:pPr>
      <w:r>
        <w:rPr>
          <w:rFonts w:ascii="Arial" w:cs="Arial" w:eastAsia="Arial" w:hAnsi="Arial"/>
          <w:sz w:val="24"/>
          <w:szCs w:val="24"/>
        </w:rPr>
        <w:t xml:space="preserve">2. В национальных стандартах и предварительных национальных стандартах могут устанавливаться:</w:t>
      </w:r>
    </w:p>
    <w:p>
      <w:pPr>
        <w:spacing w:after="120"/>
        <w:ind w:firstLine="567"/>
        <w:jc w:val="both"/>
      </w:pPr>
      <w:r>
        <w:rPr>
          <w:rFonts w:ascii="Arial" w:cs="Arial" w:eastAsia="Arial" w:hAnsi="Arial"/>
          <w:sz w:val="24"/>
          <w:szCs w:val="24"/>
        </w:rPr>
        <w:t xml:space="preserve">1) классификация продукции, процессов, услуг;</w:t>
      </w:r>
    </w:p>
    <w:p>
      <w:pPr>
        <w:spacing w:after="120"/>
        <w:ind w:firstLine="567"/>
        <w:jc w:val="both"/>
      </w:pPr>
      <w:r>
        <w:rPr>
          <w:rFonts w:ascii="Arial" w:cs="Arial" w:eastAsia="Arial" w:hAnsi="Arial"/>
          <w:sz w:val="24"/>
          <w:szCs w:val="24"/>
        </w:rPr>
        <w:t xml:space="preserve">2) показатели унификации, совместимости и взаимозаменяемости продукции;</w:t>
      </w:r>
    </w:p>
    <w:p>
      <w:pPr>
        <w:spacing w:after="120"/>
        <w:ind w:firstLine="567"/>
        <w:jc w:val="both"/>
      </w:pPr>
      <w:r>
        <w:rPr>
          <w:rFonts w:ascii="Arial" w:cs="Arial" w:eastAsia="Arial" w:hAnsi="Arial"/>
          <w:sz w:val="24"/>
          <w:szCs w:val="24"/>
        </w:rPr>
        <w:t xml:space="preserve">3) термины и определения;</w:t>
      </w:r>
    </w:p>
    <w:p>
      <w:pPr>
        <w:spacing w:after="120"/>
        <w:ind w:firstLine="567"/>
        <w:jc w:val="both"/>
      </w:pPr>
      <w:r>
        <w:rPr>
          <w:rFonts w:ascii="Arial" w:cs="Arial" w:eastAsia="Arial" w:hAnsi="Arial"/>
          <w:sz w:val="24"/>
          <w:szCs w:val="24"/>
        </w:rPr>
        <w:t xml:space="preserve">4) характеристики продукции и услуг;</w:t>
      </w:r>
    </w:p>
    <w:p>
      <w:pPr>
        <w:spacing w:after="120"/>
        <w:ind w:firstLine="567"/>
        <w:jc w:val="both"/>
      </w:pPr>
      <w:r>
        <w:rPr>
          <w:rFonts w:ascii="Arial" w:cs="Arial" w:eastAsia="Arial" w:hAnsi="Arial"/>
          <w:sz w:val="24"/>
          <w:szCs w:val="24"/>
        </w:rPr>
        <w:t xml:space="preserve">5) требования к процессам, упаковке и маркировке продукции;</w:t>
      </w:r>
    </w:p>
    <w:p>
      <w:pPr>
        <w:spacing w:after="120"/>
        <w:ind w:firstLine="567"/>
        <w:jc w:val="both"/>
      </w:pPr>
      <w:r>
        <w:rPr>
          <w:rFonts w:ascii="Arial" w:cs="Arial" w:eastAsia="Arial" w:hAnsi="Arial"/>
          <w:sz w:val="24"/>
          <w:szCs w:val="24"/>
        </w:rPr>
        <w:t xml:space="preserve">6) требования к компетентности персонала в выполнении определенных работ, оказании определенных услуг, компетентности органов по оценке соответствия;</w:t>
      </w:r>
    </w:p>
    <w:p>
      <w:pPr>
        <w:spacing w:after="120"/>
        <w:ind w:firstLine="567"/>
        <w:jc w:val="both"/>
      </w:pPr>
      <w:r>
        <w:rPr>
          <w:rFonts w:ascii="Arial" w:cs="Arial" w:eastAsia="Arial" w:hAnsi="Arial"/>
          <w:sz w:val="24"/>
          <w:szCs w:val="24"/>
        </w:rPr>
        <w:t xml:space="preserve">7) методы испытаний (исследований, измерений) показателей качества продукции;</w:t>
      </w:r>
    </w:p>
    <w:p>
      <w:pPr>
        <w:spacing w:after="120"/>
        <w:ind w:firstLine="567"/>
        <w:jc w:val="both"/>
      </w:pPr>
      <w:r>
        <w:rPr>
          <w:rFonts w:ascii="Arial" w:cs="Arial" w:eastAsia="Arial" w:hAnsi="Arial"/>
          <w:sz w:val="24"/>
          <w:szCs w:val="24"/>
        </w:rPr>
        <w:t xml:space="preserve">8) требования к сохранению и рациональному использованию всех видов ресурсов;</w:t>
      </w:r>
    </w:p>
    <w:p>
      <w:pPr>
        <w:spacing w:after="120"/>
        <w:ind w:firstLine="567"/>
        <w:jc w:val="both"/>
      </w:pPr>
      <w:r>
        <w:rPr>
          <w:rFonts w:ascii="Arial" w:cs="Arial" w:eastAsia="Arial" w:hAnsi="Arial"/>
          <w:sz w:val="24"/>
          <w:szCs w:val="24"/>
        </w:rPr>
        <w:t xml:space="preserve">9) требования к организации процессов, обеспечивающие внедрение систем менеджмента;</w:t>
      </w:r>
    </w:p>
    <w:p>
      <w:pPr>
        <w:spacing w:after="120"/>
        <w:ind w:firstLine="567"/>
        <w:jc w:val="both"/>
      </w:pPr>
      <w:r>
        <w:rPr>
          <w:rFonts w:ascii="Arial" w:cs="Arial" w:eastAsia="Arial" w:hAnsi="Arial"/>
          <w:sz w:val="24"/>
          <w:szCs w:val="24"/>
        </w:rPr>
        <w:t xml:space="preserve">10) положения организационно-методического характера для определенной сферы деятельности, а также общетехнические нормы и правила.</w:t>
      </w:r>
    </w:p>
    <w:p>
      <w:pPr>
        <w:spacing w:after="120"/>
        <w:ind w:firstLine="567"/>
        <w:jc w:val="both"/>
      </w:pPr>
      <w:r>
        <w:rPr>
          <w:rFonts w:ascii="Arial" w:cs="Arial" w:eastAsia="Arial" w:hAnsi="Arial"/>
          <w:sz w:val="24"/>
          <w:szCs w:val="24"/>
        </w:rPr>
        <w:t xml:space="preserve">3. Национальные стандарты и предварительные национальные стандарты разрабатываются с учетом:</w:t>
      </w:r>
    </w:p>
    <w:p>
      <w:pPr>
        <w:spacing w:after="120"/>
        <w:ind w:firstLine="567"/>
        <w:jc w:val="both"/>
      </w:pPr>
      <w:r>
        <w:rPr>
          <w:rFonts w:ascii="Arial" w:cs="Arial" w:eastAsia="Arial" w:hAnsi="Arial"/>
          <w:sz w:val="24"/>
          <w:szCs w:val="24"/>
        </w:rPr>
        <w:t xml:space="preserve">1) международных, региональных стандартов, стандартов иностранных государств и иных документов, устанавливающих требования к объекту стандартизации;</w:t>
      </w:r>
    </w:p>
    <w:p>
      <w:pPr>
        <w:spacing w:after="120"/>
        <w:ind w:firstLine="567"/>
        <w:jc w:val="both"/>
      </w:pPr>
      <w:r>
        <w:rPr>
          <w:rFonts w:ascii="Arial" w:cs="Arial" w:eastAsia="Arial" w:hAnsi="Arial"/>
          <w:sz w:val="24"/>
          <w:szCs w:val="24"/>
        </w:rPr>
        <w:t xml:space="preserve">2) результатов научных исследований (испытаний) и измерений;</w:t>
      </w:r>
    </w:p>
    <w:p>
      <w:pPr>
        <w:spacing w:after="120"/>
        <w:ind w:firstLine="567"/>
        <w:jc w:val="both"/>
      </w:pPr>
      <w:r>
        <w:rPr>
          <w:rFonts w:ascii="Arial" w:cs="Arial" w:eastAsia="Arial" w:hAnsi="Arial"/>
          <w:sz w:val="24"/>
          <w:szCs w:val="24"/>
        </w:rPr>
        <w:t xml:space="preserve">3) приобретенного практического опыта применения новых видов продукции, процессов и услуг.</w:t>
      </w:r>
    </w:p>
    <w:p>
      <w:pPr>
        <w:spacing w:after="120"/>
        <w:ind w:firstLine="567"/>
        <w:jc w:val="both"/>
      </w:pPr>
      <w:r>
        <w:rPr>
          <w:rFonts w:ascii="Arial" w:cs="Arial" w:eastAsia="Arial" w:hAnsi="Arial"/>
          <w:sz w:val="24"/>
          <w:szCs w:val="24"/>
        </w:rPr>
        <w:t xml:space="preserve">4. Национальные стандарты и предварительные национальные стандарты разрабатываются (утверждаются, изменяются и отменяются) в порядке, установленном национальным органом Кыргызской Республики по стандартизации.</w:t>
      </w:r>
    </w:p>
    <w:p>
      <w:pPr>
        <w:spacing w:after="120"/>
        <w:ind w:firstLine="567"/>
        <w:jc w:val="both"/>
      </w:pPr>
      <w:r>
        <w:rPr>
          <w:rFonts w:ascii="Arial" w:cs="Arial" w:eastAsia="Arial" w:hAnsi="Arial"/>
          <w:b/>
          <w:bCs/>
          <w:sz w:val="24"/>
          <w:szCs w:val="24"/>
        </w:rPr>
        <w:t xml:space="preserve">Статья 13. Государственные классификаторы</w:t>
      </w:r>
    </w:p>
    <w:p>
      <w:pPr>
        <w:spacing w:after="120"/>
        <w:ind w:firstLine="567"/>
        <w:jc w:val="both"/>
      </w:pPr>
      <w:r>
        <w:rPr>
          <w:rFonts w:ascii="Arial" w:cs="Arial" w:eastAsia="Arial" w:hAnsi="Arial"/>
          <w:sz w:val="24"/>
          <w:szCs w:val="24"/>
        </w:rPr>
        <w:t xml:space="preserve">1. Государственные классификаторы разрабатываются органами исполнительной власти в соответствии с решениями Кабинета Министров Кыргызской Республики.</w:t>
      </w:r>
    </w:p>
    <w:p>
      <w:pPr>
        <w:spacing w:after="120"/>
        <w:ind w:firstLine="567"/>
        <w:jc w:val="both"/>
      </w:pPr>
      <w:r>
        <w:rPr>
          <w:rFonts w:ascii="Arial" w:cs="Arial" w:eastAsia="Arial" w:hAnsi="Arial"/>
          <w:sz w:val="24"/>
          <w:szCs w:val="24"/>
        </w:rPr>
        <w:t xml:space="preserve">2. Порядок разработки, экспертизы, утверждения, ведения, применения и отмены государственных классификаторов определяется национальным органом Кыргызской Республики по стандартизации.</w:t>
      </w:r>
    </w:p>
    <w:p>
      <w:pPr>
        <w:spacing w:after="120"/>
        <w:ind w:firstLine="567"/>
        <w:jc w:val="both"/>
      </w:pPr>
      <w:r>
        <w:rPr>
          <w:rFonts w:ascii="Arial" w:cs="Arial" w:eastAsia="Arial" w:hAnsi="Arial"/>
          <w:sz w:val="24"/>
          <w:szCs w:val="24"/>
        </w:rPr>
        <w:t xml:space="preserve">3. Государственные классификаторы являются обязательными для применения в информационных системах и при межведомственном обмене информацией в порядке, установленном Кабинетом Министром Кыргызской Республики.</w:t>
      </w:r>
    </w:p>
    <w:p>
      <w:pPr>
        <w:spacing w:after="120"/>
        <w:ind w:firstLine="567"/>
        <w:jc w:val="both"/>
      </w:pPr>
      <w:r>
        <w:rPr>
          <w:rFonts w:ascii="Arial" w:cs="Arial" w:eastAsia="Arial" w:hAnsi="Arial"/>
          <w:b/>
          <w:bCs/>
          <w:sz w:val="24"/>
          <w:szCs w:val="24"/>
        </w:rPr>
        <w:t xml:space="preserve">Статья 14. Рекомендации по стандартизации</w:t>
      </w:r>
    </w:p>
    <w:p>
      <w:pPr>
        <w:spacing w:after="120"/>
        <w:ind w:firstLine="567"/>
        <w:jc w:val="both"/>
      </w:pPr>
      <w:r>
        <w:rPr>
          <w:rFonts w:ascii="Arial" w:cs="Arial" w:eastAsia="Arial" w:hAnsi="Arial"/>
          <w:sz w:val="24"/>
          <w:szCs w:val="24"/>
        </w:rPr>
        <w:t xml:space="preserve">1. Рекомендации по стандартизации разрабатываются в целях предварительной проверки на практике отдельных положений организационного и методического характера применительно к соответствующему объекту стандартизации в порядке, установленном национальным органом Кыргызской Республики по стандартизации.</w:t>
      </w:r>
    </w:p>
    <w:p>
      <w:pPr>
        <w:spacing w:after="120"/>
        <w:ind w:firstLine="567"/>
        <w:jc w:val="both"/>
      </w:pPr>
      <w:r>
        <w:rPr>
          <w:rFonts w:ascii="Arial" w:cs="Arial" w:eastAsia="Arial" w:hAnsi="Arial"/>
          <w:sz w:val="24"/>
          <w:szCs w:val="24"/>
        </w:rPr>
        <w:t xml:space="preserve">2. Рекомендации по стандартизации не могут противоречить положениям национальных стандартов.</w:t>
      </w:r>
    </w:p>
    <w:p>
      <w:pPr>
        <w:spacing w:after="120"/>
        <w:ind w:firstLine="567"/>
        <w:jc w:val="both"/>
      </w:pPr>
      <w:r>
        <w:rPr>
          <w:rFonts w:ascii="Arial" w:cs="Arial" w:eastAsia="Arial" w:hAnsi="Arial"/>
          <w:b/>
          <w:bCs/>
          <w:sz w:val="24"/>
          <w:szCs w:val="24"/>
        </w:rPr>
        <w:t xml:space="preserve">Статья 15. Своды правил</w:t>
      </w:r>
    </w:p>
    <w:p>
      <w:pPr>
        <w:spacing w:after="120"/>
        <w:ind w:firstLine="567"/>
        <w:jc w:val="both"/>
      </w:pPr>
      <w:r>
        <w:rPr>
          <w:rFonts w:ascii="Arial" w:cs="Arial" w:eastAsia="Arial" w:hAnsi="Arial"/>
          <w:sz w:val="24"/>
          <w:szCs w:val="24"/>
        </w:rPr>
        <w:t xml:space="preserve">1. Своды правил разрабатываются, утверждаются, изменяются и отменяются государственными органами исполнительной власти Кыргызской Республики и административными ведомствами.</w:t>
      </w:r>
    </w:p>
    <w:p>
      <w:pPr>
        <w:spacing w:after="120"/>
        <w:ind w:firstLine="567"/>
        <w:jc w:val="both"/>
      </w:pPr>
      <w:r>
        <w:rPr>
          <w:rFonts w:ascii="Arial" w:cs="Arial" w:eastAsia="Arial" w:hAnsi="Arial"/>
          <w:sz w:val="24"/>
          <w:szCs w:val="24"/>
        </w:rPr>
        <w:t xml:space="preserve">Своды правил могут быть стандартом или частью стандарта, или самостоятельным документом, принимаемым министерствами, государственным комитетом, административными ведомствами или иными органами исполнительной власти.</w:t>
      </w:r>
    </w:p>
    <w:p>
      <w:pPr>
        <w:spacing w:after="120"/>
        <w:ind w:firstLine="567"/>
        <w:jc w:val="both"/>
      </w:pPr>
      <w:r>
        <w:rPr>
          <w:rFonts w:ascii="Arial" w:cs="Arial" w:eastAsia="Arial" w:hAnsi="Arial"/>
          <w:sz w:val="24"/>
          <w:szCs w:val="24"/>
        </w:rPr>
        <w:t xml:space="preserve">2. Своды правил иностранных государств могут применяться в Кыргызской Республике на основе вступивших в силу в установленном законодательством порядке международных договоров, участницей которых является Кыргызская Республика.</w:t>
      </w:r>
    </w:p>
    <w:p>
      <w:pPr>
        <w:spacing w:after="120"/>
        <w:ind w:firstLine="567"/>
        <w:jc w:val="both"/>
      </w:pPr>
      <w:r>
        <w:rPr>
          <w:rFonts w:ascii="Arial" w:cs="Arial" w:eastAsia="Arial" w:hAnsi="Arial"/>
          <w:b/>
          <w:bCs/>
          <w:sz w:val="24"/>
          <w:szCs w:val="24"/>
        </w:rPr>
        <w:t xml:space="preserve">Статья 16. Стандарты организаций</w:t>
      </w:r>
    </w:p>
    <w:p>
      <w:pPr>
        <w:spacing w:after="120"/>
        <w:ind w:firstLine="567"/>
        <w:jc w:val="both"/>
      </w:pPr>
      <w:r>
        <w:rPr>
          <w:rFonts w:ascii="Arial" w:cs="Arial" w:eastAsia="Arial" w:hAnsi="Arial"/>
          <w:sz w:val="24"/>
          <w:szCs w:val="24"/>
        </w:rPr>
        <w:t xml:space="preserve">1. Стандарты организаций разрабатываются и принимаются организациями самостоятельно исходя из необходимости их применения для обеспечения целей, указанных в </w:t>
      </w:r>
      <w:hyperlink w:history="1" r:id="rIdhoqjhuk9gize8ccdbxkll">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Стандарты организаций разрабатываются в соответствии с основополагающими стандартами и правилами по стандартизации.</w:t>
      </w:r>
    </w:p>
    <w:p>
      <w:pPr>
        <w:spacing w:after="120"/>
        <w:ind w:firstLine="567"/>
        <w:jc w:val="both"/>
      </w:pPr>
      <w:r>
        <w:rPr>
          <w:rFonts w:ascii="Arial" w:cs="Arial" w:eastAsia="Arial" w:hAnsi="Arial"/>
          <w:sz w:val="24"/>
          <w:szCs w:val="24"/>
        </w:rPr>
        <w:t xml:space="preserve">3. Порядок разработки, утверждения, учета, изменения, отмены и применения стандартов организаций устанавливается организациями самостоятельно с учетом принципов, предусмотренных </w:t>
      </w:r>
      <w:hyperlink w:history="1" r:id="rIdnep-_w5icnvhpgqmakfqc">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b/>
          <w:bCs/>
          <w:sz w:val="24"/>
          <w:szCs w:val="24"/>
        </w:rPr>
        <w:t xml:space="preserve">Статья 17. Технические отчеты</w:t>
      </w:r>
    </w:p>
    <w:p>
      <w:pPr>
        <w:spacing w:after="120"/>
        <w:ind w:firstLine="567"/>
        <w:jc w:val="both"/>
      </w:pPr>
      <w:r>
        <w:rPr>
          <w:rFonts w:ascii="Arial" w:cs="Arial" w:eastAsia="Arial" w:hAnsi="Arial"/>
          <w:sz w:val="24"/>
          <w:szCs w:val="24"/>
        </w:rPr>
        <w:t xml:space="preserve">1. Технические отчеты разрабатываются техническими комитетами по стандартизации в целях ускоренного внедрения инноваций.</w:t>
      </w:r>
    </w:p>
    <w:p>
      <w:pPr>
        <w:spacing w:after="120"/>
        <w:ind w:firstLine="567"/>
        <w:jc w:val="both"/>
      </w:pPr>
      <w:r>
        <w:rPr>
          <w:rFonts w:ascii="Arial" w:cs="Arial" w:eastAsia="Arial" w:hAnsi="Arial"/>
          <w:sz w:val="24"/>
          <w:szCs w:val="24"/>
        </w:rPr>
        <w:t xml:space="preserve">2. Технические отчеты разрабатываются в соответствии с правилами стандартизации и рекомендациями по стандартизации.</w:t>
      </w:r>
    </w:p>
    <w:p>
      <w:pPr>
        <w:spacing w:after="120"/>
        <w:ind w:firstLine="567"/>
        <w:jc w:val="both"/>
      </w:pPr>
      <w:r>
        <w:rPr>
          <w:rFonts w:ascii="Arial" w:cs="Arial" w:eastAsia="Arial" w:hAnsi="Arial"/>
          <w:b/>
          <w:bCs/>
          <w:sz w:val="24"/>
          <w:szCs w:val="24"/>
        </w:rPr>
        <w:t xml:space="preserve">Статья 18. Технические условия</w:t>
      </w:r>
    </w:p>
    <w:p>
      <w:pPr>
        <w:spacing w:after="120"/>
        <w:ind w:firstLine="567"/>
        <w:jc w:val="both"/>
      </w:pPr>
      <w:r>
        <w:rPr>
          <w:rFonts w:ascii="Arial" w:cs="Arial" w:eastAsia="Arial" w:hAnsi="Arial"/>
          <w:sz w:val="24"/>
          <w:szCs w:val="24"/>
        </w:rPr>
        <w:t xml:space="preserve">1. Технические условия могут быть стандартом, частью стандарта или частью договора (контракта) между поставщиком и потребителем продукции (услуг), в том числе частью публичной оферты.</w:t>
      </w:r>
    </w:p>
    <w:p>
      <w:pPr>
        <w:spacing w:after="120"/>
        <w:ind w:firstLine="567"/>
        <w:jc w:val="both"/>
      </w:pPr>
      <w:r>
        <w:rPr>
          <w:rFonts w:ascii="Arial" w:cs="Arial" w:eastAsia="Arial" w:hAnsi="Arial"/>
          <w:sz w:val="24"/>
          <w:szCs w:val="24"/>
        </w:rPr>
        <w:t xml:space="preserve">2. Некоммерческие организации могут разрабатывать и принимать технические условия в виде стандартов организации и части стандартов организации, если они образованы в форме юридического лица и объединяют субъектов предпринимательской деятельности, работающих в определенной отрасли производства продукции (выполнение работ, оказание услуг), либо объединяют субъектов профессиональной деятельности определенного вида.</w:t>
      </w:r>
    </w:p>
    <w:p>
      <w:pPr>
        <w:spacing w:after="120"/>
        <w:ind w:firstLine="567"/>
        <w:jc w:val="both"/>
      </w:pPr>
      <w:r>
        <w:rPr>
          <w:rFonts w:ascii="Arial" w:cs="Arial" w:eastAsia="Arial" w:hAnsi="Arial"/>
          <w:b/>
          <w:bCs/>
          <w:sz w:val="24"/>
          <w:szCs w:val="24"/>
        </w:rPr>
        <w:t xml:space="preserve">Статья 19. Регистрация документов по стандартизации</w:t>
      </w:r>
    </w:p>
    <w:p>
      <w:pPr>
        <w:spacing w:after="120"/>
        <w:ind w:firstLine="567"/>
        <w:jc w:val="both"/>
      </w:pPr>
      <w:r>
        <w:rPr>
          <w:rFonts w:ascii="Arial" w:cs="Arial" w:eastAsia="Arial" w:hAnsi="Arial"/>
          <w:sz w:val="24"/>
          <w:szCs w:val="24"/>
        </w:rPr>
        <w:t xml:space="preserve">1. Документы по стандартизации подлежат обязательной или учетной регистрации в Национальном информационном фонде технических регламентов и стандартов.</w:t>
      </w:r>
    </w:p>
    <w:p>
      <w:pPr>
        <w:spacing w:after="120"/>
        <w:ind w:firstLine="567"/>
        <w:jc w:val="both"/>
      </w:pPr>
      <w:r>
        <w:rPr>
          <w:rFonts w:ascii="Arial" w:cs="Arial" w:eastAsia="Arial" w:hAnsi="Arial"/>
          <w:sz w:val="24"/>
          <w:szCs w:val="24"/>
        </w:rPr>
        <w:t xml:space="preserve">2. Обязательной регистрации подлежат основополагающие национальные стандарты и правила стандартизации, национальные стандарты и предварительные национальные стандарты, своды правил, государственные классификаторы, рекомендации по стандартизации.</w:t>
      </w:r>
    </w:p>
    <w:p>
      <w:pPr>
        <w:spacing w:after="120"/>
        <w:ind w:firstLine="567"/>
        <w:jc w:val="both"/>
      </w:pPr>
      <w:r>
        <w:rPr>
          <w:rFonts w:ascii="Arial" w:cs="Arial" w:eastAsia="Arial" w:hAnsi="Arial"/>
          <w:sz w:val="24"/>
          <w:szCs w:val="24"/>
        </w:rPr>
        <w:t xml:space="preserve">3. Учетной регистрации подлежат стандарты организаций, технические условия, технические отчеты и иные документы.</w:t>
      </w:r>
    </w:p>
    <w:p>
      <w:pPr>
        <w:spacing w:after="120"/>
        <w:ind w:firstLine="567"/>
        <w:jc w:val="both"/>
      </w:pPr>
      <w:r>
        <w:rPr>
          <w:rFonts w:ascii="Arial" w:cs="Arial" w:eastAsia="Arial" w:hAnsi="Arial"/>
          <w:sz w:val="24"/>
          <w:szCs w:val="24"/>
        </w:rPr>
        <w:t xml:space="preserve">4. Порядок регистрации документов по стандартизации устанавливает национальный орган Кыргызской Республики по стандартизации.</w:t>
      </w:r>
    </w:p>
    <w:p>
      <w:pPr>
        <w:spacing w:after="120"/>
        <w:ind w:firstLine="567"/>
        <w:jc w:val="both"/>
      </w:pPr>
      <w:r>
        <w:rPr>
          <w:rFonts w:ascii="Arial" w:cs="Arial" w:eastAsia="Arial" w:hAnsi="Arial"/>
          <w:b/>
          <w:bCs/>
          <w:sz w:val="24"/>
          <w:szCs w:val="24"/>
        </w:rPr>
        <w:t xml:space="preserve">Статья 20. Планирование работ по развитию национальной системы стандартизации</w:t>
      </w:r>
    </w:p>
    <w:p>
      <w:pPr>
        <w:spacing w:after="120"/>
        <w:ind w:firstLine="567"/>
        <w:jc w:val="both"/>
      </w:pPr>
      <w:r>
        <w:rPr>
          <w:rFonts w:ascii="Arial" w:cs="Arial" w:eastAsia="Arial" w:hAnsi="Arial"/>
          <w:sz w:val="24"/>
          <w:szCs w:val="24"/>
        </w:rPr>
        <w:t xml:space="preserve">1. Планирование работ по стандартизации осуществляется в форме программ развития национальной системы стандартизации и программ разработки национальных стандартов.</w:t>
      </w:r>
    </w:p>
    <w:p>
      <w:pPr>
        <w:spacing w:after="120"/>
        <w:ind w:firstLine="567"/>
        <w:jc w:val="both"/>
      </w:pPr>
      <w:r>
        <w:rPr>
          <w:rFonts w:ascii="Arial" w:cs="Arial" w:eastAsia="Arial" w:hAnsi="Arial"/>
          <w:sz w:val="24"/>
          <w:szCs w:val="24"/>
        </w:rPr>
        <w:t xml:space="preserve">Планирование работ по развитию национальной системы стандартизации осуществляется:</w:t>
      </w:r>
    </w:p>
    <w:p>
      <w:pPr>
        <w:spacing w:after="120"/>
        <w:ind w:firstLine="567"/>
        <w:jc w:val="both"/>
      </w:pPr>
      <w:r>
        <w:rPr>
          <w:rFonts w:ascii="Arial" w:cs="Arial" w:eastAsia="Arial" w:hAnsi="Arial"/>
          <w:sz w:val="24"/>
          <w:szCs w:val="24"/>
        </w:rPr>
        <w:t xml:space="preserve">- в реализации стратегии развития Кыргызской Республики, национальных программах экономического и социального развития, целевых и отраслевых программах развития;</w:t>
      </w:r>
    </w:p>
    <w:p>
      <w:pPr>
        <w:spacing w:after="120"/>
        <w:ind w:firstLine="567"/>
        <w:jc w:val="both"/>
      </w:pPr>
      <w:r>
        <w:rPr>
          <w:rFonts w:ascii="Arial" w:cs="Arial" w:eastAsia="Arial" w:hAnsi="Arial"/>
          <w:sz w:val="24"/>
          <w:szCs w:val="24"/>
        </w:rPr>
        <w:t xml:space="preserve">- на среднесрочную перспективу с учетом целей и направлений развития национальной системы стандартизации.</w:t>
      </w:r>
    </w:p>
    <w:p>
      <w:pPr>
        <w:spacing w:after="120"/>
        <w:ind w:firstLine="567"/>
        <w:jc w:val="both"/>
      </w:pPr>
      <w:r>
        <w:rPr>
          <w:rFonts w:ascii="Arial" w:cs="Arial" w:eastAsia="Arial" w:hAnsi="Arial"/>
          <w:sz w:val="24"/>
          <w:szCs w:val="24"/>
        </w:rPr>
        <w:t xml:space="preserve">2. Программы развития национальной системы стандартизации формируются на основе:</w:t>
      </w:r>
    </w:p>
    <w:p>
      <w:pPr>
        <w:spacing w:after="120"/>
        <w:ind w:firstLine="567"/>
        <w:jc w:val="both"/>
      </w:pPr>
      <w:r>
        <w:rPr>
          <w:rFonts w:ascii="Arial" w:cs="Arial" w:eastAsia="Arial" w:hAnsi="Arial"/>
          <w:sz w:val="24"/>
          <w:szCs w:val="24"/>
        </w:rPr>
        <w:t xml:space="preserve">1) предложений органов исполнительной власти и органов местного самоуправления, субъектов предпринимательства и других заинтересованных сторон;</w:t>
      </w:r>
    </w:p>
    <w:p>
      <w:pPr>
        <w:spacing w:after="120"/>
        <w:ind w:firstLine="567"/>
        <w:jc w:val="both"/>
      </w:pPr>
      <w:r>
        <w:rPr>
          <w:rFonts w:ascii="Arial" w:cs="Arial" w:eastAsia="Arial" w:hAnsi="Arial"/>
          <w:sz w:val="24"/>
          <w:szCs w:val="24"/>
        </w:rPr>
        <w:t xml:space="preserve">2) планов работ технических комитетов по стандартизации;</w:t>
      </w:r>
    </w:p>
    <w:p>
      <w:pPr>
        <w:spacing w:after="120"/>
        <w:ind w:firstLine="567"/>
        <w:jc w:val="both"/>
      </w:pPr>
      <w:r>
        <w:rPr>
          <w:rFonts w:ascii="Arial" w:cs="Arial" w:eastAsia="Arial" w:hAnsi="Arial"/>
          <w:sz w:val="24"/>
          <w:szCs w:val="24"/>
        </w:rPr>
        <w:t xml:space="preserve">3) расширения перечней взаимосвязанных стандартов к техническим регламентам с учетом предварительного анализа действующих документов по стандартизации и потребности в разработке национальных стандартов;</w:t>
      </w:r>
    </w:p>
    <w:p>
      <w:pPr>
        <w:spacing w:after="120"/>
        <w:ind w:firstLine="567"/>
        <w:jc w:val="both"/>
      </w:pPr>
      <w:r>
        <w:rPr>
          <w:rFonts w:ascii="Arial" w:cs="Arial" w:eastAsia="Arial" w:hAnsi="Arial"/>
          <w:sz w:val="24"/>
          <w:szCs w:val="24"/>
        </w:rPr>
        <w:t xml:space="preserve">4) иных источников, отвечающих основным направлениям социально-экономического развития Кыргызской Республики, с учетом проведенных работ по мониторингу.</w:t>
      </w:r>
    </w:p>
    <w:p>
      <w:pPr>
        <w:spacing w:after="120"/>
        <w:ind w:firstLine="567"/>
        <w:jc w:val="both"/>
      </w:pPr>
      <w:r>
        <w:rPr>
          <w:rFonts w:ascii="Arial" w:cs="Arial" w:eastAsia="Arial" w:hAnsi="Arial"/>
          <w:sz w:val="24"/>
          <w:szCs w:val="24"/>
        </w:rPr>
        <w:t xml:space="preserve">3. Национальный орган Кыргызской Республики по стандартизации осуществляет формирование программы разработки национальных стандартов, а также внесение в нее изменений.</w:t>
      </w:r>
    </w:p>
    <w:p>
      <w:pPr>
        <w:spacing w:after="120"/>
        <w:ind w:firstLine="567"/>
        <w:jc w:val="both"/>
      </w:pPr>
      <w:r>
        <w:rPr>
          <w:rFonts w:ascii="Arial" w:cs="Arial" w:eastAsia="Arial" w:hAnsi="Arial"/>
          <w:sz w:val="24"/>
          <w:szCs w:val="24"/>
        </w:rPr>
        <w:t xml:space="preserve">Программа разработки национальных стандартов формируется на основе:</w:t>
      </w:r>
    </w:p>
    <w:p>
      <w:pPr>
        <w:spacing w:after="120"/>
        <w:ind w:firstLine="567"/>
        <w:jc w:val="both"/>
      </w:pPr>
      <w:r>
        <w:rPr>
          <w:rFonts w:ascii="Arial" w:cs="Arial" w:eastAsia="Arial" w:hAnsi="Arial"/>
          <w:sz w:val="24"/>
          <w:szCs w:val="24"/>
        </w:rPr>
        <w:t xml:space="preserve">- предложений государственных органов, технических комитетов по стандартизации, объединений субъектов предпринимательства и других заинтересованных сторон;</w:t>
      </w:r>
    </w:p>
    <w:p>
      <w:pPr>
        <w:spacing w:after="120"/>
        <w:ind w:firstLine="567"/>
        <w:jc w:val="both"/>
      </w:pPr>
      <w:r>
        <w:rPr>
          <w:rFonts w:ascii="Arial" w:cs="Arial" w:eastAsia="Arial" w:hAnsi="Arial"/>
          <w:sz w:val="24"/>
          <w:szCs w:val="24"/>
        </w:rPr>
        <w:t xml:space="preserve">- анализа национальной системы стандартизации и потребности в разработке национальных стандартов;</w:t>
      </w:r>
    </w:p>
    <w:p>
      <w:pPr>
        <w:spacing w:after="120"/>
        <w:ind w:firstLine="567"/>
        <w:jc w:val="both"/>
      </w:pPr>
      <w:r>
        <w:rPr>
          <w:rFonts w:ascii="Arial" w:cs="Arial" w:eastAsia="Arial" w:hAnsi="Arial"/>
          <w:sz w:val="24"/>
          <w:szCs w:val="24"/>
        </w:rPr>
        <w:t xml:space="preserve">- иных источников, отвечающих основным направлениям социально-экономического развития Кыргызской Республики.</w:t>
      </w:r>
    </w:p>
    <w:p>
      <w:pPr>
        <w:spacing w:after="240" w:before="200"/>
        <w:jc w:val="center"/>
      </w:pPr>
      <w:r>
        <w:rPr>
          <w:rFonts w:ascii="Arial" w:cs="Arial" w:eastAsia="Arial" w:hAnsi="Arial"/>
          <w:b/>
          <w:bCs/>
          <w:sz w:val="32"/>
          <w:szCs w:val="32"/>
        </w:rPr>
        <w:t xml:space="preserve">Глава 4. Применение документов по стандартизации</w:t>
      </w:r>
    </w:p>
    <w:p>
      <w:pPr>
        <w:spacing w:after="120"/>
        <w:ind w:firstLine="567"/>
        <w:jc w:val="both"/>
      </w:pPr>
      <w:r>
        <w:rPr>
          <w:rFonts w:ascii="Arial" w:cs="Arial" w:eastAsia="Arial" w:hAnsi="Arial"/>
          <w:b/>
          <w:bCs/>
          <w:sz w:val="24"/>
          <w:szCs w:val="24"/>
        </w:rPr>
        <w:t xml:space="preserve">Статья 21. Общие правила применения документов по стандартизации</w:t>
      </w:r>
    </w:p>
    <w:p>
      <w:pPr>
        <w:spacing w:after="120"/>
        <w:ind w:firstLine="567"/>
        <w:jc w:val="both"/>
      </w:pPr>
      <w:r>
        <w:rPr>
          <w:rFonts w:ascii="Arial" w:cs="Arial" w:eastAsia="Arial" w:hAnsi="Arial"/>
          <w:sz w:val="24"/>
          <w:szCs w:val="24"/>
        </w:rPr>
        <w:t xml:space="preserve">1. Документы по стандартизации применяются на добровольной основе.</w:t>
      </w:r>
    </w:p>
    <w:p>
      <w:pPr>
        <w:spacing w:after="120"/>
        <w:ind w:firstLine="567"/>
        <w:jc w:val="both"/>
      </w:pPr>
      <w:r>
        <w:rPr>
          <w:rFonts w:ascii="Arial" w:cs="Arial" w:eastAsia="Arial" w:hAnsi="Arial"/>
          <w:sz w:val="24"/>
          <w:szCs w:val="24"/>
        </w:rPr>
        <w:t xml:space="preserve">2. Условия применения документов по стандартизации, в результате применения которых на добровольной основе обеспечивается соблюдение требований технического регламента или которые содержат правила и методы исследований (испытаний) и измерений, в том числе правила отбора образцов, необходимые для применения и исполнения технического регламента и осуществления оценки соответствия, устанавливаются законодательством Кыргызской Республики о техническом регулировании.</w:t>
      </w:r>
    </w:p>
    <w:p>
      <w:pPr>
        <w:spacing w:after="120"/>
        <w:ind w:firstLine="567"/>
        <w:jc w:val="both"/>
      </w:pPr>
      <w:r>
        <w:rPr>
          <w:rFonts w:ascii="Arial" w:cs="Arial" w:eastAsia="Arial" w:hAnsi="Arial"/>
          <w:sz w:val="24"/>
          <w:szCs w:val="24"/>
        </w:rPr>
        <w:t xml:space="preserve">3. Если изготовитель/поставщик продукции (услуг) в добровольном порядке заявляет о соответствии объекта стандартизации документу по стандартизации любым способом, в том числе в случае применения обозначения документа по стандартизации в маркировке, в эксплуатационной или иной документации, в договоре (контракте) между изготовителем/поставщиком продукции (услуги) и покупателем продукции (пользователем работ, услуг), потребителем публичной оферты, требования документа по стандартизации для него становятся обязательными.</w:t>
      </w:r>
    </w:p>
    <w:p>
      <w:pPr>
        <w:spacing w:after="120"/>
        <w:ind w:firstLine="567"/>
        <w:jc w:val="both"/>
      </w:pPr>
      <w:r>
        <w:rPr>
          <w:rFonts w:ascii="Arial" w:cs="Arial" w:eastAsia="Arial" w:hAnsi="Arial"/>
          <w:sz w:val="24"/>
          <w:szCs w:val="24"/>
        </w:rPr>
        <w:t xml:space="preserve">4. Международные, региональные стандарты и стандарты иностранных государств могут применяться изготовителями (исполнителями), поставщиками на территории Кыргызской Республики прямым применением без переоформления с соблюдением правил соответствующих международных, региональных организаций и иностранных государств, не противоречащих законодательству Кыргызской Республики, направив при этом соответствующее уведомление в национальный орган Кыргызской Республики по стандартизации.</w:t>
      </w:r>
    </w:p>
    <w:p>
      <w:pPr>
        <w:spacing w:after="120"/>
        <w:ind w:firstLine="567"/>
        <w:jc w:val="both"/>
      </w:pPr>
      <w:r>
        <w:rPr>
          <w:rFonts w:ascii="Arial" w:cs="Arial" w:eastAsia="Arial" w:hAnsi="Arial"/>
          <w:sz w:val="24"/>
          <w:szCs w:val="24"/>
        </w:rPr>
        <w:t xml:space="preserve">Порядок прямого применения определяется национальным органом Кыргызской Республики по стандартизации.</w:t>
      </w:r>
    </w:p>
    <w:p>
      <w:pPr>
        <w:spacing w:after="120"/>
        <w:ind w:firstLine="567"/>
        <w:jc w:val="both"/>
      </w:pPr>
      <w:r>
        <w:rPr>
          <w:rFonts w:ascii="Arial" w:cs="Arial" w:eastAsia="Arial" w:hAnsi="Arial"/>
          <w:sz w:val="24"/>
          <w:szCs w:val="24"/>
        </w:rPr>
        <w:t xml:space="preserve">5. Обязательность применения документов по стандартизации для обеспечения организации безопасности дорожного движения на территории Кыргызской Республики устанавливается Кабинетом Министров Кыргызской Республики.</w:t>
      </w:r>
    </w:p>
    <w:p>
      <w:pPr>
        <w:spacing w:after="120"/>
        <w:ind w:firstLine="567"/>
        <w:jc w:val="both"/>
      </w:pPr>
      <w:r>
        <w:rPr>
          <w:rFonts w:ascii="Arial" w:cs="Arial" w:eastAsia="Arial" w:hAnsi="Arial"/>
          <w:b/>
          <w:bCs/>
          <w:sz w:val="24"/>
          <w:szCs w:val="24"/>
        </w:rPr>
        <w:t xml:space="preserve">Статья 22. Применение ссылок на национальные стандарты в нормативных правовых актах Кыргызской Республики</w:t>
      </w:r>
    </w:p>
    <w:p>
      <w:pPr>
        <w:spacing w:after="120"/>
        <w:ind w:firstLine="567"/>
        <w:jc w:val="both"/>
      </w:pPr>
      <w:r>
        <w:rPr>
          <w:rFonts w:ascii="Arial" w:cs="Arial" w:eastAsia="Arial" w:hAnsi="Arial"/>
          <w:sz w:val="24"/>
          <w:szCs w:val="24"/>
        </w:rPr>
        <w:t xml:space="preserve">1. Применение ссылок на национальные стандарты в нормативных правовых актах Кыргызской Республики допускается в случаях, если единственным путем достижения определенных требований этих нормативных правовых актов Кыргызской Республики является применение и соблюдение указанных национальных стандартов.</w:t>
      </w:r>
    </w:p>
    <w:p>
      <w:pPr>
        <w:spacing w:after="120"/>
        <w:ind w:firstLine="567"/>
        <w:jc w:val="both"/>
      </w:pPr>
      <w:r>
        <w:rPr>
          <w:rFonts w:ascii="Arial" w:cs="Arial" w:eastAsia="Arial" w:hAnsi="Arial"/>
          <w:sz w:val="24"/>
          <w:szCs w:val="24"/>
        </w:rPr>
        <w:t xml:space="preserve">2. В случае когда в нормативных правовых актах Кыргызской Республики дана ссылка на национальный стандарт, требования этого стандарта становятся обязательными для соблюдения. При этом соответствующая ссылка должна содержать указание на обозначение национального стандарта, позволяющее его идентифицировать.</w:t>
      </w:r>
    </w:p>
    <w:p>
      <w:pPr>
        <w:spacing w:after="240" w:before="200"/>
        <w:jc w:val="center"/>
      </w:pPr>
      <w:r>
        <w:rPr>
          <w:rFonts w:ascii="Arial" w:cs="Arial" w:eastAsia="Arial" w:hAnsi="Arial"/>
          <w:b/>
          <w:bCs/>
          <w:sz w:val="32"/>
          <w:szCs w:val="32"/>
        </w:rPr>
        <w:t xml:space="preserve">Глава 5. Информационное обеспечение стандартизации</w:t>
      </w:r>
    </w:p>
    <w:p>
      <w:pPr>
        <w:spacing w:after="120"/>
        <w:ind w:firstLine="567"/>
        <w:jc w:val="both"/>
      </w:pPr>
      <w:r>
        <w:rPr>
          <w:rFonts w:ascii="Arial" w:cs="Arial" w:eastAsia="Arial" w:hAnsi="Arial"/>
          <w:b/>
          <w:bCs/>
          <w:sz w:val="24"/>
          <w:szCs w:val="24"/>
        </w:rPr>
        <w:t xml:space="preserve">Статья 23. Информационное обеспечение национальной системы стандартизации</w:t>
      </w:r>
    </w:p>
    <w:p>
      <w:pPr>
        <w:spacing w:after="120"/>
        <w:ind w:firstLine="567"/>
        <w:jc w:val="both"/>
      </w:pPr>
      <w:r>
        <w:rPr>
          <w:rFonts w:ascii="Arial" w:cs="Arial" w:eastAsia="Arial" w:hAnsi="Arial"/>
          <w:sz w:val="24"/>
          <w:szCs w:val="24"/>
        </w:rPr>
        <w:t xml:space="preserve">1. Информационное обеспечение национальной системы стандартизации реализуется посредством ведения Национального информационного фонда технических регламентов и стандартов, создания и эксплуатации информационных систем, необходимых для его функционирования, официального опубликования, издания и распространения документов национальной системы стандартизации и государственных классификаторов, в том числе с использованием информационной системы в сфере стандартизации.</w:t>
      </w:r>
    </w:p>
    <w:p>
      <w:pPr>
        <w:spacing w:after="120"/>
        <w:ind w:firstLine="567"/>
        <w:jc w:val="both"/>
      </w:pPr>
      <w:r>
        <w:rPr>
          <w:rFonts w:ascii="Arial" w:cs="Arial" w:eastAsia="Arial" w:hAnsi="Arial"/>
          <w:sz w:val="24"/>
          <w:szCs w:val="24"/>
        </w:rPr>
        <w:t xml:space="preserve">2. Официальное опубликование, издание и распространение документов национальной системы стандартизации и государственных классификаторов осуществляются в порядке, установленном национальным органом Кыргызской Республики по стандартизации.</w:t>
      </w:r>
    </w:p>
    <w:p>
      <w:pPr>
        <w:spacing w:after="120"/>
        <w:ind w:firstLine="567"/>
        <w:jc w:val="both"/>
      </w:pPr>
      <w:r>
        <w:rPr>
          <w:rFonts w:ascii="Arial" w:cs="Arial" w:eastAsia="Arial" w:hAnsi="Arial"/>
          <w:sz w:val="24"/>
          <w:szCs w:val="24"/>
        </w:rPr>
        <w:t xml:space="preserve">3. Информация о документах по стандартизации распространяется с соблюдением принципов:</w:t>
      </w:r>
    </w:p>
    <w:p>
      <w:pPr>
        <w:spacing w:after="120"/>
        <w:ind w:firstLine="567"/>
        <w:jc w:val="both"/>
      </w:pPr>
      <w:r>
        <w:rPr>
          <w:rFonts w:ascii="Arial" w:cs="Arial" w:eastAsia="Arial" w:hAnsi="Arial"/>
          <w:sz w:val="24"/>
          <w:szCs w:val="24"/>
        </w:rPr>
        <w:t xml:space="preserve">1) свободы доступа к информации о документах по стандартизации;</w:t>
      </w:r>
    </w:p>
    <w:p>
      <w:pPr>
        <w:spacing w:after="120"/>
        <w:ind w:firstLine="567"/>
        <w:jc w:val="both"/>
      </w:pPr>
      <w:r>
        <w:rPr>
          <w:rFonts w:ascii="Arial" w:cs="Arial" w:eastAsia="Arial" w:hAnsi="Arial"/>
          <w:sz w:val="24"/>
          <w:szCs w:val="24"/>
        </w:rPr>
        <w:t xml:space="preserve">2) объективности, своевременности, открытости и достоверности информации.</w:t>
      </w:r>
    </w:p>
    <w:p>
      <w:pPr>
        <w:spacing w:after="120"/>
        <w:ind w:firstLine="567"/>
        <w:jc w:val="both"/>
      </w:pPr>
      <w:r>
        <w:rPr>
          <w:rFonts w:ascii="Arial" w:cs="Arial" w:eastAsia="Arial" w:hAnsi="Arial"/>
          <w:b/>
          <w:bCs/>
          <w:sz w:val="24"/>
          <w:szCs w:val="24"/>
        </w:rPr>
        <w:t xml:space="preserve">Статья 24. Национальный информационный фонд технических регламентов и стандартов</w:t>
      </w:r>
    </w:p>
    <w:p>
      <w:pPr>
        <w:spacing w:after="120"/>
        <w:ind w:firstLine="567"/>
        <w:jc w:val="both"/>
      </w:pPr>
      <w:r>
        <w:rPr>
          <w:rFonts w:ascii="Arial" w:cs="Arial" w:eastAsia="Arial" w:hAnsi="Arial"/>
          <w:sz w:val="24"/>
          <w:szCs w:val="24"/>
        </w:rPr>
        <w:t xml:space="preserve">1. Национальный информационный фонд технических регламентов и стандартов является государственным информационным ресурсом.</w:t>
      </w:r>
    </w:p>
    <w:p>
      <w:pPr>
        <w:spacing w:after="120"/>
        <w:ind w:firstLine="567"/>
        <w:jc w:val="both"/>
      </w:pPr>
      <w:r>
        <w:rPr>
          <w:rFonts w:ascii="Arial" w:cs="Arial" w:eastAsia="Arial" w:hAnsi="Arial"/>
          <w:sz w:val="24"/>
          <w:szCs w:val="24"/>
        </w:rPr>
        <w:t xml:space="preserve">2. Создание и организация эксплуатации информационных систем, необходимых для функционирования Национального информационного фонда технических регламентов и стандартов осуществляются национальным органом Кыргызской Республики по стандартизации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 Национальный информационный фонд технических регламентов и стандартов составляют национальные стандарты, предварительные национальные стандарты, государственные классификаторы, технические отчеты, стандарты организаций, международные стандарты, региональные стандарты, стандарты иностранных государств, своды правил, региональные своды правил, своды правил иностранных государств, надлежащим образом заверенные переводы на государственный и (или) официальный языки международных стандартов, региональных стандартов и региональных сводов правил, стандартов иностранных государств и сводов правил иностранных государств, которые приняты на учет национальным органом Кыргызской Республики по стандартизации, документы по стандартизации международных и региональных организаций по стандартизации и иные документы по стандартизации иностранных государств.</w:t>
      </w:r>
    </w:p>
    <w:p>
      <w:pPr>
        <w:spacing w:after="120"/>
        <w:ind w:firstLine="567"/>
        <w:jc w:val="both"/>
      </w:pPr>
      <w:r>
        <w:rPr>
          <w:rFonts w:ascii="Arial" w:cs="Arial" w:eastAsia="Arial" w:hAnsi="Arial"/>
          <w:sz w:val="24"/>
          <w:szCs w:val="24"/>
        </w:rPr>
        <w:t xml:space="preserve">4. Порядок формирования и ведения Национального информационного фонда технических регламентов и стандартов и правила пользования им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5. Национальный орган Кыргызской Республики по стандартизации организует учет зарегистрированных в Национальном информационном фонде технических регламентов и стандартов действующих технических отчетов, стандартов организаций и технических условий и предоставление информации о них государственным органам, органам местного самоуправления, юридическим и физическим лицам.</w:t>
      </w:r>
    </w:p>
    <w:p>
      <w:pPr>
        <w:spacing w:after="120"/>
        <w:ind w:firstLine="567"/>
        <w:jc w:val="both"/>
      </w:pPr>
      <w:r>
        <w:rPr>
          <w:rFonts w:ascii="Arial" w:cs="Arial" w:eastAsia="Arial" w:hAnsi="Arial"/>
          <w:b/>
          <w:bCs/>
          <w:sz w:val="24"/>
          <w:szCs w:val="24"/>
        </w:rPr>
        <w:t xml:space="preserve">Статья 25. Официальное опубликование, издание и распространение национальных стандартов, предварительных национальных стандартов, сводов правил, государственных классификаторов, документов международных и региональных организаций по стандартизации</w:t>
      </w:r>
    </w:p>
    <w:p>
      <w:pPr>
        <w:spacing w:after="120"/>
        <w:ind w:firstLine="567"/>
        <w:jc w:val="both"/>
      </w:pPr>
      <w:r>
        <w:rPr>
          <w:rFonts w:ascii="Arial" w:cs="Arial" w:eastAsia="Arial" w:hAnsi="Arial"/>
          <w:sz w:val="24"/>
          <w:szCs w:val="24"/>
        </w:rPr>
        <w:t xml:space="preserve">1. Национальный орган Кыргызской Республики по стандартизации организует официальное опубликование, издание и распространение национальных стандартов, предварительных национальных стандартов, сводов правил, государственных классификаторов в установленном порядке. Опубликование стандартов осуществляется путем размещения текстов на официальном сайте национального органа Кыргызской Республики по стандартизации.</w:t>
      </w:r>
    </w:p>
    <w:p>
      <w:pPr>
        <w:spacing w:after="120"/>
        <w:ind w:firstLine="567"/>
        <w:jc w:val="both"/>
      </w:pPr>
      <w:r>
        <w:rPr>
          <w:rFonts w:ascii="Arial" w:cs="Arial" w:eastAsia="Arial" w:hAnsi="Arial"/>
          <w:sz w:val="24"/>
          <w:szCs w:val="24"/>
        </w:rPr>
        <w:t xml:space="preserve">2. Издание и распространение международных стандартов, региональных стандартов и региональных сводов правил, стандартов иностранных государств и сводов правил иностранных государств, иных документов по стандартизации иностранных государств, документов международных и региональных организаций по стандартизации обеспечивает национальный орган Кыргызской Республики по стандартизации в порядке и на условиях, которые установлены международными договорами Кыргызской Республики, международной или региональной организацией по стандартизации.</w:t>
      </w:r>
    </w:p>
    <w:p>
      <w:pPr>
        <w:spacing w:after="120"/>
        <w:ind w:firstLine="567"/>
        <w:jc w:val="both"/>
      </w:pPr>
      <w:r>
        <w:rPr>
          <w:rFonts w:ascii="Arial" w:cs="Arial" w:eastAsia="Arial" w:hAnsi="Arial"/>
          <w:b/>
          <w:bCs/>
          <w:sz w:val="24"/>
          <w:szCs w:val="24"/>
        </w:rPr>
        <w:t xml:space="preserve">Статья 26. Знак национальной системы стандартизации</w:t>
      </w:r>
    </w:p>
    <w:p>
      <w:pPr>
        <w:spacing w:after="120"/>
        <w:ind w:firstLine="567"/>
        <w:jc w:val="both"/>
      </w:pPr>
      <w:r>
        <w:rPr>
          <w:rFonts w:ascii="Arial" w:cs="Arial" w:eastAsia="Arial" w:hAnsi="Arial"/>
          <w:sz w:val="24"/>
          <w:szCs w:val="24"/>
        </w:rPr>
        <w:t xml:space="preserve">1. Знаком национальной системы стандартизации маркируются документы национальной системы стандартизации, подлежащие обязательной регистрации для информирования заинтересованных лиц о принадлежности к национальной системе стандартизации, а также может маркироваться продукция, соответствующая национальному стандарту, и (или) эксплуатационная или иная документация, прилагаемая к такой продукции.</w:t>
      </w:r>
    </w:p>
    <w:p>
      <w:pPr>
        <w:spacing w:after="120"/>
        <w:ind w:firstLine="567"/>
        <w:jc w:val="both"/>
      </w:pPr>
      <w:r>
        <w:rPr>
          <w:rFonts w:ascii="Arial" w:cs="Arial" w:eastAsia="Arial" w:hAnsi="Arial"/>
          <w:sz w:val="24"/>
          <w:szCs w:val="24"/>
        </w:rPr>
        <w:t xml:space="preserve">2. Знаком национальной системы стандартизации может маркироваться продукция, соответствующая национальному стандарту.</w:t>
      </w:r>
    </w:p>
    <w:p>
      <w:pPr>
        <w:spacing w:after="120"/>
        <w:ind w:firstLine="567"/>
        <w:jc w:val="both"/>
      </w:pPr>
      <w:r>
        <w:rPr>
          <w:rFonts w:ascii="Arial" w:cs="Arial" w:eastAsia="Arial" w:hAnsi="Arial"/>
          <w:sz w:val="24"/>
          <w:szCs w:val="24"/>
        </w:rPr>
        <w:t xml:space="preserve">3. Знак национальной системы стандартизации не является специальным знаком и наносится в информационных целях.</w:t>
      </w:r>
    </w:p>
    <w:p>
      <w:pPr>
        <w:spacing w:after="240" w:before="200"/>
        <w:jc w:val="center"/>
      </w:pPr>
      <w:r>
        <w:rPr>
          <w:rFonts w:ascii="Arial" w:cs="Arial" w:eastAsia="Arial" w:hAnsi="Arial"/>
          <w:b/>
          <w:bCs/>
          <w:sz w:val="32"/>
          <w:szCs w:val="32"/>
        </w:rPr>
        <w:t xml:space="preserve">Глава 6. Международное и региональное сотрудничество в сфере стандартизации</w:t>
      </w:r>
    </w:p>
    <w:p>
      <w:pPr>
        <w:spacing w:after="120"/>
        <w:ind w:firstLine="567"/>
        <w:jc w:val="both"/>
      </w:pPr>
      <w:r>
        <w:rPr>
          <w:rFonts w:ascii="Arial" w:cs="Arial" w:eastAsia="Arial" w:hAnsi="Arial"/>
          <w:b/>
          <w:bCs/>
          <w:sz w:val="24"/>
          <w:szCs w:val="24"/>
        </w:rPr>
        <w:t xml:space="preserve">Статья 27. Международное и региональное сотрудничество в сфере стандартизации</w:t>
      </w:r>
    </w:p>
    <w:p>
      <w:pPr>
        <w:spacing w:after="120"/>
        <w:ind w:firstLine="567"/>
        <w:jc w:val="both"/>
      </w:pPr>
      <w:r>
        <w:rPr>
          <w:rFonts w:ascii="Arial" w:cs="Arial" w:eastAsia="Arial" w:hAnsi="Arial"/>
          <w:sz w:val="24"/>
          <w:szCs w:val="24"/>
        </w:rPr>
        <w:t xml:space="preserve">1. Основными направлениями международного и регионального сотрудничества в сфере стандартизации являются:</w:t>
      </w:r>
    </w:p>
    <w:p>
      <w:pPr>
        <w:spacing w:after="120"/>
        <w:ind w:firstLine="567"/>
        <w:jc w:val="both"/>
      </w:pPr>
      <w:r>
        <w:rPr>
          <w:rFonts w:ascii="Arial" w:cs="Arial" w:eastAsia="Arial" w:hAnsi="Arial"/>
          <w:sz w:val="24"/>
          <w:szCs w:val="24"/>
        </w:rPr>
        <w:t xml:space="preserve">1) обеспечение конкурентоспособности отечественной продукции на мировом рынке;</w:t>
      </w:r>
    </w:p>
    <w:p>
      <w:pPr>
        <w:spacing w:after="120"/>
        <w:ind w:firstLine="567"/>
        <w:jc w:val="both"/>
      </w:pPr>
      <w:r>
        <w:rPr>
          <w:rFonts w:ascii="Arial" w:cs="Arial" w:eastAsia="Arial" w:hAnsi="Arial"/>
          <w:sz w:val="24"/>
          <w:szCs w:val="24"/>
        </w:rPr>
        <w:t xml:space="preserve">2) гармонизация национальных стандартов с международными и региональными стандартами;</w:t>
      </w:r>
    </w:p>
    <w:p>
      <w:pPr>
        <w:spacing w:after="120"/>
        <w:ind w:firstLine="567"/>
        <w:jc w:val="both"/>
      </w:pPr>
      <w:r>
        <w:rPr>
          <w:rFonts w:ascii="Arial" w:cs="Arial" w:eastAsia="Arial" w:hAnsi="Arial"/>
          <w:sz w:val="24"/>
          <w:szCs w:val="24"/>
        </w:rPr>
        <w:t xml:space="preserve">3) разработка и участие в разработке международных, региональных и межгосударственных стандартов;</w:t>
      </w:r>
    </w:p>
    <w:p>
      <w:pPr>
        <w:spacing w:after="120"/>
        <w:ind w:firstLine="567"/>
        <w:jc w:val="both"/>
      </w:pPr>
      <w:r>
        <w:rPr>
          <w:rFonts w:ascii="Arial" w:cs="Arial" w:eastAsia="Arial" w:hAnsi="Arial"/>
          <w:sz w:val="24"/>
          <w:szCs w:val="24"/>
        </w:rPr>
        <w:t xml:space="preserve">4) обмен опытом и информацией в сфере стандартизации;</w:t>
      </w:r>
    </w:p>
    <w:p>
      <w:pPr>
        <w:spacing w:after="120"/>
        <w:ind w:firstLine="567"/>
        <w:jc w:val="both"/>
      </w:pPr>
      <w:r>
        <w:rPr>
          <w:rFonts w:ascii="Arial" w:cs="Arial" w:eastAsia="Arial" w:hAnsi="Arial"/>
          <w:sz w:val="24"/>
          <w:szCs w:val="24"/>
        </w:rPr>
        <w:t xml:space="preserve">5) привлечение представителей Кыргызской Республики к разработке международных, региональных и межгосударственных стандартов.</w:t>
      </w:r>
    </w:p>
    <w:p>
      <w:pPr>
        <w:spacing w:after="120"/>
        <w:ind w:firstLine="567"/>
        <w:jc w:val="both"/>
      </w:pPr>
      <w:r>
        <w:rPr>
          <w:rFonts w:ascii="Arial" w:cs="Arial" w:eastAsia="Arial" w:hAnsi="Arial"/>
          <w:sz w:val="24"/>
          <w:szCs w:val="24"/>
        </w:rPr>
        <w:t xml:space="preserve">2. Международное и региональное сотрудничество в сфере стандартизации осуществляется в рамках деятельности международных и региональных организаций по стандартизации на основе вступивших в силу в установленном законодательством порядке международных договоров, участницей которых является Кыргызская Республика.</w:t>
      </w:r>
    </w:p>
    <w:p>
      <w:pPr>
        <w:spacing w:after="240" w:before="200"/>
        <w:jc w:val="center"/>
      </w:pPr>
      <w:r>
        <w:rPr>
          <w:rFonts w:ascii="Arial" w:cs="Arial" w:eastAsia="Arial" w:hAnsi="Arial"/>
          <w:b/>
          <w:bCs/>
          <w:sz w:val="32"/>
          <w:szCs w:val="32"/>
        </w:rPr>
        <w:t xml:space="preserve">Глава 7. Финансирование в сфере стандартизации</w:t>
      </w:r>
    </w:p>
    <w:p>
      <w:pPr>
        <w:spacing w:after="120"/>
        <w:ind w:firstLine="567"/>
        <w:jc w:val="both"/>
      </w:pPr>
      <w:r>
        <w:rPr>
          <w:rFonts w:ascii="Arial" w:cs="Arial" w:eastAsia="Arial" w:hAnsi="Arial"/>
          <w:b/>
          <w:bCs/>
          <w:sz w:val="24"/>
          <w:szCs w:val="24"/>
        </w:rPr>
        <w:t xml:space="preserve">Статья 28. Финансирование в сфере стандартизации</w:t>
      </w:r>
    </w:p>
    <w:p>
      <w:pPr>
        <w:spacing w:after="120"/>
        <w:ind w:firstLine="567"/>
        <w:jc w:val="both"/>
      </w:pPr>
      <w:r>
        <w:rPr>
          <w:rFonts w:ascii="Arial" w:cs="Arial" w:eastAsia="Arial" w:hAnsi="Arial"/>
          <w:sz w:val="24"/>
          <w:szCs w:val="24"/>
        </w:rPr>
        <w:t xml:space="preserve">1. Финансирование деятельности в сфере стандартизации осуществляется за счет:</w:t>
      </w:r>
    </w:p>
    <w:p>
      <w:pPr>
        <w:spacing w:after="120"/>
        <w:ind w:firstLine="567"/>
        <w:jc w:val="both"/>
      </w:pPr>
      <w:r>
        <w:rPr>
          <w:rFonts w:ascii="Arial" w:cs="Arial" w:eastAsia="Arial" w:hAnsi="Arial"/>
          <w:sz w:val="24"/>
          <w:szCs w:val="24"/>
        </w:rPr>
        <w:t xml:space="preserve">1) средств республиканского бюджета;</w:t>
      </w:r>
    </w:p>
    <w:p>
      <w:pPr>
        <w:spacing w:after="120"/>
        <w:ind w:firstLine="567"/>
        <w:jc w:val="both"/>
      </w:pPr>
      <w:r>
        <w:rPr>
          <w:rFonts w:ascii="Arial" w:cs="Arial" w:eastAsia="Arial" w:hAnsi="Arial"/>
          <w:sz w:val="24"/>
          <w:szCs w:val="24"/>
        </w:rPr>
        <w:t xml:space="preserve">2) средств от поступлений за оказание хозяйствующим субъектам платных услуг по сертификации, метрологии, стандартизации и иным видам производственно-хозяйственной деятельности, не противоречащих законодательству Кыргызской Республики;</w:t>
      </w:r>
    </w:p>
    <w:p>
      <w:pPr>
        <w:spacing w:after="120"/>
        <w:ind w:firstLine="567"/>
        <w:jc w:val="both"/>
      </w:pPr>
      <w:r>
        <w:rPr>
          <w:rFonts w:ascii="Arial" w:cs="Arial" w:eastAsia="Arial" w:hAnsi="Arial"/>
          <w:sz w:val="24"/>
          <w:szCs w:val="24"/>
        </w:rPr>
        <w:t xml:space="preserve">3) грантов, кредитов и иных источников, не противоречащих законодательству Кыргызской Республики;</w:t>
      </w:r>
    </w:p>
    <w:p>
      <w:pPr>
        <w:spacing w:after="120"/>
        <w:ind w:firstLine="567"/>
        <w:jc w:val="both"/>
      </w:pPr>
      <w:r>
        <w:rPr>
          <w:rFonts w:ascii="Arial" w:cs="Arial" w:eastAsia="Arial" w:hAnsi="Arial"/>
          <w:sz w:val="24"/>
          <w:szCs w:val="24"/>
        </w:rPr>
        <w:t xml:space="preserve">4) добровольных взносов.</w:t>
      </w:r>
    </w:p>
    <w:p>
      <w:pPr>
        <w:spacing w:after="120"/>
        <w:ind w:firstLine="567"/>
        <w:jc w:val="both"/>
      </w:pPr>
      <w:r>
        <w:rPr>
          <w:rFonts w:ascii="Arial" w:cs="Arial" w:eastAsia="Arial" w:hAnsi="Arial"/>
          <w:sz w:val="24"/>
          <w:szCs w:val="24"/>
        </w:rPr>
        <w:t xml:space="preserve">2. За счет средств республиканского бюджета финансируется:</w:t>
      </w:r>
    </w:p>
    <w:p>
      <w:pPr>
        <w:spacing w:after="120"/>
        <w:ind w:firstLine="567"/>
        <w:jc w:val="both"/>
      </w:pPr>
      <w:r>
        <w:rPr>
          <w:rFonts w:ascii="Arial" w:cs="Arial" w:eastAsia="Arial" w:hAnsi="Arial"/>
          <w:sz w:val="24"/>
          <w:szCs w:val="24"/>
        </w:rPr>
        <w:t xml:space="preserve">1) создание и реализация программы разработки национальных стандартов, заказчиком которой является государство;</w:t>
      </w:r>
    </w:p>
    <w:p>
      <w:pPr>
        <w:spacing w:after="120"/>
        <w:ind w:firstLine="567"/>
        <w:jc w:val="both"/>
      </w:pPr>
      <w:r>
        <w:rPr>
          <w:rFonts w:ascii="Arial" w:cs="Arial" w:eastAsia="Arial" w:hAnsi="Arial"/>
          <w:sz w:val="24"/>
          <w:szCs w:val="24"/>
        </w:rPr>
        <w:t xml:space="preserve">2) создание и реализация программ разработки межгосударственных стандартов, в разработке которых участвует Кыргызская Республика, и переработка национальных стандартов в межгосударственные для обеспечения соблюдения требований технических регламентов Евразийского экономического союза;</w:t>
      </w:r>
    </w:p>
    <w:p>
      <w:pPr>
        <w:spacing w:after="120"/>
        <w:ind w:firstLine="567"/>
        <w:jc w:val="both"/>
      </w:pPr>
      <w:r>
        <w:rPr>
          <w:rFonts w:ascii="Arial" w:cs="Arial" w:eastAsia="Arial" w:hAnsi="Arial"/>
          <w:sz w:val="24"/>
          <w:szCs w:val="24"/>
        </w:rPr>
        <w:t xml:space="preserve">3) уплата взносов и участие в международных (региональных) организациях по стандартизации, перечень которых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4) разработка, ведение и официальное опубликование государственных классификаторов;</w:t>
      </w:r>
    </w:p>
    <w:p>
      <w:pPr>
        <w:spacing w:after="120"/>
        <w:ind w:firstLine="567"/>
        <w:jc w:val="both"/>
      </w:pPr>
      <w:r>
        <w:rPr>
          <w:rFonts w:ascii="Arial" w:cs="Arial" w:eastAsia="Arial" w:hAnsi="Arial"/>
          <w:sz w:val="24"/>
          <w:szCs w:val="24"/>
        </w:rPr>
        <w:t xml:space="preserve">5) формирование и ведение Национального информационного фонда технических регламентов и стандартов, в том числе создание и эксплуатация информационных систем.</w:t>
      </w:r>
    </w:p>
    <w:p>
      <w:pPr>
        <w:spacing w:after="240" w:before="200"/>
        <w:jc w:val="center"/>
      </w:pPr>
      <w:r>
        <w:rPr>
          <w:rFonts w:ascii="Arial" w:cs="Arial" w:eastAsia="Arial" w:hAnsi="Arial"/>
          <w:b/>
          <w:bCs/>
          <w:sz w:val="32"/>
          <w:szCs w:val="32"/>
        </w:rPr>
        <w:t xml:space="preserve">Глава 8. Ответственность в сфере стандартизации</w:t>
      </w:r>
    </w:p>
    <w:p>
      <w:pPr>
        <w:spacing w:after="120"/>
        <w:ind w:firstLine="567"/>
        <w:jc w:val="both"/>
      </w:pPr>
      <w:r>
        <w:rPr>
          <w:rFonts w:ascii="Arial" w:cs="Arial" w:eastAsia="Arial" w:hAnsi="Arial"/>
          <w:b/>
          <w:bCs/>
          <w:sz w:val="24"/>
          <w:szCs w:val="24"/>
        </w:rPr>
        <w:t xml:space="preserve">Статья 29. Ответственность в сфере стандартизации</w:t>
      </w:r>
    </w:p>
    <w:p>
      <w:pPr>
        <w:spacing w:after="120"/>
        <w:ind w:firstLine="567"/>
        <w:jc w:val="both"/>
      </w:pPr>
      <w:r>
        <w:rPr>
          <w:rFonts w:ascii="Arial" w:cs="Arial" w:eastAsia="Arial" w:hAnsi="Arial"/>
          <w:sz w:val="24"/>
          <w:szCs w:val="24"/>
        </w:rPr>
        <w:t xml:space="preserve">Государственные органы, юридические лица и индивидуальные предприниматели, нарушившие положения настоящего Закона, несут ответственность в соответствии с </w:t>
      </w:r>
      <w:hyperlink w:history="1" r:id="rIdoom7n2waxgghnrc02m18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240" w:before="200"/>
        <w:jc w:val="center"/>
      </w:pPr>
      <w:r>
        <w:rPr>
          <w:rFonts w:ascii="Arial" w:cs="Arial" w:eastAsia="Arial" w:hAnsi="Arial"/>
          <w:b/>
          <w:bCs/>
          <w:sz w:val="32"/>
          <w:szCs w:val="32"/>
        </w:rPr>
        <w:t xml:space="preserve">Глава 9. Заключительные положения</w:t>
      </w:r>
    </w:p>
    <w:p>
      <w:pPr>
        <w:spacing w:after="120"/>
        <w:ind w:firstLine="567"/>
        <w:jc w:val="both"/>
      </w:pPr>
      <w:r>
        <w:rPr>
          <w:rFonts w:ascii="Arial" w:cs="Arial" w:eastAsia="Arial" w:hAnsi="Arial"/>
          <w:b/>
          <w:bCs/>
          <w:sz w:val="24"/>
          <w:szCs w:val="24"/>
        </w:rPr>
        <w:t xml:space="preserve">Статья 30. Порядок вступления в силу настоящего Закона</w:t>
      </w:r>
    </w:p>
    <w:p>
      <w:pPr>
        <w:spacing w:after="120"/>
        <w:ind w:firstLine="567"/>
        <w:jc w:val="both"/>
      </w:pPr>
      <w:r>
        <w:rPr>
          <w:rFonts w:ascii="Arial" w:cs="Arial" w:eastAsia="Arial" w:hAnsi="Arial"/>
          <w:sz w:val="24"/>
          <w:szCs w:val="24"/>
        </w:rPr>
        <w:t xml:space="preserve">Настоящий Закон вступает в силу по истечении шести месяцев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"Эркин-Тоо" от 14 января 2025 года № 2 (3658)</w:t>
      </w:r>
    </w:p>
    <w:p>
      <w:pPr>
        <w:spacing w:after="120"/>
        <w:ind w:firstLine="567"/>
        <w:jc w:val="both"/>
      </w:pPr>
      <w:r>
        <w:rPr>
          <w:rFonts w:ascii="Arial" w:cs="Arial" w:eastAsia="Arial" w:hAnsi="Arial"/>
          <w:sz w:val="24"/>
          <w:szCs w:val="24"/>
        </w:rPr>
        <w:t xml:space="preserve">Кабинету Министров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4 декабря 2024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lsuimu5-5yfdp_1dmna">
      <w:r>
        <w:rPr>
          <w:rFonts w:ascii="Arial" w:cs="Arial" w:eastAsia="Arial" w:hAnsi="Arial"/>
          <w:color w:val="132D3F"/>
          <w:sz w:val="16"/>
          <w:szCs w:val="16"/>
          <w:u w:val="single"/>
        </w:rPr>
        <w:t xml:space="preserve">dalil.kg/document/230020351</w:t>
      </w:r>
    </w:hyperlink>
  </w:p>
  <w:p>
    <w:pPr>
      <w:spacing w:after="0" w:before="40"/>
      <w:jc w:val="center"/>
    </w:pPr>
    <w:hyperlink w:history="1" r:id="rIdts4m_iouvcnh6wp06qtp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qe5bcxhr2llevrwxkx2a" Type="http://schemas.openxmlformats.org/officeDocument/2006/relationships/hyperlink" Target="https://dalil.kg/document/230020351#st_4" TargetMode="External"/><Relationship Id="rIdhoqjhuk9gize8ccdbxkll" Type="http://schemas.openxmlformats.org/officeDocument/2006/relationships/hyperlink" Target="https://dalil.kg/document/230020351#st_4" TargetMode="External"/><Relationship Id="rIdnep-_w5icnvhpgqmakfqc" Type="http://schemas.openxmlformats.org/officeDocument/2006/relationships/hyperlink" Target="https://dalil.kg/document/230020351#st_5" TargetMode="External"/><Relationship Id="rIdoom7n2waxgghnrc02m18m" Type="http://schemas.openxmlformats.org/officeDocument/2006/relationships/hyperlink" Target="https://dalil.kg/document/11230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lsuimu5-5yfdp_1dmna" Type="http://schemas.openxmlformats.org/officeDocument/2006/relationships/hyperlink" Target="https://dalil.kg/document/230020351" TargetMode="External"/><Relationship Id="rIdts4m_iouvcnh6wp06qtp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2026-09-24T20:14:22.571Z</dcterms:created>
  <dcterms:modified xsi:type="dcterms:W3CDTF">2026-09-24T20:14:22.571Z</dcterms:modified>
</cp:coreProperties>
</file>

<file path=docProps/custom.xml><?xml version="1.0" encoding="utf-8"?>
<Properties xmlns="http://schemas.openxmlformats.org/officeDocument/2006/custom-properties" xmlns:vt="http://schemas.openxmlformats.org/officeDocument/2006/docPropsVTypes"/>
</file>