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21 января 2025 года № 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конституционный Закон Кыргызской Республики "О Национальном банке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7tdvuclza7sl3jxx9-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(газета "Эркин-Тоо" от 17 августа 2022 года № 72-74)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1 </w:t>
      </w:r>
      <w:r>
        <w:rPr>
          <w:rFonts w:ascii="Arial" w:cs="Arial" w:eastAsia="Arial" w:hAnsi="Arial"/>
          <w:sz w:val="24"/>
          <w:szCs w:val="24"/>
        </w:rPr>
        <w:t xml:space="preserve">статьи 44</w:t>
      </w:r>
      <w:r>
        <w:rPr>
          <w:rFonts w:ascii="Arial" w:cs="Arial" w:eastAsia="Arial" w:hAnsi="Arial"/>
          <w:sz w:val="24"/>
          <w:szCs w:val="24"/>
        </w:rPr>
        <w:t xml:space="preserve"> после слов "в суд" дополнить словами ", и решений, рассматриваемых в порядке, установленном </w:t>
      </w:r>
      <w:hyperlink w:history="1" r:id="rIdkr4skg0olibkon3k0wj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января 2025 года N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9p_hs8_clsjdsp8l60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dalil.kg/document/230021201</w:t>
      </w:r>
    </w:hyperlink>
  </w:p>
  <w:p>
    <w:pPr>
      <w:spacing w:after="0" w:before="40"/>
      <w:jc w:val="center"/>
    </w:pPr>
    <w:hyperlink w:history="1" r:id="rId-ymt4y_irewcwie92uz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tdvuclza7sl3jxx9-56" Type="http://schemas.openxmlformats.org/officeDocument/2006/relationships/hyperlink" Target="https://dalil.kg/document/112424" TargetMode="External"/><Relationship Id="rIdkr4skg0olibkon3k0wjs_" Type="http://schemas.openxmlformats.org/officeDocument/2006/relationships/hyperlink" Target="https://dalil.kg/document/2300097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9p_hs8_clsjdsp8l601i" Type="http://schemas.openxmlformats.org/officeDocument/2006/relationships/hyperlink" Target="https://dalil.kg/document/230021201" TargetMode="External"/><Relationship Id="rId-ymt4y_irewcwie92uz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2026-09-24T05:36:45.497Z</dcterms:created>
  <dcterms:modified xsi:type="dcterms:W3CDTF">2026-09-24T05:36:45.497Z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