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ПО РЕГИСТРАЦИИ ТРАНСПОРТНЫХ СРЕДСТВ И ВОДИТЕЛЬСКОГО СОСТАВА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 государственных услуг, предоставляемых Государственным агентством по регистрации транспортных средств и водительского состава при Кабинете Министров Кыргызской Республики, включенных в Единый реестр государственных услуг, оказываемых государственными органами и их подведомственными учреждениями, утвержденный постановлением Кабинета Министров Кыргызской Республики от 12 июня 2024 года № 304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gimisys-temhhsrid4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органами, их подведомственными учреждениями от 12 июня 2024 года № 304, в соответствии с </w:t>
      </w:r>
      <w:hyperlink w:history="1" r:id="rId0zo5mucmz9hwlq3h9cr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регистрации транспортных средств и водительского состава при Кабинете Министров Кыргызской Республики (далее - Агентство), "Об утверждении стандартов государственных услуг, оказываемых физическим и юридическим лицам государственными органами, их подведомственными учреждениями" от 30 октября 2024 года № 118, в соответствии с </w:t>
      </w:r>
      <w:hyperlink w:history="1" r:id="rIdgzagqfercfuplox41iy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и </w:t>
      </w:r>
      <w:hyperlink w:history="1" r:id="rIdbvmjkhg6dxqe_3hihe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порядке разработки и оптимизации административных регламентов государственных и муниципальных услуг" от 16 января 2018 года № 26,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и муниципальных услуг, предоставляемые Агентством, включенные в </w:t>
      </w:r>
      <w:r>
        <w:rPr>
          <w:rFonts w:ascii="Arial" w:cs="Arial" w:eastAsia="Arial" w:hAnsi="Arial"/>
          <w:sz w:val="24"/>
          <w:szCs w:val="24"/>
        </w:rPr>
        <w:t xml:space="preserve">Единый реестр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оказываемые государственными органами и их подведомственными учреждениями, утвержденный </w:t>
      </w:r>
      <w:hyperlink w:history="1" r:id="rId6z5hqfvrqzgokryfwfu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12 июня 2024 года № 304: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водительского удостоверения на право управления транспортными средствами (пункт 77 глава 4 Единого реестра государственных услуг, оказываемых государственными органами и их подведомственными учреждениями), согласно </w:t>
      </w:r>
      <w:hyperlink w:history="1" r:id="rIdt9p3wqsbpjjellcmeej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удостоверения тракториста-машиниста на право управления самоходными технологическими машинами (пункт 78 глава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hyperlink w:history="1" r:id="rIdj777zqbu2c7b9pcm_ld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Регистрация (перерегистрация) прав собственности на автомототранспортные средства, с выдачей правоудостоверяющих документов, регистрационных номерных знаков (пункт 79 глава 4 </w:t>
      </w:r>
      <w:r>
        <w:rPr>
          <w:rFonts w:ascii="Arial" w:cs="Arial" w:eastAsia="Arial" w:hAnsi="Arial"/>
          <w:sz w:val="24"/>
          <w:szCs w:val="24"/>
        </w:rPr>
        <w:t xml:space="preserve">Единого реестра </w:t>
      </w: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государственными органами и их подведомственными учреждениями),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Регистрация (перерегистрация) прав собственности на трактора, тракторные прицепы, самоходные технологические машины, стационарные технологические установки с двигателями внутреннего сгорания (кроме технических устройств, применяемых на опасных производственных объектах), с выдачей правоудостоверяющих документов, регистрационных номерных знаков (пункт 80 глава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Подтверждение сведений о транспортных средствах и водительских удостоверениях (пункт 81 глава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Наложение ограничений на отчуждение транспортного средства (арест, залог) (пункт 82 глава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приложению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Прием квалификационных экзаменов тракториста-машиниста (пункт 67 глава 5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приложению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международного сотрудничества, правового обеспечения и противодействия коррупции 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копию в Администрацию Президента Кыргызской Республики для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официальное опубликование настоящего приказа в газете "Эркин-Тоо" и на официальном веб-сайте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Структурным и территориальным подразделениям 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по предоставлению услуг, указанных в пункте 1 настоящего приказа;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анализ поступившим предложениям относительно улучшения качества оказания и оптимизации государственных услуг и принимать соответствующие меры.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организационной работы и делопроизводства довести настоящий приказ до сведения руководителей структурных и территориальных подразделений Агентства, оказывающих государственные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Агентства Шералиева Бакытбека Кемелевича.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2024 года №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по регистрации транспортных средств и водительского состава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У.Карыпбеков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nr2md0bfsugnl7ab5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dalil.kg/document/230021278</w:t>
      </w:r>
    </w:hyperlink>
  </w:p>
  <w:p>
    <w:pPr>
      <w:spacing w:after="0" w:before="40"/>
      <w:jc w:val="center"/>
    </w:pPr>
    <w:hyperlink w:history="1" r:id="rIdhxehspiucv689ermprz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imisys-temhhsrid43z" Type="http://schemas.openxmlformats.org/officeDocument/2006/relationships/hyperlink" Target="https://dalil.kg/document/230008396" TargetMode="External"/><Relationship Id="rId0zo5mucmz9hwlq3h9crcs" Type="http://schemas.openxmlformats.org/officeDocument/2006/relationships/hyperlink" Target="https://dalil.kg/document/230017074" TargetMode="External"/><Relationship Id="rIdgzagqfercfuplox41iycp" Type="http://schemas.openxmlformats.org/officeDocument/2006/relationships/hyperlink" Target="https://dalil.kg/document/160035" TargetMode="External"/><Relationship Id="rIdbvmjkhg6dxqe_3hihenmw" Type="http://schemas.openxmlformats.org/officeDocument/2006/relationships/hyperlink" Target="https://dalil.kg/document/11523" TargetMode="External"/><Relationship Id="rId6z5hqfvrqzgokryfwfu81" Type="http://schemas.openxmlformats.org/officeDocument/2006/relationships/hyperlink" Target="https://dalil.kg/document/230008396" TargetMode="External"/><Relationship Id="rIdt9p3wqsbpjjellcmeejag" Type="http://schemas.openxmlformats.org/officeDocument/2006/relationships/hyperlink" Target="https://dalil.kg/document/230021301" TargetMode="External"/><Relationship Id="rIdj777zqbu2c7b9pcm_ldru" Type="http://schemas.openxmlformats.org/officeDocument/2006/relationships/hyperlink" Target="https://dalil.kg/document/2300213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nr2md0bfsugnl7ab51-" Type="http://schemas.openxmlformats.org/officeDocument/2006/relationships/hyperlink" Target="https://dalil.kg/document/230021278" TargetMode="External"/><Relationship Id="rIdhxehspiucv689ermprz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2026-09-27T17:03:10.795Z</dcterms:created>
  <dcterms:modified xsi:type="dcterms:W3CDTF">2026-09-27T17:03:10.795Z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