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dgkyobbqa14v5jdvpp1_y">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24 декабря 2024 года № 787)</w:t>
      </w:r>
    </w:p>
    <w:p>
      <w:pPr>
        <w:spacing w:after="240" w:before="200"/>
        <w:jc w:val="center"/>
      </w:pPr>
      <w:r>
        <w:rPr>
          <w:rFonts w:ascii="Arial" w:cs="Arial" w:eastAsia="Arial" w:hAnsi="Arial"/>
          <w:b/>
          <w:bCs/>
          <w:sz w:val="28"/>
          <w:szCs w:val="28"/>
        </w:rPr>
        <w:t xml:space="preserve">ПОЛОЖЕНИЕ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Общие положения</w:t>
      </w:r>
    </w:p>
    <w:p>
      <w:pPr>
        <w:spacing w:after="120"/>
        <w:ind w:firstLine="567"/>
        <w:jc w:val="both"/>
      </w:pPr>
      <w:r>
        <w:rPr>
          <w:rFonts w:ascii="Arial" w:cs="Arial" w:eastAsia="Arial" w:hAnsi="Arial"/>
          <w:sz w:val="24"/>
          <w:szCs w:val="24"/>
        </w:rPr>
        <w:t xml:space="preserve">Настоящее Положение разработано в соответствии с законами Кыргызской Республики "</w:t>
      </w:r>
      <w:hyperlink w:history="1" r:id="rIdpuvlesymzbbo22dnh_fdw">
        <w:r>
          <w:rPr>
            <w:rFonts w:ascii="Arial" w:cs="Arial" w:eastAsia="Arial" w:hAnsi="Arial"/>
            <w:color w:val="1D4ED8"/>
            <w:sz w:val="24"/>
            <w:szCs w:val="24"/>
            <w:u w:val="single"/>
          </w:rPr>
          <w:t xml:space="preserve">О всеобщей воинской обязанности граждан Кыргызской Республики, о военной и альтернативной службах</w:t>
        </w:r>
      </w:hyperlink>
      <w:r>
        <w:rPr>
          <w:rFonts w:ascii="Arial" w:cs="Arial" w:eastAsia="Arial" w:hAnsi="Arial"/>
          <w:sz w:val="24"/>
          <w:szCs w:val="24"/>
        </w:rPr>
        <w:t xml:space="preserve">", "</w:t>
      </w:r>
      <w:hyperlink w:history="1" r:id="rId9lfd2esqaqxmmkfuvffuw">
        <w:r>
          <w:rPr>
            <w:rFonts w:ascii="Arial" w:cs="Arial" w:eastAsia="Arial" w:hAnsi="Arial"/>
            <w:color w:val="1D4ED8"/>
            <w:sz w:val="24"/>
            <w:szCs w:val="24"/>
            <w:u w:val="single"/>
          </w:rPr>
          <w:t xml:space="preserve">О статусе военнослужащих</w:t>
        </w:r>
      </w:hyperlink>
      <w:r>
        <w:rPr>
          <w:rFonts w:ascii="Arial" w:cs="Arial" w:eastAsia="Arial" w:hAnsi="Arial"/>
          <w:sz w:val="24"/>
          <w:szCs w:val="24"/>
        </w:rPr>
        <w:t xml:space="preserve">", "</w:t>
      </w:r>
      <w:hyperlink w:history="1" r:id="rIdepicgtf5_rs03qvftlcmr">
        <w:r>
          <w:rPr>
            <w:rFonts w:ascii="Arial" w:cs="Arial" w:eastAsia="Arial" w:hAnsi="Arial"/>
            <w:color w:val="1D4ED8"/>
            <w:sz w:val="24"/>
            <w:szCs w:val="24"/>
            <w:u w:val="single"/>
          </w:rPr>
          <w:t xml:space="preserve">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Военно-врачебное освидетельствование проводится в мирное и военное время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(далее - Вооруженные Силы) в целях определения категории годности граждан Кыргызской Республики по состоянию здоровья к военной и альтернативной службам, а также в целях определения причинной связи полученного гражданами ранения (контузии, травмы, увечья), с исполнением обязанностей военной службы, заболевания с прохождением ими военной службы (военных сборов) (далее - причинная связь ранения (контузии, травмы, увечья), заболевания).</w:t>
      </w:r>
    </w:p>
    <w:p>
      <w:pPr>
        <w:spacing w:after="120"/>
        <w:ind w:firstLine="567"/>
        <w:jc w:val="both"/>
      </w:pPr>
      <w:r>
        <w:rPr>
          <w:rFonts w:ascii="Arial" w:cs="Arial" w:eastAsia="Arial" w:hAnsi="Arial"/>
          <w:sz w:val="24"/>
          <w:szCs w:val="24"/>
        </w:rPr>
        <w:t xml:space="preserve">Под медицинским освидетельствованием понимается изучение и оценка состояния здоровья и физического развития граждан на момент освидетельствования в целях определения их годности к военной службе, обучению (службе) по отдельным военно-учетным специальностям, решение других, предусмотренных настоящим Положением, вопросов с вынесением письменного заключения.</w:t>
      </w:r>
    </w:p>
    <w:p>
      <w:pPr>
        <w:spacing w:after="120"/>
        <w:ind w:firstLine="567"/>
        <w:jc w:val="both"/>
      </w:pPr>
      <w:r>
        <w:rPr>
          <w:rFonts w:ascii="Arial" w:cs="Arial" w:eastAsia="Arial" w:hAnsi="Arial"/>
          <w:sz w:val="24"/>
          <w:szCs w:val="24"/>
        </w:rPr>
        <w:t xml:space="preserve">Медицинское освидетельствование военнослужащих, граждан, проходящих военные сборы, лиц начальствующего состава (должностных лиц), получивших в период военной службы (службы в органах) ранения (контузии, травмы, увечья), заболевания, проводится для определения категории годности их к военной службе (службе в органах), при определившемся врачебно-экспертном исходе.</w:t>
      </w:r>
    </w:p>
    <w:p>
      <w:pPr>
        <w:spacing w:after="120"/>
        <w:ind w:firstLine="567"/>
        <w:jc w:val="both"/>
      </w:pPr>
      <w:r>
        <w:rPr>
          <w:rFonts w:ascii="Arial" w:cs="Arial" w:eastAsia="Arial" w:hAnsi="Arial"/>
          <w:sz w:val="24"/>
          <w:szCs w:val="24"/>
        </w:rPr>
        <w:t xml:space="preserve">2. Для проведения военно-врачебной экспертизы и медицинского освидетельствования в Вооруженных Силах создаются военно-врачебные комиссии и врачебно-летные комиссии в соответствии с Положением об органах военно-врачебной (врачебно-летной) экспертизы в Вооруженных Силах (на мирное и военное время).</w:t>
      </w:r>
    </w:p>
    <w:p>
      <w:pPr>
        <w:spacing w:after="120"/>
        <w:ind w:firstLine="567"/>
        <w:jc w:val="both"/>
      </w:pPr>
      <w:r>
        <w:rPr>
          <w:rFonts w:ascii="Arial" w:cs="Arial" w:eastAsia="Arial" w:hAnsi="Arial"/>
          <w:sz w:val="24"/>
          <w:szCs w:val="24"/>
        </w:rPr>
        <w:t xml:space="preserve">В отдельных случаях военно-врачебные комиссии могут создаваться в порядке, определяемом государственными органами, в которых законом предусмотрена военная служба, по согласованию с Министерством здравоохранения Кыргызской Республики, в учреждениях, в которых проводятся медицинское освидетельствование и лечение военнослужащих.</w:t>
      </w:r>
    </w:p>
    <w:p>
      <w:pPr>
        <w:spacing w:after="120"/>
        <w:ind w:firstLine="567"/>
        <w:jc w:val="both"/>
      </w:pPr>
      <w:r>
        <w:rPr>
          <w:rFonts w:ascii="Arial" w:cs="Arial" w:eastAsia="Arial" w:hAnsi="Arial"/>
          <w:sz w:val="24"/>
          <w:szCs w:val="24"/>
        </w:rPr>
        <w:t xml:space="preserve">Порядок применения настоящего Положения в Вооруженных Силах и других воинских формированиях, в государственных органах Кыргызской Республики, в которых законом предусмотрена военная служба, и создаваемых на военное время специальных формированиях определяется соответствующими органами.</w:t>
      </w:r>
    </w:p>
    <w:p>
      <w:pPr>
        <w:spacing w:after="120"/>
        <w:ind w:firstLine="567"/>
        <w:jc w:val="both"/>
      </w:pPr>
      <w:r>
        <w:rPr>
          <w:rFonts w:ascii="Arial" w:cs="Arial" w:eastAsia="Arial" w:hAnsi="Arial"/>
          <w:sz w:val="24"/>
          <w:szCs w:val="24"/>
        </w:rPr>
        <w:t xml:space="preserve">Методическое руководство военно-врачебной экспертизой в Вооруженных Силах возлагается на Республиканскую военно-врачебную комиссию Вооруженных Сил.</w:t>
      </w:r>
    </w:p>
    <w:p>
      <w:pPr>
        <w:spacing w:after="120"/>
        <w:ind w:firstLine="567"/>
        <w:jc w:val="both"/>
      </w:pPr>
      <w:r>
        <w:rPr>
          <w:rFonts w:ascii="Arial" w:cs="Arial" w:eastAsia="Arial" w:hAnsi="Arial"/>
          <w:sz w:val="24"/>
          <w:szCs w:val="24"/>
        </w:rPr>
        <w:t xml:space="preserve">3. На военно-врачебные комиссии возлагаются:</w:t>
      </w:r>
    </w:p>
    <w:p>
      <w:pPr>
        <w:spacing w:after="120"/>
        <w:ind w:firstLine="567"/>
        <w:jc w:val="both"/>
      </w:pPr>
      <w:r>
        <w:rPr>
          <w:rFonts w:ascii="Arial" w:cs="Arial" w:eastAsia="Arial" w:hAnsi="Arial"/>
          <w:sz w:val="24"/>
          <w:szCs w:val="24"/>
        </w:rPr>
        <w:t xml:space="preserve">1) организация и проведение медицинского освидетельствования (далее - освидетельствование):</w:t>
      </w:r>
    </w:p>
    <w:p>
      <w:pPr>
        <w:spacing w:after="120"/>
        <w:ind w:firstLine="567"/>
        <w:jc w:val="both"/>
      </w:pPr>
      <w:r>
        <w:rPr>
          <w:rFonts w:ascii="Arial" w:cs="Arial" w:eastAsia="Arial" w:hAnsi="Arial"/>
          <w:sz w:val="24"/>
          <w:szCs w:val="24"/>
        </w:rPr>
        <w:t xml:space="preserve">- граждан, поступающих на военную службу по призыву;</w:t>
      </w:r>
    </w:p>
    <w:p>
      <w:pPr>
        <w:spacing w:after="120"/>
        <w:ind w:firstLine="567"/>
        <w:jc w:val="both"/>
      </w:pPr>
      <w:r>
        <w:rPr>
          <w:rFonts w:ascii="Arial" w:cs="Arial" w:eastAsia="Arial" w:hAnsi="Arial"/>
          <w:sz w:val="24"/>
          <w:szCs w:val="24"/>
        </w:rPr>
        <w:t xml:space="preserve">- граждан, поступающих на военную службу по контракту;</w:t>
      </w:r>
    </w:p>
    <w:p>
      <w:pPr>
        <w:spacing w:after="120"/>
        <w:ind w:firstLine="567"/>
        <w:jc w:val="both"/>
      </w:pPr>
      <w:r>
        <w:rPr>
          <w:rFonts w:ascii="Arial" w:cs="Arial" w:eastAsia="Arial" w:hAnsi="Arial"/>
          <w:sz w:val="24"/>
          <w:szCs w:val="24"/>
        </w:rPr>
        <w:t xml:space="preserve">- граждан, поступающих в образовательные учреждения среднего (полного) общего образования с дополнительными образовательными программами по военной подготовке;</w:t>
      </w:r>
    </w:p>
    <w:p>
      <w:pPr>
        <w:spacing w:after="120"/>
        <w:ind w:firstLine="567"/>
        <w:jc w:val="both"/>
      </w:pPr>
      <w:r>
        <w:rPr>
          <w:rFonts w:ascii="Arial" w:cs="Arial" w:eastAsia="Arial" w:hAnsi="Arial"/>
          <w:sz w:val="24"/>
          <w:szCs w:val="24"/>
        </w:rPr>
        <w:t xml:space="preserve">- граждан, поступающих в военно-учебные заведения;</w:t>
      </w:r>
    </w:p>
    <w:p>
      <w:pPr>
        <w:spacing w:after="120"/>
        <w:ind w:firstLine="567"/>
        <w:jc w:val="both"/>
      </w:pPr>
      <w:r>
        <w:rPr>
          <w:rFonts w:ascii="Arial" w:cs="Arial" w:eastAsia="Arial" w:hAnsi="Arial"/>
          <w:sz w:val="24"/>
          <w:szCs w:val="24"/>
        </w:rPr>
        <w:t xml:space="preserve">- граждан, обучающихся по программе подготовки офицеров запаса на военных кафедрах при государственных образовательных учреждениях высшего профессионального образования;</w:t>
      </w:r>
    </w:p>
    <w:p>
      <w:pPr>
        <w:spacing w:after="120"/>
        <w:ind w:firstLine="567"/>
        <w:jc w:val="both"/>
      </w:pPr>
      <w:r>
        <w:rPr>
          <w:rFonts w:ascii="Arial" w:cs="Arial" w:eastAsia="Arial" w:hAnsi="Arial"/>
          <w:sz w:val="24"/>
          <w:szCs w:val="24"/>
        </w:rPr>
        <w:t xml:space="preserve">- граждан, пребывающих в запасе Вооруженных Сил;</w:t>
      </w:r>
    </w:p>
    <w:p>
      <w:pPr>
        <w:spacing w:after="120"/>
        <w:ind w:firstLine="567"/>
        <w:jc w:val="both"/>
      </w:pPr>
      <w:r>
        <w:rPr>
          <w:rFonts w:ascii="Arial" w:cs="Arial" w:eastAsia="Arial" w:hAnsi="Arial"/>
          <w:sz w:val="24"/>
          <w:szCs w:val="24"/>
        </w:rPr>
        <w:t xml:space="preserve">- граждан, призываемых на военные сборы;</w:t>
      </w:r>
    </w:p>
    <w:p>
      <w:pPr>
        <w:spacing w:after="120"/>
        <w:ind w:firstLine="567"/>
        <w:jc w:val="both"/>
      </w:pPr>
      <w:r>
        <w:rPr>
          <w:rFonts w:ascii="Arial" w:cs="Arial" w:eastAsia="Arial" w:hAnsi="Arial"/>
          <w:sz w:val="24"/>
          <w:szCs w:val="24"/>
        </w:rPr>
        <w:t xml:space="preserve">- граждан, проходящих военные сборы;</w:t>
      </w:r>
    </w:p>
    <w:p>
      <w:pPr>
        <w:spacing w:after="120"/>
        <w:ind w:firstLine="567"/>
        <w:jc w:val="both"/>
      </w:pPr>
      <w:r>
        <w:rPr>
          <w:rFonts w:ascii="Arial" w:cs="Arial" w:eastAsia="Arial" w:hAnsi="Arial"/>
          <w:sz w:val="24"/>
          <w:szCs w:val="24"/>
        </w:rPr>
        <w:t xml:space="preserve">- граждан, проходивших военную службу в Вооруженных Силах;</w:t>
      </w:r>
    </w:p>
    <w:p>
      <w:pPr>
        <w:spacing w:after="120"/>
        <w:ind w:firstLine="567"/>
        <w:jc w:val="both"/>
      </w:pPr>
      <w:r>
        <w:rPr>
          <w:rFonts w:ascii="Arial" w:cs="Arial" w:eastAsia="Arial" w:hAnsi="Arial"/>
          <w:sz w:val="24"/>
          <w:szCs w:val="24"/>
        </w:rPr>
        <w:t xml:space="preserve">- членов семей военнослужащих, за исключением членов семей военнослужащих, проходящих военную службу по призыву;</w:t>
      </w:r>
    </w:p>
    <w:p>
      <w:pPr>
        <w:spacing w:after="120"/>
        <w:ind w:firstLine="567"/>
        <w:jc w:val="both"/>
      </w:pPr>
      <w:r>
        <w:rPr>
          <w:rFonts w:ascii="Arial" w:cs="Arial" w:eastAsia="Arial" w:hAnsi="Arial"/>
          <w:sz w:val="24"/>
          <w:szCs w:val="24"/>
        </w:rPr>
        <w:t xml:space="preserve">2) методическое руководство военно-врачебной экспертизой и контроль в части, касающейся военно-врачебной экспертизы, за организацией, проведением и результатами лечебно-диагностической работы в военно-медицинских учреждениях, воинских частях и организациях, учреждениях Вооруженных Сил, в учреждениях здравоохранения, в которых проводится медицинское обследование, лечение и освидетельствование военнослужащих, а также обследование и лечение граждан при первоначальной постановке на воинский учет и призыве на военную службу;</w:t>
      </w:r>
    </w:p>
    <w:p>
      <w:pPr>
        <w:spacing w:after="120"/>
        <w:ind w:firstLine="567"/>
        <w:jc w:val="both"/>
      </w:pPr>
      <w:r>
        <w:rPr>
          <w:rFonts w:ascii="Arial" w:cs="Arial" w:eastAsia="Arial" w:hAnsi="Arial"/>
          <w:sz w:val="24"/>
          <w:szCs w:val="24"/>
        </w:rPr>
        <w:t xml:space="preserve">3) определение причинной связи ранения (контузии, травмы, увечья), заболевания у военнослужащих Вооруженных Сил и граждан, проходящих военные сборы, граждан, проходивших военную службу, граждан, проходивших военные сборы, граждан, проходивших службу, а также ранения (контузии, травмы, увечья), заболевания, приведшие к смерти военнослужащих указанных органов, в том числе приведших к смерти лиц, застрахованных в соответствии с законодательством Кыргызской Республики, до истечения одного года после увольнения с военной службы (службы в органах), после окончания военных сборов;</w:t>
      </w:r>
    </w:p>
    <w:p>
      <w:pPr>
        <w:spacing w:after="120"/>
        <w:ind w:firstLine="567"/>
        <w:jc w:val="both"/>
      </w:pPr>
      <w:r>
        <w:rPr>
          <w:rFonts w:ascii="Arial" w:cs="Arial" w:eastAsia="Arial" w:hAnsi="Arial"/>
          <w:sz w:val="24"/>
          <w:szCs w:val="24"/>
        </w:rPr>
        <w:t xml:space="preserve">4) контроль за проведением медицинского освидетельствования, медицинского обследования (лечения) граждан при первичной постановке на воинский учет и призыве на военную и альтернативную службы, лечебно-оздоровительных мероприятий среди граждан, которые состоят на воинском учете или которым предоставлена отсрочка от призыва на военную службу по состоянию здоровья;</w:t>
      </w:r>
    </w:p>
    <w:p>
      <w:pPr>
        <w:spacing w:after="120"/>
        <w:ind w:firstLine="567"/>
        <w:jc w:val="both"/>
      </w:pPr>
      <w:r>
        <w:rPr>
          <w:rFonts w:ascii="Arial" w:cs="Arial" w:eastAsia="Arial" w:hAnsi="Arial"/>
          <w:sz w:val="24"/>
          <w:szCs w:val="24"/>
        </w:rPr>
        <w:t xml:space="preserve">5) определение годности граждан по состоянию здоровья к военной службе на момент их увольнения с военной службы;</w:t>
      </w:r>
    </w:p>
    <w:p>
      <w:pPr>
        <w:spacing w:after="120"/>
        <w:ind w:firstLine="567"/>
        <w:jc w:val="both"/>
      </w:pPr>
      <w:r>
        <w:rPr>
          <w:rFonts w:ascii="Arial" w:cs="Arial" w:eastAsia="Arial" w:hAnsi="Arial"/>
          <w:sz w:val="24"/>
          <w:szCs w:val="24"/>
        </w:rPr>
        <w:t xml:space="preserve">6) участие в научных исследованиях проблем военно-врачебной экспертизы;</w:t>
      </w:r>
    </w:p>
    <w:p>
      <w:pPr>
        <w:spacing w:after="120"/>
        <w:ind w:firstLine="567"/>
        <w:jc w:val="both"/>
      </w:pPr>
      <w:r>
        <w:rPr>
          <w:rFonts w:ascii="Arial" w:cs="Arial" w:eastAsia="Arial" w:hAnsi="Arial"/>
          <w:sz w:val="24"/>
          <w:szCs w:val="24"/>
        </w:rPr>
        <w:t xml:space="preserve">7) подготовка врачей-специалистов по военно-врачебной экспертизе.</w:t>
      </w:r>
    </w:p>
    <w:p>
      <w:pPr>
        <w:spacing w:after="120"/>
        <w:ind w:firstLine="567"/>
        <w:jc w:val="both"/>
      </w:pPr>
      <w:r>
        <w:rPr>
          <w:rFonts w:ascii="Arial" w:cs="Arial" w:eastAsia="Arial" w:hAnsi="Arial"/>
          <w:sz w:val="24"/>
          <w:szCs w:val="24"/>
        </w:rPr>
        <w:t xml:space="preserve">4. Медицинское освидетельствование граждан в Вооруженных Силах производится в соответствии с настоящим Положением с целью определения:</w:t>
      </w:r>
    </w:p>
    <w:p>
      <w:pPr>
        <w:spacing w:after="120"/>
        <w:ind w:firstLine="567"/>
        <w:jc w:val="both"/>
      </w:pPr>
      <w:r>
        <w:rPr>
          <w:rFonts w:ascii="Arial" w:cs="Arial" w:eastAsia="Arial" w:hAnsi="Arial"/>
          <w:sz w:val="24"/>
          <w:szCs w:val="24"/>
        </w:rPr>
        <w:t xml:space="preserve">- годности к военной службе граждан при первичной постановке на воинский учет и призыве на военную и альтернативную службы военнообязанных и показаний для правильного распределения их по частям Вооруженных Сил и военным специальностям в соответствии с состоянием здоровья и физическим развитием;</w:t>
      </w:r>
    </w:p>
    <w:p>
      <w:pPr>
        <w:spacing w:after="120"/>
        <w:ind w:firstLine="567"/>
        <w:jc w:val="both"/>
      </w:pPr>
      <w:r>
        <w:rPr>
          <w:rFonts w:ascii="Arial" w:cs="Arial" w:eastAsia="Arial" w:hAnsi="Arial"/>
          <w:sz w:val="24"/>
          <w:szCs w:val="24"/>
        </w:rPr>
        <w:t xml:space="preserve">- годности к военной службе и службе по военным специальностям военнослужащих по контракту и призыву, курсантов и слушателей (не имеющих офицерского звания) военно-учебных заведений, офицеров, призванных по призыву на 2 года;</w:t>
      </w:r>
    </w:p>
    <w:p>
      <w:pPr>
        <w:spacing w:after="120"/>
        <w:ind w:firstLine="567"/>
        <w:jc w:val="both"/>
      </w:pPr>
      <w:r>
        <w:rPr>
          <w:rFonts w:ascii="Arial" w:cs="Arial" w:eastAsia="Arial" w:hAnsi="Arial"/>
          <w:sz w:val="24"/>
          <w:szCs w:val="24"/>
        </w:rPr>
        <w:t xml:space="preserve">- годности по состоянию здоровья к прохождению дальнейшей службы служащими альтернативной службы при изменении в состоянии их здоровья;</w:t>
      </w:r>
    </w:p>
    <w:p>
      <w:pPr>
        <w:spacing w:after="120"/>
        <w:ind w:firstLine="567"/>
        <w:jc w:val="both"/>
      </w:pPr>
      <w:r>
        <w:rPr>
          <w:rFonts w:ascii="Arial" w:cs="Arial" w:eastAsia="Arial" w:hAnsi="Arial"/>
          <w:sz w:val="24"/>
          <w:szCs w:val="24"/>
        </w:rPr>
        <w:t xml:space="preserve">- годности по состоянию здоровья кандидатов к поступлению в военно-учебные заведения;</w:t>
      </w:r>
    </w:p>
    <w:p>
      <w:pPr>
        <w:spacing w:after="120"/>
        <w:ind w:firstLine="567"/>
        <w:jc w:val="both"/>
      </w:pPr>
      <w:r>
        <w:rPr>
          <w:rFonts w:ascii="Arial" w:cs="Arial" w:eastAsia="Arial" w:hAnsi="Arial"/>
          <w:sz w:val="24"/>
          <w:szCs w:val="24"/>
        </w:rPr>
        <w:t xml:space="preserve">- годности военнослужащих, военнообязанных, рабочих и служащих Вооруженных Сил к работе с источниками ионизирующих излучений, компонентами ракетного топлива, высокотоксичными веществами, радиотехническими средствами, создающими электромагнитные поля в диапазоне частот от 30 кГц до 300 ГГц;</w:t>
      </w:r>
    </w:p>
    <w:p>
      <w:pPr>
        <w:spacing w:after="120"/>
        <w:ind w:firstLine="567"/>
        <w:jc w:val="both"/>
      </w:pPr>
      <w:r>
        <w:rPr>
          <w:rFonts w:ascii="Arial" w:cs="Arial" w:eastAsia="Arial" w:hAnsi="Arial"/>
          <w:sz w:val="24"/>
          <w:szCs w:val="24"/>
        </w:rPr>
        <w:t xml:space="preserve">- необходимости проведения лечебно-профилактических мероприятий среди военнослужащих, а также рабочих и служащих Вооруженных Сил, работающих с источниками ионизирующих излучений (ИИИ), компонентами ракетного топлива (КРТ), высокотоксичными веществами (ВТВ), радиотехническими средствами (РТС), источниками электромагнитного поля (ЭМП);</w:t>
      </w:r>
    </w:p>
    <w:p>
      <w:pPr>
        <w:spacing w:after="120"/>
        <w:ind w:firstLine="567"/>
        <w:jc w:val="both"/>
      </w:pPr>
      <w:r>
        <w:rPr>
          <w:rFonts w:ascii="Arial" w:cs="Arial" w:eastAsia="Arial" w:hAnsi="Arial"/>
          <w:sz w:val="24"/>
          <w:szCs w:val="24"/>
        </w:rPr>
        <w:t xml:space="preserve">- годности к прохождению военной службы (для членов семей военнослужащих, проходящих военную службу по контракту);</w:t>
      </w:r>
    </w:p>
    <w:p>
      <w:pPr>
        <w:spacing w:after="120"/>
        <w:ind w:firstLine="567"/>
        <w:jc w:val="both"/>
      </w:pPr>
      <w:r>
        <w:rPr>
          <w:rFonts w:ascii="Arial" w:cs="Arial" w:eastAsia="Arial" w:hAnsi="Arial"/>
          <w:sz w:val="24"/>
          <w:szCs w:val="24"/>
        </w:rPr>
        <w:t xml:space="preserve">- к проживанию в условиях высокогорья, отдаленных и труднодоступных зонах;</w:t>
      </w:r>
    </w:p>
    <w:p>
      <w:pPr>
        <w:spacing w:after="120"/>
        <w:ind w:firstLine="567"/>
        <w:jc w:val="both"/>
      </w:pPr>
      <w:r>
        <w:rPr>
          <w:rFonts w:ascii="Arial" w:cs="Arial" w:eastAsia="Arial" w:hAnsi="Arial"/>
          <w:sz w:val="24"/>
          <w:szCs w:val="24"/>
        </w:rPr>
        <w:t xml:space="preserve">- годности к прохождению военной службы (для членов семей военнослужащих, проходящих военную службу по контракту - к проживанию, лиц гражданского персонала Вооруженных Сил - к работе) в иностранных государствах с неблагоприятным жарким климатом;</w:t>
      </w:r>
    </w:p>
    <w:p>
      <w:pPr>
        <w:spacing w:after="120"/>
        <w:ind w:firstLine="567"/>
        <w:jc w:val="both"/>
      </w:pPr>
      <w:r>
        <w:rPr>
          <w:rFonts w:ascii="Arial" w:cs="Arial" w:eastAsia="Arial" w:hAnsi="Arial"/>
          <w:sz w:val="24"/>
          <w:szCs w:val="24"/>
        </w:rPr>
        <w:t xml:space="preserve">- тяжести увечья у военнослужащих, граждан, призванных на военные сборы;</w:t>
      </w:r>
    </w:p>
    <w:p>
      <w:pPr>
        <w:spacing w:after="120"/>
        <w:ind w:firstLine="567"/>
        <w:jc w:val="both"/>
      </w:pPr>
      <w:r>
        <w:rPr>
          <w:rFonts w:ascii="Arial" w:cs="Arial" w:eastAsia="Arial" w:hAnsi="Arial"/>
          <w:sz w:val="24"/>
          <w:szCs w:val="24"/>
        </w:rPr>
        <w:t xml:space="preserve">- причинной связи полученных военнослужащими ранений, травм, увечий, заболеваний с исполнением обязанностей военной службы, прохождением военной службы, военных сборов;</w:t>
      </w:r>
    </w:p>
    <w:p>
      <w:pPr>
        <w:spacing w:after="120"/>
        <w:ind w:firstLine="567"/>
        <w:jc w:val="both"/>
      </w:pPr>
      <w:r>
        <w:rPr>
          <w:rFonts w:ascii="Arial" w:cs="Arial" w:eastAsia="Arial" w:hAnsi="Arial"/>
          <w:sz w:val="24"/>
          <w:szCs w:val="24"/>
        </w:rPr>
        <w:t xml:space="preserve">- категории годности граждан, проходивших военную службу, на момент увольнения их с военной службы;</w:t>
      </w:r>
    </w:p>
    <w:p>
      <w:pPr>
        <w:spacing w:after="120"/>
        <w:ind w:firstLine="567"/>
        <w:jc w:val="both"/>
      </w:pPr>
      <w:r>
        <w:rPr>
          <w:rFonts w:ascii="Arial" w:cs="Arial" w:eastAsia="Arial" w:hAnsi="Arial"/>
          <w:sz w:val="24"/>
          <w:szCs w:val="24"/>
        </w:rPr>
        <w:t xml:space="preserve">- транспортабельности (нетранспортабельности) членов семей военнослужащих, проходящих военную службу по контракту, к месту прохождения военной службы военнослужащими;</w:t>
      </w:r>
    </w:p>
    <w:p>
      <w:pPr>
        <w:spacing w:after="120"/>
        <w:ind w:firstLine="567"/>
        <w:jc w:val="both"/>
      </w:pPr>
      <w:r>
        <w:rPr>
          <w:rFonts w:ascii="Arial" w:cs="Arial" w:eastAsia="Arial" w:hAnsi="Arial"/>
          <w:sz w:val="24"/>
          <w:szCs w:val="24"/>
        </w:rPr>
        <w:t xml:space="preserve">- необходимости в длительном лечении и медицинском наблюдении в специализированном медицинском учреждении членов семей военнослужащих, проходящих военную службу по контракту;</w:t>
      </w:r>
    </w:p>
    <w:p>
      <w:pPr>
        <w:spacing w:after="120"/>
        <w:ind w:firstLine="567"/>
        <w:jc w:val="both"/>
      </w:pPr>
      <w:r>
        <w:rPr>
          <w:rFonts w:ascii="Arial" w:cs="Arial" w:eastAsia="Arial" w:hAnsi="Arial"/>
          <w:sz w:val="24"/>
          <w:szCs w:val="24"/>
        </w:rPr>
        <w:t xml:space="preserve">- необходимости лечения членов семей военнослужащих, проходящих военную службу по контракту;</w:t>
      </w:r>
    </w:p>
    <w:p>
      <w:pPr>
        <w:spacing w:after="120"/>
        <w:ind w:firstLine="567"/>
        <w:jc w:val="both"/>
      </w:pPr>
      <w:r>
        <w:rPr>
          <w:rFonts w:ascii="Arial" w:cs="Arial" w:eastAsia="Arial" w:hAnsi="Arial"/>
          <w:sz w:val="24"/>
          <w:szCs w:val="24"/>
        </w:rPr>
        <w:t xml:space="preserve">- необходимости продолжения лечения в санатории военнослужащих, проходящих военную службу по контракту, офицеров старшего и высшего офицерского состава, уволенных в запас или отставку по недискредитирующим основаниям и имеющих выслугу 20 лет и более, за другими офицерами, имеющими такую же выслугу и уволенными по болезни, а также членами их семей (женой, детьми до 18 лет) и женами умерших лиц старшего и высшего офицерского состава и пенсионерами из числа этих лиц, получающими пенсию по случаю потери кормильца;</w:t>
      </w:r>
    </w:p>
    <w:p>
      <w:pPr>
        <w:spacing w:after="120"/>
        <w:ind w:firstLine="567"/>
        <w:jc w:val="both"/>
      </w:pPr>
      <w:r>
        <w:rPr>
          <w:rFonts w:ascii="Arial" w:cs="Arial" w:eastAsia="Arial" w:hAnsi="Arial"/>
          <w:sz w:val="24"/>
          <w:szCs w:val="24"/>
        </w:rPr>
        <w:t xml:space="preserve">- необходимости стационарного лечения военнослужащих старшего и высшего офицерского состава, уволенных в запас или отставку по недискредитирующим основаниям, имеющих выслугу 20 лет и более, за другими офицерами, имеющими такую же выслугу и уволенными по болезни, а также членами их семей (женой, детьми до 18 лет) и женами умерших лиц старшего и высшего офицерского состава и пенсионерами из числа этих лиц, получающими пенсию по случаю потери кормильца;</w:t>
      </w:r>
    </w:p>
    <w:p>
      <w:pPr>
        <w:spacing w:after="120"/>
        <w:ind w:firstLine="567"/>
        <w:jc w:val="both"/>
      </w:pPr>
      <w:r>
        <w:rPr>
          <w:rFonts w:ascii="Arial" w:cs="Arial" w:eastAsia="Arial" w:hAnsi="Arial"/>
          <w:sz w:val="24"/>
          <w:szCs w:val="24"/>
        </w:rPr>
        <w:t xml:space="preserve">- необходимости сопровождения (с указанием количества сопровождающих лиц) военнослужащих, следующих на лечение в лечебное или санаторно-курортное учреждение, в отпуск по болезни или к избранному месту жительства при увольнении с военной службы;</w:t>
      </w:r>
    </w:p>
    <w:p>
      <w:pPr>
        <w:spacing w:after="120"/>
        <w:ind w:firstLine="567"/>
        <w:jc w:val="both"/>
      </w:pPr>
      <w:r>
        <w:rPr>
          <w:rFonts w:ascii="Arial" w:cs="Arial" w:eastAsia="Arial" w:hAnsi="Arial"/>
          <w:sz w:val="24"/>
          <w:szCs w:val="24"/>
        </w:rPr>
        <w:t xml:space="preserve">- необходимости сопровождения (с указанием количества сопровождающих лиц) членов семей военнослужащих, проходящих военную службу по контракту, следующих на лечение в лечебное или санаторно-курортное учреждение;</w:t>
      </w:r>
    </w:p>
    <w:p>
      <w:pPr>
        <w:spacing w:after="120"/>
        <w:ind w:firstLine="567"/>
        <w:jc w:val="both"/>
      </w:pPr>
      <w:r>
        <w:rPr>
          <w:rFonts w:ascii="Arial" w:cs="Arial" w:eastAsia="Arial" w:hAnsi="Arial"/>
          <w:sz w:val="24"/>
          <w:szCs w:val="24"/>
        </w:rPr>
        <w:t xml:space="preserve">- необходимости проезда, освидетельствованного и сопровождающих его лиц воздушным, железнодорожным или водным транспортом в зависимости от состояния его здоровья, потребности в медицинской помощи и постороннем уходе;</w:t>
      </w:r>
    </w:p>
    <w:p>
      <w:pPr>
        <w:spacing w:after="120"/>
        <w:ind w:firstLine="567"/>
        <w:jc w:val="both"/>
      </w:pPr>
      <w:r>
        <w:rPr>
          <w:rFonts w:ascii="Arial" w:cs="Arial" w:eastAsia="Arial" w:hAnsi="Arial"/>
          <w:sz w:val="24"/>
          <w:szCs w:val="24"/>
        </w:rPr>
        <w:t xml:space="preserve">- необходимости проезда больного, требующего изоляции, и сопровождающих его лиц в отдельном купе жесткого купейного вагона скорого или пассажирского поезда, в каютах III категории или на местах II категории транспортных линий;</w:t>
      </w:r>
    </w:p>
    <w:p>
      <w:pPr>
        <w:spacing w:after="120"/>
        <w:ind w:firstLine="567"/>
        <w:jc w:val="both"/>
      </w:pPr>
      <w:r>
        <w:rPr>
          <w:rFonts w:ascii="Arial" w:cs="Arial" w:eastAsia="Arial" w:hAnsi="Arial"/>
          <w:sz w:val="24"/>
          <w:szCs w:val="24"/>
        </w:rPr>
        <w:t xml:space="preserve">- годности военнослужащих к управлению транспортными средствами;</w:t>
      </w:r>
    </w:p>
    <w:p>
      <w:pPr>
        <w:spacing w:after="120"/>
        <w:ind w:firstLine="567"/>
        <w:jc w:val="both"/>
      </w:pPr>
      <w:r>
        <w:rPr>
          <w:rFonts w:ascii="Arial" w:cs="Arial" w:eastAsia="Arial" w:hAnsi="Arial"/>
          <w:sz w:val="24"/>
          <w:szCs w:val="24"/>
        </w:rPr>
        <w:t xml:space="preserve">- права на первоочередное получение жилой площади в случаях,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5. Гражданин может обжаловать вынесенное военно-врачебной комиссией (врачебно-летной комиссией) в отношении его постановление в вышестоящую военно-врачебную комиссию (врачебно-летную комиссию) или в суд.</w:t>
      </w:r>
    </w:p>
    <w:p>
      <w:pPr>
        <w:spacing w:after="120"/>
        <w:ind w:firstLine="567"/>
        <w:jc w:val="both"/>
      </w:pPr>
      <w:r>
        <w:rPr>
          <w:rFonts w:ascii="Arial" w:cs="Arial" w:eastAsia="Arial" w:hAnsi="Arial"/>
          <w:sz w:val="24"/>
          <w:szCs w:val="24"/>
        </w:rPr>
        <w:t xml:space="preserve">По решению вышестоящей военно-врачебной комиссии (врачебно-летной комиссии) гражданин может быть направлен на контрольное обследование и повторное медицинское освидетельствование.</w:t>
      </w:r>
    </w:p>
    <w:p>
      <w:pPr>
        <w:spacing w:after="120"/>
        <w:ind w:firstLine="567"/>
        <w:jc w:val="both"/>
      </w:pPr>
      <w:r>
        <w:rPr>
          <w:rFonts w:ascii="Arial" w:cs="Arial" w:eastAsia="Arial" w:hAnsi="Arial"/>
          <w:sz w:val="24"/>
          <w:szCs w:val="24"/>
        </w:rPr>
        <w:t xml:space="preserve">Постановление военно-врачебной комиссии (врачебно-летной комиссии) о категории годности к военной службе (летной работе) действительно в течение года с момента медицинского освидетельствования, если иное не определено в этом заключении.</w:t>
      </w:r>
    </w:p>
    <w:p>
      <w:pPr>
        <w:spacing w:after="120"/>
        <w:ind w:firstLine="567"/>
        <w:jc w:val="both"/>
      </w:pPr>
      <w:r>
        <w:rPr>
          <w:rFonts w:ascii="Arial" w:cs="Arial" w:eastAsia="Arial" w:hAnsi="Arial"/>
          <w:sz w:val="24"/>
          <w:szCs w:val="24"/>
        </w:rPr>
        <w:t xml:space="preserve">Если в состоянии здоровья освидетельствованного произошли изменения, дающие основания для пересмотра постановления военно-врачебной комиссии (врачебно-летной комиссии), проводится повторное медицинское освидетельствование. После повторного медицинского освидетельствования ранее вынесенное постановление военно-врачебной комиссии (врачебно-летной комиссии) признается недействительным.</w:t>
      </w:r>
    </w:p>
    <w:p>
      <w:pPr>
        <w:spacing w:after="120"/>
        <w:ind w:firstLine="567"/>
        <w:jc w:val="both"/>
      </w:pPr>
      <w:r>
        <w:rPr>
          <w:rFonts w:ascii="Arial" w:cs="Arial" w:eastAsia="Arial" w:hAnsi="Arial"/>
          <w:sz w:val="24"/>
          <w:szCs w:val="24"/>
        </w:rPr>
        <w:t xml:space="preserve">6. Для проведения медицинского освидетельствования (медицинского осмотра) граждан, подлежащих первоначальной постановке на воинский учет, граждан, призываемых на военную или альтернативную службы (военные сборы), граждан, не состоящих на военной службе и поступающих на военную службу по контракту, граждан, поступающих в военно-учебные заведения, граждан, пребывающих в запасе Вооруженных Сил, по решению главы местной государственной администрации или органа местного самоуправления, принятому по представлению соответствующего военного комиссара, привлекаются врачи-специалисты, средний медицинский персонал учреждений здравоохранения.</w:t>
      </w:r>
    </w:p>
    <w:p>
      <w:pPr>
        <w:spacing w:after="120"/>
        <w:ind w:firstLine="567"/>
        <w:jc w:val="both"/>
      </w:pPr>
      <w:r>
        <w:rPr>
          <w:rFonts w:ascii="Arial" w:cs="Arial" w:eastAsia="Arial" w:hAnsi="Arial"/>
          <w:sz w:val="24"/>
          <w:szCs w:val="24"/>
        </w:rPr>
        <w:t xml:space="preserve">Медицинские организации независимо от организационно-правовой формы в установленном порядке обязаны сообщать в 2-недельный срок по запросам военных комиссариатов, кадровых подразделений органов исполнительной власти, в которых законом предусмотрена военная служба, штатных военно-врачебных комиссий сведения о гражданах, состоящих на учете (наблюдении) по поводу психических расстройств, наркомании, алкоголизма, токсикомании, злоупотребления наркотическими средствами и другими токсическими веществами, инфицирования вирусом иммунодефицита человека, состоящих на диспансерном наблюдении по поводу других заболеваний, с указанием диагноза и даты постановки на учет (наблюдение), а также представлять медицинские карты амбулаторных больных, и при необходимости, другие медицинские документы (медицинские карты стационарных больных, рентгенограммы, протоколы специальных методов исследования и другие), характеризующие состояние здоровья граждан, подлежащих первоначальной постановке на воинский учет, граждан, подлежащих призыву на военную или альтернативную службы, граждан, поступающих на военную службу по контракту, граждан, поступающих в военно-учебные заведения, и граждан, пребывающих в запасе Вооруженных Сил, военнослужащих, проходящих военную службу по контракту.</w:t>
      </w:r>
    </w:p>
    <w:p>
      <w:pPr>
        <w:spacing w:after="120"/>
        <w:ind w:firstLine="567"/>
        <w:jc w:val="both"/>
      </w:pPr>
      <w:r>
        <w:rPr>
          <w:rFonts w:ascii="Arial" w:cs="Arial" w:eastAsia="Arial" w:hAnsi="Arial"/>
          <w:sz w:val="24"/>
          <w:szCs w:val="24"/>
        </w:rPr>
        <w:t xml:space="preserve">Должностные лица, ознакомленные со сведениями, составляющими врачебную тайну, несут ответственность за разглашение этих сведений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По окончании освидетельствования военные комиссариаты, кадровые подразделения государственных органов, в которых законом предусмотрена военная служба, штатные военно-врачебные комиссии возвращают в 2-недельный срок медицинские документы в соответствующие медицинские организации.</w:t>
      </w:r>
    </w:p>
    <w:p>
      <w:pPr>
        <w:spacing w:after="120"/>
        <w:ind w:firstLine="567"/>
        <w:jc w:val="both"/>
      </w:pPr>
      <w:r>
        <w:rPr>
          <w:rFonts w:ascii="Arial" w:cs="Arial" w:eastAsia="Arial" w:hAnsi="Arial"/>
          <w:sz w:val="24"/>
          <w:szCs w:val="24"/>
        </w:rPr>
        <w:t xml:space="preserve">7. Медицинское освидетельствование лиц, указанных в подпункте 1 пункта 3 настоящего Положения, производится в соответствии с методикой обследования при медицинском освидетельствовании.</w:t>
      </w:r>
    </w:p>
    <w:p>
      <w:pPr>
        <w:spacing w:after="120"/>
        <w:ind w:firstLine="567"/>
        <w:jc w:val="both"/>
      </w:pPr>
      <w:r>
        <w:rPr>
          <w:rFonts w:ascii="Arial" w:cs="Arial" w:eastAsia="Arial" w:hAnsi="Arial"/>
          <w:sz w:val="24"/>
          <w:szCs w:val="24"/>
        </w:rPr>
        <w:t xml:space="preserve">8. Военно-врачебными комиссиями (далее - ВВК), врачебными комиссиями постановление принимается на основании соответствующих пунктов и граф Расписания болезней и физических недостатков (далее - Расписание болезней) (</w:t>
      </w:r>
      <w:hyperlink w:history="1" r:id="rIddbbo9jgsgbfl4yheiwk7k">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с учетом Пояснений к применению отдельных пунктов Расписания болезней и физических недостатков (</w:t>
      </w:r>
      <w:hyperlink w:history="1" r:id="rId3gytdg42egdowacrw0yde">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Таблицы степеней ограничения по состоянию здоровья и физическому развитию лиц, призываемых на военную службу, военнослужащих и кандидатов, поступающих в военно-учебные заведения (</w:t>
      </w:r>
      <w:hyperlink w:history="1" r:id="rIdrbzsfpqhmpg_sw7tvwwbq">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Перечня дополнительных требований к состоянию здоровья и физическому развитию лиц, отбираемых для обучения и проходящих службу по некоторым военным специальностям (далее - Перечень дополнительных требований, </w:t>
      </w:r>
      <w:hyperlink w:history="1" r:id="rIdbbtnf1hvobqvkdgvgmv8a">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Перечня медицинских противопоказаний к прохождению военной службы, к проживанию членов семей военнослужащих, проходящих военную службу по контракту, к работе лиц гражданского персонала Вооруженных Сил в иностранном государстве с неблагоприятным жарким климатом (</w:t>
      </w:r>
      <w:hyperlink w:history="1" r:id="rIdc7tytjbp80nesyycelvb9">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Перечня медицинских противопоказаний к прохождению военной службы военнослужащими, проходящими военную службу по контракту, проживанию членов их семей в условиях высокогорья, отдаленных и труднодоступных зонах (</w:t>
      </w:r>
      <w:hyperlink w:history="1" r:id="rIdb84cwct3qt60ffzfiashv">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9. Медицинское освидетельствование проводится: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3409"/>
        <w:gridCol w:w="3605"/>
        <w:gridCol w:w="2838"/>
        <w:gridCol w:w="1"/>
      </w:tblGrid>
      <w:tr>
        <w:tc>
          <w:tcPr>
            <w:tcW w:type="dxa" w:w="3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34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Лица, подлежащие медицинскому освидетельствованию</w:t>
            </w:r>
          </w:p>
        </w:tc>
        <w:tc>
          <w:tcPr>
            <w:tcW w:type="dxa" w:w="36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Военно-врачебные (врачебные) комиссии, проводящие медицинское освидетельствование</w:t>
            </w:r>
          </w:p>
        </w:tc>
        <w:tc>
          <w:tcPr>
            <w:tcW w:type="dxa" w:w="28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Графы Расписания болезней и физических недостатков, по которым производится медицинское освидетельствование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первичной постановке на воинский учет;</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Врачебные комиссии при военных комиссариатах</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при призыве на военную и альтернативную службу</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Врачебные комиссии при военных комиссариатах</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4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поступающие на военную службу по контракту</w:t>
            </w:r>
          </w:p>
        </w:tc>
        <w:tc>
          <w:tcPr>
            <w:tcW w:type="dxa" w:w="36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Предварительное медицинское освидетельствование:</w:t>
            </w:r>
            <w:r>
              <w:rPr>
                <w:rFonts w:ascii="Arial" w:cs="Arial" w:eastAsia="Arial" w:hAnsi="Arial"/>
                <w:sz w:val="24"/>
                <w:szCs w:val="24"/>
              </w:rPr>
              <w:t xml:space="preserve">- врачебные комиссии при военных комиссариатах.</w:t>
            </w:r>
            <w:r>
              <w:rPr>
                <w:rFonts w:ascii="Arial" w:cs="Arial" w:eastAsia="Arial" w:hAnsi="Arial"/>
                <w:sz w:val="24"/>
                <w:szCs w:val="24"/>
              </w:rPr>
              <w:t xml:space="preserve">Окончательное медицинское освидетельствование:</w:t>
            </w:r>
            <w:r>
              <w:rPr>
                <w:rFonts w:ascii="Arial" w:cs="Arial" w:eastAsia="Arial" w:hAnsi="Arial"/>
                <w:sz w:val="24"/>
                <w:szCs w:val="24"/>
              </w:rPr>
              <w:t xml:space="preserve">- гарнизонные, госпитальные ВВК</w:t>
            </w:r>
          </w:p>
        </w:tc>
        <w:tc>
          <w:tcPr>
            <w:tcW w:type="dxa" w:w="28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офицеры - III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 проходящие военную службу по призыву</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офицеры - III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 проходящие военную службу по контракту</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V или VI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офицерского состава, прапорщики запаса</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Студенты (курсанты, слушатели) гражданских высших и средних специальных учебных заведений, привлекаемые к военной подготовке по программе офицеров запаса</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Офицеры дежурных смен центров организации воздушного движения</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Врачебно-летные комиссии, а при их отсутствии - гарнизонные или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Служащие альтернативной службы</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Военнообязанные запаса, прошедшие альтернативную службу</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 врачебные комиссии при военных комиссариатах</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Водолазы, врачи-физиологи, врачи медицинских групп спасательных отрядов из числа военнослужащих и служащих Вооруженных Сил, других воинских формирований</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из числа гражданской молодежи, поступающие в военно-учебные заведения</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Первичное медицинское освидетельствование - врачебные комиссии при военных комиссариатах. Окончательное медицинское освидетельствование - ВВК при военно-учебных заведениях</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 поступающие в военно-учебные заведения</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Первичное медицинское освидетельствование - госпитальные, гарнизонные ВВК. Окончательное медицинское освидетельствование - ВВК при военно-учебных заведениях</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офицерского состава, поступающие в Военные академии</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Госпитальные, гарнизонные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V или VI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офицерского состава, поступающие на заочные факультеты усовершенствования, в ординатуру, адъюнктуру</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V или VI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 направляемые на курсы усовершенствования продолжительностью обучения свыше 6 месяцев, в т.ч. на курсы по подготовке и переподготовке офицеров</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III, IV, V или VI, в зависимости от воинского звания и профиля курсов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Слушатели (офицеры) военно-учебных заведений</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IV, V или VI, в зависимости от профиля военно-учебного заведения и факультета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Курсанты высших и средних военно-учебных заведений:</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на первом курсе обучения</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начиная со второго курса</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IV, V или VI, в зависимости от профиля вуза и факультета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 последнем (выпускном) курсе, а также на четвертом курсе при пятигодичном сроке обучения</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IV, V или VI, в зависимости от профиля вуза и факультета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 сдающие экзамены за военно-учебное заведение экстерном</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IV или VI, в зависимости от профиля военно-учебного заведения и факультета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 рабочие и служащие Вооруженных Сил, назначаемые (принимаемые) на работу с источниками ионизирующих излучений, КРТ, источниками ЭМП</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 рабочие и служащие Вооруженных Сил, работающие с источниками ионизирующих излучений, КРТ, источниками ЭМП</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Гарнизонные, госпитальные ВВК</w:t>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В отношении курсантов (слушателей, не имеющих офицерского звания) военно-учебных заведений, признанных не годными к дальнейшему обучению по графе II Расписания болезней, ВВК одновременно решает вопрос о годности их к военной службе и принимает соответствующее постановление.</w:t>
      </w:r>
    </w:p>
    <w:p>
      <w:pPr>
        <w:spacing w:after="120"/>
        <w:ind w:firstLine="567"/>
        <w:jc w:val="both"/>
      </w:pPr>
      <w:r>
        <w:rPr>
          <w:rFonts w:ascii="Arial" w:cs="Arial" w:eastAsia="Arial" w:hAnsi="Arial"/>
          <w:sz w:val="24"/>
          <w:szCs w:val="24"/>
        </w:rPr>
        <w:t xml:space="preserve">При изменениях временного характера в состоянии здоровья курсантов (слушателей, не имеющих офицерского звания) ВВК принимает постановление только о нуждаемости в освобождении от выполнения служебных обязанностей, занятий (в дальнейшем - освобождение) или в отпуске по болезни. Постановление о годности их к дальнейшему обучению по графе II Расписания болезней и окончательное решение вопроса о годности к военной службе по графам I и III Расписания болезней принимается при наличии оснований по истечении срока освобождения, отпуска по болезни.</w:t>
      </w:r>
    </w:p>
    <w:p>
      <w:pPr>
        <w:spacing w:after="120"/>
        <w:ind w:firstLine="567"/>
        <w:jc w:val="both"/>
      </w:pPr>
      <w:r>
        <w:rPr>
          <w:rFonts w:ascii="Arial" w:cs="Arial" w:eastAsia="Arial" w:hAnsi="Arial"/>
          <w:sz w:val="24"/>
          <w:szCs w:val="24"/>
        </w:rPr>
        <w:t xml:space="preserve">Военнослужащие, поступающие в военно-учебные заведения (на факультеты, курсы), готовящие кадры для работы с источниками ионизирующих излучений, КРТ, источниками ЭМП, освидетельствуются по графе V Расписания болезней.</w:t>
      </w:r>
    </w:p>
    <w:p>
      <w:pPr>
        <w:spacing w:after="120"/>
        <w:ind w:firstLine="567"/>
        <w:jc w:val="both"/>
      </w:pPr>
      <w:r>
        <w:rPr>
          <w:rFonts w:ascii="Arial" w:cs="Arial" w:eastAsia="Arial" w:hAnsi="Arial"/>
          <w:sz w:val="24"/>
          <w:szCs w:val="24"/>
        </w:rPr>
        <w:t xml:space="preserve">Военнослужащие иностранных государств, обучающиеся в военных учебных заведениях, а также прибывшие на консультации, освидетельствуются по графам III, IV, VI Расписания болезней (в зависимости от профиля вуза). Постановление ВВК принимается лишь о годности или негодности военнослужащего к обучению в военно-учебном заведении, оформляется в книге протоколов заседаний военно-врачебной (врачебной) комиссии, справкой (</w:t>
      </w:r>
      <w:hyperlink w:history="1" r:id="rIdwgwxykj0_o_e3l0yhxu3h">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без ссылки на Расписание болезней и физических недостатков (</w:t>
      </w:r>
      <w:hyperlink w:history="1" r:id="rId6viossv-oyalrjpzzsj1m">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 утверждению штатной ВВК не подлежит.</w:t>
      </w:r>
    </w:p>
    <w:p>
      <w:pPr>
        <w:spacing w:after="120"/>
        <w:ind w:firstLine="567"/>
        <w:jc w:val="both"/>
      </w:pPr>
      <w:r>
        <w:rPr>
          <w:rFonts w:ascii="Arial" w:cs="Arial" w:eastAsia="Arial" w:hAnsi="Arial"/>
          <w:sz w:val="24"/>
          <w:szCs w:val="24"/>
        </w:rPr>
        <w:t xml:space="preserve">Летный состав, курсанты военно-учебных заведений по подготовке летного состава авиации Вооруженных Сил и кандидаты, поступающие в эти военно-учебные заведения, освидетельствуются в соответствии с законодательством о медицинском освидетельствовании летного состава авиации.</w:t>
      </w:r>
    </w:p>
    <w:p>
      <w:pPr>
        <w:spacing w:after="120"/>
        <w:ind w:firstLine="567"/>
        <w:jc w:val="both"/>
      </w:pPr>
      <w:r>
        <w:rPr>
          <w:rFonts w:ascii="Arial" w:cs="Arial" w:eastAsia="Arial" w:hAnsi="Arial"/>
          <w:sz w:val="24"/>
          <w:szCs w:val="24"/>
        </w:rPr>
        <w:t xml:space="preserve">Кандидаты, поступающие в Кыргызский национальный военный лицей имени Героя Советского Союза генерал-майора Асанова Д.А., а также его воспитанники освидетельствуются в соответствии с Инструкцией по медицинскому освидетельствованию поступающих в лицей и воспитанников лицея.</w:t>
      </w:r>
    </w:p>
    <w:p>
      <w:pPr>
        <w:spacing w:after="120"/>
        <w:ind w:firstLine="567"/>
        <w:jc w:val="both"/>
      </w:pPr>
      <w:r>
        <w:rPr>
          <w:rFonts w:ascii="Arial" w:cs="Arial" w:eastAsia="Arial" w:hAnsi="Arial"/>
          <w:sz w:val="24"/>
          <w:szCs w:val="24"/>
        </w:rPr>
        <w:t xml:space="preserve">Медицинское освидетельствование:</w:t>
      </w:r>
    </w:p>
    <w:p>
      <w:pPr>
        <w:spacing w:after="120"/>
        <w:ind w:firstLine="567"/>
        <w:jc w:val="both"/>
      </w:pPr>
      <w:r>
        <w:rPr>
          <w:rFonts w:ascii="Arial" w:cs="Arial" w:eastAsia="Arial" w:hAnsi="Arial"/>
          <w:sz w:val="24"/>
          <w:szCs w:val="24"/>
        </w:rPr>
        <w:t xml:space="preserve">- операторов управления воздушным движением (далее - УВД) для определения годности к управлению воздушными судами проводится ежегодно. Внеочередное медицинское освидетельствование может быть проведено по решению командира воинской части при изменениях в состоянии здоровья оператора УВД или при наличии ошибок в управлении воздушными судами;</w:t>
      </w:r>
    </w:p>
    <w:p>
      <w:pPr>
        <w:spacing w:after="120"/>
        <w:ind w:firstLine="567"/>
        <w:jc w:val="both"/>
      </w:pPr>
      <w:r>
        <w:rPr>
          <w:rFonts w:ascii="Arial" w:cs="Arial" w:eastAsia="Arial" w:hAnsi="Arial"/>
          <w:sz w:val="24"/>
          <w:szCs w:val="24"/>
        </w:rPr>
        <w:t xml:space="preserve">- студентов (курсантов и слушателей) высших и средних специальных учебных заведений, привлекаемых к военной подготовке по программе офицеров запаса, производится перед началом курса военной подготовки и в период завершения сборов, а заявивших жалобы на состояние здоровья - и в процессе обучения.</w:t>
      </w:r>
    </w:p>
    <w:p>
      <w:pPr>
        <w:spacing w:after="120"/>
        <w:ind w:firstLine="567"/>
        <w:jc w:val="both"/>
      </w:pPr>
      <w:r>
        <w:rPr>
          <w:rFonts w:ascii="Arial" w:cs="Arial" w:eastAsia="Arial" w:hAnsi="Arial"/>
          <w:sz w:val="24"/>
          <w:szCs w:val="24"/>
        </w:rPr>
        <w:t xml:space="preserve">10. В отношении военнослужащих, признанных не годными к работе с источниками ионизирующих излучений, КРТ, источниками электромагнитного поля (далее - ЭМП), а также к службе по другим военным специальностям, ВВК одновременно решает вопрос о годности к военной службе в Вооруженных Силах по графам I, III или IV Расписания болезней, в зависимости от их воинского звания.</w:t>
      </w:r>
    </w:p>
    <w:p>
      <w:pPr>
        <w:spacing w:after="120"/>
        <w:ind w:firstLine="567"/>
        <w:jc w:val="both"/>
      </w:pPr>
      <w:r>
        <w:rPr>
          <w:rFonts w:ascii="Arial" w:cs="Arial" w:eastAsia="Arial" w:hAnsi="Arial"/>
          <w:sz w:val="24"/>
          <w:szCs w:val="24"/>
        </w:rPr>
        <w:t xml:space="preserve">11. Военнослужащие, направляемые на курсы усовершенствования продолжительностью обучения менее 6 месяцев, в том числе на курсы по подготовке и переподготовке офицеров, медицинскому освидетельствованию ВВК не подлежат, кроме военнослужащих, направляемых в иностранные государства.</w:t>
      </w:r>
    </w:p>
    <w:p>
      <w:pPr>
        <w:spacing w:after="120"/>
        <w:ind w:firstLine="567"/>
        <w:jc w:val="both"/>
      </w:pPr>
      <w:r>
        <w:rPr>
          <w:rFonts w:ascii="Arial" w:cs="Arial" w:eastAsia="Arial" w:hAnsi="Arial"/>
          <w:sz w:val="24"/>
          <w:szCs w:val="24"/>
        </w:rPr>
        <w:t xml:space="preserve">12. Военнослужащие, назначаемые на работу с источниками ионизирующих излучений и компонентами ракетного топлива (КРТ), источниками ЭМП, освидетельствуются по графе V только в том случае, если они годны по графам I, III или IV Расписания болезней, в зависимости от их воинского звания, профиля военной специальности.</w:t>
      </w:r>
    </w:p>
    <w:p>
      <w:pPr>
        <w:spacing w:after="120"/>
        <w:ind w:firstLine="567"/>
        <w:jc w:val="both"/>
      </w:pPr>
      <w:r>
        <w:rPr>
          <w:rFonts w:ascii="Arial" w:cs="Arial" w:eastAsia="Arial" w:hAnsi="Arial"/>
          <w:sz w:val="24"/>
          <w:szCs w:val="24"/>
        </w:rPr>
        <w:t xml:space="preserve">13. Военнослужащие, отбираемые для службы и проходящие службу по военным специальностям, для которых не установлены медицинские противопоказания, освидетельствуются ВВК по графам I, III, IV Расписания болезней, в зависимости от их воинского звания и профиля военной специальности.</w:t>
      </w:r>
    </w:p>
    <w:p>
      <w:pPr>
        <w:spacing w:after="120"/>
        <w:ind w:firstLine="567"/>
        <w:jc w:val="both"/>
      </w:pPr>
      <w:r>
        <w:rPr>
          <w:rFonts w:ascii="Arial" w:cs="Arial" w:eastAsia="Arial" w:hAnsi="Arial"/>
          <w:sz w:val="24"/>
          <w:szCs w:val="24"/>
        </w:rPr>
        <w:t xml:space="preserve">14. Военнослужащие-женщины (военнообязанные) освидетельствуются по графам Расписания болезней на общих основаниях, но с обязательным участием врача-гинеколога.</w:t>
      </w:r>
    </w:p>
    <w:p>
      <w:pPr>
        <w:spacing w:after="120"/>
        <w:ind w:firstLine="567"/>
        <w:jc w:val="both"/>
      </w:pPr>
      <w:r>
        <w:rPr>
          <w:rFonts w:ascii="Arial" w:cs="Arial" w:eastAsia="Arial" w:hAnsi="Arial"/>
          <w:sz w:val="24"/>
          <w:szCs w:val="24"/>
        </w:rPr>
        <w:t xml:space="preserve">14. Военнослужащие-женщины (военнообязанные) освидетельствуются по графам Расписания болезней на общих основаниях, но с обязательным участием врача-гинеколога.</w:t>
      </w:r>
    </w:p>
    <w:p>
      <w:pPr>
        <w:spacing w:after="120"/>
        <w:ind w:firstLine="567"/>
        <w:jc w:val="both"/>
      </w:pPr>
      <w:r>
        <w:rPr>
          <w:rFonts w:ascii="Arial" w:cs="Arial" w:eastAsia="Arial" w:hAnsi="Arial"/>
          <w:sz w:val="24"/>
          <w:szCs w:val="24"/>
        </w:rPr>
        <w:t xml:space="preserve">15. Медицинское освидетельствование военнослужащих, рабочих и служащих Вооруженных Сил для определения годности к управлению транспортными средствами, а также призывников, привлекаемых для подготовки водителей транспортных средств, производится в соответствии с Инструкцией о порядке медицинского освидетельствования водителей и кандидатов в водители для определения их годности к управлению автомототранспортом.</w:t>
      </w:r>
    </w:p>
    <w:p>
      <w:pPr>
        <w:spacing w:after="120"/>
        <w:ind w:firstLine="567"/>
        <w:jc w:val="both"/>
      </w:pPr>
      <w:r>
        <w:rPr>
          <w:rFonts w:ascii="Arial" w:cs="Arial" w:eastAsia="Arial" w:hAnsi="Arial"/>
          <w:sz w:val="24"/>
          <w:szCs w:val="24"/>
        </w:rPr>
        <w:t xml:space="preserve">16. Порядок организации, проведения медицинского освидетельствования и требования к состоянию здоровья граждан, поступающих на военную службу по контракту, проходящих военную службу в государственном органе национальной безопасности, в котором законодательством предусмотрена военная служба, членов их семей, граждан, имеющих воинские звания офицеров и пребывающих в запасе указанного органа, а также граждан, поступающих в соответствующие учебные заведения, определяются органом, указанным в настоящем пункте.</w:t>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Медицинское освидетельствование граждан при первичной постановке на воинский учет и призыве на военную и альтернативную службы</w:t>
      </w:r>
    </w:p>
    <w:p>
      <w:pPr>
        <w:spacing w:after="120"/>
        <w:ind w:firstLine="567"/>
        <w:jc w:val="both"/>
      </w:pPr>
      <w:r>
        <w:rPr>
          <w:rFonts w:ascii="Arial" w:cs="Arial" w:eastAsia="Arial" w:hAnsi="Arial"/>
          <w:sz w:val="24"/>
          <w:szCs w:val="24"/>
        </w:rPr>
        <w:t xml:space="preserve">17. Медицинское освидетельствование граждан при первичной постановке на воинский учет и призыве на военную и альтернативную службы производят врачи, имеющие опыт работы по специальности: хирург, терапевт, невропатолог, психиатр, окулист, отоларинголог, стоматолог и, при необходимости, врачи других специальностей.</w:t>
      </w:r>
    </w:p>
    <w:p>
      <w:pPr>
        <w:spacing w:after="120"/>
        <w:ind w:firstLine="567"/>
        <w:jc w:val="both"/>
      </w:pPr>
      <w:r>
        <w:rPr>
          <w:rFonts w:ascii="Arial" w:cs="Arial" w:eastAsia="Arial" w:hAnsi="Arial"/>
          <w:sz w:val="24"/>
          <w:szCs w:val="24"/>
        </w:rPr>
        <w:t xml:space="preserve">Медицинское освидетельствование производится на оборудованных призывных (сборных) пунктах, специально приспособленных для этих целей.</w:t>
      </w:r>
    </w:p>
    <w:p>
      <w:pPr>
        <w:spacing w:after="120"/>
        <w:ind w:firstLine="567"/>
        <w:jc w:val="both"/>
      </w:pPr>
      <w:r>
        <w:rPr>
          <w:rFonts w:ascii="Arial" w:cs="Arial" w:eastAsia="Arial" w:hAnsi="Arial"/>
          <w:sz w:val="24"/>
          <w:szCs w:val="24"/>
        </w:rPr>
        <w:t xml:space="preserve">Перед медицинским освидетельствованием при первичной постановке на воинский учет и призыве на военную и альтернативную службы всем гражданам проводятся рентгенологическое (флюорографическое) исследование органов грудной клетки не более двухмесячной давности, анализ крови (определение скорости оседания эритроцитов (далее - СОЭ), гемоглобина, лейкоцитов), обследование мочи на белок, туберкулиновые пробы и профилактические прививки в соответствии с календарем профилактических прививок, ЭКГ (с 15 лет - один раз в три года), другие обследования по показаниям.</w:t>
      </w:r>
    </w:p>
    <w:p>
      <w:pPr>
        <w:spacing w:after="120"/>
        <w:ind w:firstLine="567"/>
        <w:jc w:val="both"/>
      </w:pPr>
      <w:r>
        <w:rPr>
          <w:rFonts w:ascii="Arial" w:cs="Arial" w:eastAsia="Arial" w:hAnsi="Arial"/>
          <w:sz w:val="24"/>
          <w:szCs w:val="24"/>
        </w:rPr>
        <w:t xml:space="preserve">Группа и резус-принадлежность крови должны быть определены юношам до призыва на военную службу.</w:t>
      </w:r>
    </w:p>
    <w:p>
      <w:pPr>
        <w:spacing w:after="120"/>
        <w:ind w:firstLine="567"/>
        <w:jc w:val="both"/>
      </w:pPr>
      <w:r>
        <w:rPr>
          <w:rFonts w:ascii="Arial" w:cs="Arial" w:eastAsia="Arial" w:hAnsi="Arial"/>
          <w:sz w:val="24"/>
          <w:szCs w:val="24"/>
        </w:rPr>
        <w:t xml:space="preserve">Сведения о последних профилактических прививках против столбняка, дифтерии вносятся в военный билет, а группа и резус-принадлежность крови в военный билет вносятся на основании Инструкции о порядке внесения в документы, удостоверяющие личность военнослужащих, отметок о группе крови и резус-принадлежности.</w:t>
      </w:r>
    </w:p>
    <w:p>
      <w:pPr>
        <w:spacing w:after="120"/>
        <w:ind w:firstLine="567"/>
        <w:jc w:val="both"/>
      </w:pPr>
      <w:r>
        <w:rPr>
          <w:rFonts w:ascii="Arial" w:cs="Arial" w:eastAsia="Arial" w:hAnsi="Arial"/>
          <w:sz w:val="24"/>
          <w:szCs w:val="24"/>
        </w:rPr>
        <w:t xml:space="preserve">18. Число освидетельствуемых в течение рабочего дня при первичной постановке на воинский учет и призыве на военную службу не должно превышать в мирное время - 50 человек, в военное время - 100 человек.</w:t>
      </w:r>
    </w:p>
    <w:p>
      <w:pPr>
        <w:spacing w:after="120"/>
        <w:ind w:firstLine="567"/>
        <w:jc w:val="both"/>
      </w:pPr>
      <w:r>
        <w:rPr>
          <w:rFonts w:ascii="Arial" w:cs="Arial" w:eastAsia="Arial" w:hAnsi="Arial"/>
          <w:sz w:val="24"/>
          <w:szCs w:val="24"/>
        </w:rPr>
        <w:t xml:space="preserve">19. Военные комиссариаты при подготовке граждан к первичной постановке на воинский учет и призыву на военную и альтернативную службы организуют и проводят всестороннее их изучение для определения состояния здоровья и физического развития.</w:t>
      </w:r>
    </w:p>
    <w:p>
      <w:pPr>
        <w:spacing w:after="120"/>
        <w:ind w:firstLine="567"/>
        <w:jc w:val="both"/>
      </w:pPr>
      <w:r>
        <w:rPr>
          <w:rFonts w:ascii="Arial" w:cs="Arial" w:eastAsia="Arial" w:hAnsi="Arial"/>
          <w:sz w:val="24"/>
          <w:szCs w:val="24"/>
        </w:rPr>
        <w:t xml:space="preserve">С этой целью военные комиссариаты запрашивают и изучают:</w:t>
      </w:r>
    </w:p>
    <w:p>
      <w:pPr>
        <w:spacing w:after="120"/>
        <w:ind w:firstLine="567"/>
        <w:jc w:val="both"/>
      </w:pPr>
      <w:r>
        <w:rPr>
          <w:rFonts w:ascii="Arial" w:cs="Arial" w:eastAsia="Arial" w:hAnsi="Arial"/>
          <w:sz w:val="24"/>
          <w:szCs w:val="24"/>
        </w:rPr>
        <w:t xml:space="preserve">1) из психоневрологических, противотуберкулезных, кожно-венерологических и наркологических учреждений списки лиц, состоящих на учете, из лечебных (лечебно-профилактических) учреждений - медицинские карты амбулаторного больного (учетная форма № 025/у 063) с вкладными листами к ним (учетная форма № 025-1/у), выписки из историй болезней, данные диспансерного обследования и врачебного наблюдения, заключения врачей и другие медицинские документы, характеризующие состояние здоровья граждан;</w:t>
      </w:r>
    </w:p>
    <w:p>
      <w:pPr>
        <w:spacing w:after="120"/>
        <w:ind w:firstLine="567"/>
        <w:jc w:val="both"/>
      </w:pPr>
      <w:r>
        <w:rPr>
          <w:rFonts w:ascii="Arial" w:cs="Arial" w:eastAsia="Arial" w:hAnsi="Arial"/>
          <w:sz w:val="24"/>
          <w:szCs w:val="24"/>
        </w:rPr>
        <w:t xml:space="preserve">2) с места работы или учебы - характеристики;</w:t>
      </w:r>
    </w:p>
    <w:p>
      <w:pPr>
        <w:spacing w:after="120"/>
        <w:ind w:firstLine="567"/>
        <w:jc w:val="both"/>
      </w:pPr>
      <w:r>
        <w:rPr>
          <w:rFonts w:ascii="Arial" w:cs="Arial" w:eastAsia="Arial" w:hAnsi="Arial"/>
          <w:sz w:val="24"/>
          <w:szCs w:val="24"/>
        </w:rPr>
        <w:t xml:space="preserve">3) из отделов социального обеспечения - сведения о лицах с ограниченными возможностями здоровья;</w:t>
      </w:r>
    </w:p>
    <w:p>
      <w:pPr>
        <w:spacing w:after="120"/>
        <w:ind w:firstLine="567"/>
        <w:jc w:val="both"/>
      </w:pPr>
      <w:r>
        <w:rPr>
          <w:rFonts w:ascii="Arial" w:cs="Arial" w:eastAsia="Arial" w:hAnsi="Arial"/>
          <w:sz w:val="24"/>
          <w:szCs w:val="24"/>
        </w:rPr>
        <w:t xml:space="preserve">4) из вспомогательных школ для умственно отсталых или трудновоспитуемых - медико-педагогические характеристики;</w:t>
      </w:r>
    </w:p>
    <w:p>
      <w:pPr>
        <w:spacing w:after="120"/>
        <w:ind w:firstLine="567"/>
        <w:jc w:val="both"/>
      </w:pPr>
      <w:r>
        <w:rPr>
          <w:rFonts w:ascii="Arial" w:cs="Arial" w:eastAsia="Arial" w:hAnsi="Arial"/>
          <w:sz w:val="24"/>
          <w:szCs w:val="24"/>
        </w:rPr>
        <w:t xml:space="preserve">5) из правоохранительных органов - сведения о лицах, привлекавшихся к уголовной ответственности, находящихся под следствием, судом, состоящих на учете в милиции за правонарушения.</w:t>
      </w:r>
    </w:p>
    <w:p>
      <w:pPr>
        <w:spacing w:after="120"/>
        <w:ind w:firstLine="567"/>
        <w:jc w:val="both"/>
      </w:pPr>
      <w:r>
        <w:rPr>
          <w:rFonts w:ascii="Arial" w:cs="Arial" w:eastAsia="Arial" w:hAnsi="Arial"/>
          <w:sz w:val="24"/>
          <w:szCs w:val="24"/>
        </w:rPr>
        <w:t xml:space="preserve">20. Организация медицинского освидетельствования призывников при призыве на военную и альтернативную службы возлагается на военного комиссара.</w:t>
      </w:r>
    </w:p>
    <w:p>
      <w:pPr>
        <w:spacing w:after="120"/>
        <w:ind w:firstLine="567"/>
        <w:jc w:val="both"/>
      </w:pPr>
      <w:r>
        <w:rPr>
          <w:rFonts w:ascii="Arial" w:cs="Arial" w:eastAsia="Arial" w:hAnsi="Arial"/>
          <w:sz w:val="24"/>
          <w:szCs w:val="24"/>
        </w:rPr>
        <w:t xml:space="preserve">Назначение старшего врача (председателя врачебной комиссии), врачей-специалистов соответствующей районной (городской) призывной комиссии производится главой местной государственной администрации или органа местного самоуправления по представлению органов здравоохранения и соответствующего военного комиссариата из числа наиболее квалифицированных и опытных в военно-врачебной экспертизе врачей.</w:t>
      </w:r>
    </w:p>
    <w:p>
      <w:pPr>
        <w:spacing w:after="120"/>
        <w:ind w:firstLine="567"/>
        <w:jc w:val="both"/>
      </w:pPr>
      <w:r>
        <w:rPr>
          <w:rFonts w:ascii="Arial" w:cs="Arial" w:eastAsia="Arial" w:hAnsi="Arial"/>
          <w:sz w:val="24"/>
          <w:szCs w:val="24"/>
        </w:rPr>
        <w:t xml:space="preserve">Старший врач районной (городской) призывной комиссии подчиняется председателю районной (городской) призывной комиссии, организует работу медицинского персонала и медицинское освидетельствование призывников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 до начала работы призывной комиссии старший врач районной (городской) призывной комиссии:</w:t>
      </w:r>
    </w:p>
    <w:p>
      <w:pPr>
        <w:spacing w:after="120"/>
        <w:ind w:firstLine="567"/>
        <w:jc w:val="both"/>
      </w:pPr>
      <w:r>
        <w:rPr>
          <w:rFonts w:ascii="Arial" w:cs="Arial" w:eastAsia="Arial" w:hAnsi="Arial"/>
          <w:sz w:val="24"/>
          <w:szCs w:val="24"/>
        </w:rPr>
        <w:t xml:space="preserve">- проверяет пригодность помещения для работы врачей в соответствии с требованиями Руководства по подготовке и проведению призыва на военную службу и увольнению в запас военнослужащих срочной службы, наличие необходимого оборудования и оснащения. Совместно с врачами проверяет наличие и качество медицинской документации на призывников: медицинских карт амбулаторных больных (учетная форма № 025/у) с вкладными листами на подростков к ним (учетная форма № 025-1/у) на всех призывников; списков лиц призывных возрастов, состоящих на учете в психоневрологических, противотуберкулезных, кожно-венерологических диспансерах и других лечебных учреждениях; выписок из истории болезни, актов обследования состояния здоровья (</w:t>
      </w:r>
      <w:hyperlink w:history="1" r:id="rIdyks417isowfafajotbhr_">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и другие;</w:t>
      </w:r>
    </w:p>
    <w:p>
      <w:pPr>
        <w:spacing w:after="120"/>
        <w:ind w:firstLine="567"/>
        <w:jc w:val="both"/>
      </w:pPr>
      <w:r>
        <w:rPr>
          <w:rFonts w:ascii="Arial" w:cs="Arial" w:eastAsia="Arial" w:hAnsi="Arial"/>
          <w:sz w:val="24"/>
          <w:szCs w:val="24"/>
        </w:rPr>
        <w:t xml:space="preserve">- уточняет место, время и порядок направления призывников, в необходимых случаях, на дополнительное обследование, лечение и консультацию;</w:t>
      </w:r>
    </w:p>
    <w:p>
      <w:pPr>
        <w:spacing w:after="120"/>
        <w:ind w:firstLine="567"/>
        <w:jc w:val="both"/>
      </w:pPr>
      <w:r>
        <w:rPr>
          <w:rFonts w:ascii="Arial" w:cs="Arial" w:eastAsia="Arial" w:hAnsi="Arial"/>
          <w:sz w:val="24"/>
          <w:szCs w:val="24"/>
        </w:rPr>
        <w:t xml:space="preserve">- проводит инструктивные занятия со всеми врачами и другим медицинским персоналом, привлекаемыми для участия в медицинском освидетельствовании призывников, обращая их внимание на ответственность за правильность и объективность в определении годности призывников к военной службе. На занятиях изучаются требования </w:t>
      </w:r>
      <w:hyperlink w:history="1" r:id="rIdk0m7_w9suj4-sxuwaevq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Положения о медицинском освидетельствовании в Вооруженных Силах, Руководства по подготовке и проведению призыва на военную службу и увольнения в запас военнослужащих срочной службы, приказы и директивы, в части, касающейся медицинского освидетельствования призывников. Особое внимание обращается на знание и точное выполнение врачами установленной методики обследования. Подлежат детальному разбору имевшиеся ранее недостатки в медицинском освидетельствовании призывников (нарушения методики обследования, неправильные заключения врачей, случаи возврата призывников со сборного пункта и досрочного увольнения, неправильно призванных по состоянию здоровья и другое). Разъясняет врачам на конкретных примерах, как следует изучать медицинские документы и личные дела призывников и оформлять учетную карту призывника и заключение врача (</w:t>
      </w:r>
      <w:hyperlink w:history="1" r:id="rIdcix6ttmdtaz0dcpoqkctz">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накануне каждого дня работы призывной комиссии совместно с врачами, привлекаемыми к медицинскому освидетельствованию призывников, изучает документы вызываемых на комиссию призывников, знакомится с дополнительными требованиями к состоянию здоровья призываемых в команды, в которые они будут отбираться на комиссии;</w:t>
      </w:r>
    </w:p>
    <w:p>
      <w:pPr>
        <w:spacing w:after="120"/>
        <w:ind w:firstLine="567"/>
        <w:jc w:val="both"/>
      </w:pPr>
      <w:r>
        <w:rPr>
          <w:rFonts w:ascii="Arial" w:cs="Arial" w:eastAsia="Arial" w:hAnsi="Arial"/>
          <w:sz w:val="24"/>
          <w:szCs w:val="24"/>
        </w:rPr>
        <w:t xml:space="preserve">- докладывает председателю призывной комиссии о недостатках в подготовке к работе по медицинскому освидетельствованию призывников и принимает меры к своевременному их устранению;</w:t>
      </w:r>
    </w:p>
    <w:p>
      <w:pPr>
        <w:spacing w:after="120"/>
        <w:ind w:firstLine="567"/>
        <w:jc w:val="both"/>
      </w:pPr>
      <w:r>
        <w:rPr>
          <w:rFonts w:ascii="Arial" w:cs="Arial" w:eastAsia="Arial" w:hAnsi="Arial"/>
          <w:sz w:val="24"/>
          <w:szCs w:val="24"/>
        </w:rPr>
        <w:t xml:space="preserve">2) в период работы призывной комиссии старший врач районной (городской) призывной комиссии:</w:t>
      </w:r>
    </w:p>
    <w:p>
      <w:pPr>
        <w:spacing w:after="120"/>
        <w:ind w:firstLine="567"/>
        <w:jc w:val="both"/>
      </w:pPr>
      <w:r>
        <w:rPr>
          <w:rFonts w:ascii="Arial" w:cs="Arial" w:eastAsia="Arial" w:hAnsi="Arial"/>
          <w:sz w:val="24"/>
          <w:szCs w:val="24"/>
        </w:rPr>
        <w:t xml:space="preserve">- организует медицинское освидетельствование призывников всеми врачами;</w:t>
      </w:r>
    </w:p>
    <w:p>
      <w:pPr>
        <w:spacing w:after="120"/>
        <w:ind w:firstLine="567"/>
        <w:jc w:val="both"/>
      </w:pPr>
      <w:r>
        <w:rPr>
          <w:rFonts w:ascii="Arial" w:cs="Arial" w:eastAsia="Arial" w:hAnsi="Arial"/>
          <w:sz w:val="24"/>
          <w:szCs w:val="24"/>
        </w:rPr>
        <w:t xml:space="preserve">- обеспечивает консультации врачей и обмен мнениями в необходимых случаях;</w:t>
      </w:r>
    </w:p>
    <w:p>
      <w:pPr>
        <w:spacing w:after="120"/>
        <w:ind w:firstLine="567"/>
        <w:jc w:val="both"/>
      </w:pPr>
      <w:r>
        <w:rPr>
          <w:rFonts w:ascii="Arial" w:cs="Arial" w:eastAsia="Arial" w:hAnsi="Arial"/>
          <w:sz w:val="24"/>
          <w:szCs w:val="24"/>
        </w:rPr>
        <w:t xml:space="preserve">- проверяет качество записей врачей в учетных картах призывников, заключения врача и делает вывод о годности призывников к военной службе, годность к военной службе в конкретных частях Вооруженных Сил, обучению к службе по определенной военной специальности, нуждаемости в предоставлении отсрочки от призыва на военную службу для лечения или проведения дополнительных обследований;</w:t>
      </w:r>
    </w:p>
    <w:p>
      <w:pPr>
        <w:spacing w:after="120"/>
        <w:ind w:firstLine="567"/>
        <w:jc w:val="both"/>
      </w:pPr>
      <w:r>
        <w:rPr>
          <w:rFonts w:ascii="Arial" w:cs="Arial" w:eastAsia="Arial" w:hAnsi="Arial"/>
          <w:sz w:val="24"/>
          <w:szCs w:val="24"/>
        </w:rPr>
        <w:t xml:space="preserve">- ежедневно проверяет правильность записей в книге протоколов призывной комиссии, обращает особое внимание на обоснованность диагноза;</w:t>
      </w:r>
    </w:p>
    <w:p>
      <w:pPr>
        <w:spacing w:after="120"/>
        <w:ind w:firstLine="567"/>
        <w:jc w:val="both"/>
      </w:pPr>
      <w:r>
        <w:rPr>
          <w:rFonts w:ascii="Arial" w:cs="Arial" w:eastAsia="Arial" w:hAnsi="Arial"/>
          <w:sz w:val="24"/>
          <w:szCs w:val="24"/>
        </w:rPr>
        <w:t xml:space="preserve">- проверяет своевременность направления призывников на дополнительное обследование и лечение;</w:t>
      </w:r>
    </w:p>
    <w:p>
      <w:pPr>
        <w:spacing w:after="120"/>
        <w:ind w:firstLine="567"/>
        <w:jc w:val="both"/>
      </w:pPr>
      <w:r>
        <w:rPr>
          <w:rFonts w:ascii="Arial" w:cs="Arial" w:eastAsia="Arial" w:hAnsi="Arial"/>
          <w:sz w:val="24"/>
          <w:szCs w:val="24"/>
        </w:rPr>
        <w:t xml:space="preserve">- анализирует результаты медицинского освидетельствования призывников;</w:t>
      </w:r>
    </w:p>
    <w:p>
      <w:pPr>
        <w:spacing w:after="120"/>
        <w:ind w:firstLine="567"/>
        <w:jc w:val="both"/>
      </w:pPr>
      <w:r>
        <w:rPr>
          <w:rFonts w:ascii="Arial" w:cs="Arial" w:eastAsia="Arial" w:hAnsi="Arial"/>
          <w:sz w:val="24"/>
          <w:szCs w:val="24"/>
        </w:rPr>
        <w:t xml:space="preserve">3) по окончании работы призывной комиссии старший врач районной (городской) призывной комиссии участвует в составлении отчета о результатах медицинского освидетельствования призывников.</w:t>
      </w:r>
    </w:p>
    <w:p>
      <w:pPr>
        <w:spacing w:after="120"/>
        <w:ind w:firstLine="567"/>
        <w:jc w:val="both"/>
      </w:pPr>
      <w:r>
        <w:rPr>
          <w:rFonts w:ascii="Arial" w:cs="Arial" w:eastAsia="Arial" w:hAnsi="Arial"/>
          <w:sz w:val="24"/>
          <w:szCs w:val="24"/>
        </w:rPr>
        <w:t xml:space="preserve">21. Все врачи, привлекаемые для медицинского освидетельствования граждан, при первичной постановке на воинский учет и призыве на военную и альтернативную службы обязаны выполнять требования </w:t>
      </w:r>
      <w:hyperlink w:history="1" r:id="rIdpw1qvsfxuunyjcqxqn_k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и других руководящих документов в части, касающейся медицинского освидетельствования граждан.</w:t>
      </w:r>
    </w:p>
    <w:p>
      <w:pPr>
        <w:spacing w:after="120"/>
        <w:ind w:firstLine="567"/>
        <w:jc w:val="both"/>
      </w:pPr>
      <w:r>
        <w:rPr>
          <w:rFonts w:ascii="Arial" w:cs="Arial" w:eastAsia="Arial" w:hAnsi="Arial"/>
          <w:sz w:val="24"/>
          <w:szCs w:val="24"/>
        </w:rPr>
        <w:t xml:space="preserve">22. При медицинском освидетельствовании граждан при первичной постановке на воинский учет и призыве на военную и альтернативную службы врачи определяют состояние их здоровья методом индивидуальной оценки.</w:t>
      </w:r>
    </w:p>
    <w:p>
      <w:pPr>
        <w:spacing w:after="120"/>
        <w:ind w:firstLine="567"/>
        <w:jc w:val="both"/>
      </w:pPr>
      <w:r>
        <w:rPr>
          <w:rFonts w:ascii="Arial" w:cs="Arial" w:eastAsia="Arial" w:hAnsi="Arial"/>
          <w:sz w:val="24"/>
          <w:szCs w:val="24"/>
        </w:rPr>
        <w:t xml:space="preserve">23. По окончании медицинского освидетельствования каждый врач записывает в учетную карту призывника установленный диагноз, заключение о годности (временной или полной негодности) к военной или альтернативной службе, степень ограничения в соответствии с Таблицей степеней ограничения (</w:t>
      </w:r>
      <w:hyperlink w:history="1" r:id="rIdor1b12kpa3ttdvchsrfnm">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дату медицинского освидетельствования и подписывает его с указанием инициалов и фамилии, и заверяет личной печатью врача. На призывников, имеющих заболевания, физические недостатки, последствия травм, ограничивающие годность к военной службе, а также направляемых на дополнительное медицинское обследование в лечебные (лечебно-профилактические) учреждения, кроме того, оформляется заключение врача (</w:t>
      </w:r>
      <w:hyperlink w:history="1" r:id="rIdo2iijbj9dyn2rzt1lbugn">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При призыве на срочную военную службу также заполняется листок медицинского освидетельствования в 2 экземплярах (</w:t>
      </w:r>
      <w:hyperlink w:history="1" r:id="rId_02d_ozapae-2ft9jtgpz">
        <w:r>
          <w:rPr>
            <w:rFonts w:ascii="Arial" w:cs="Arial" w:eastAsia="Arial" w:hAnsi="Arial"/>
            <w:color w:val="1D4ED8"/>
            <w:sz w:val="24"/>
            <w:szCs w:val="24"/>
            <w:u w:val="single"/>
          </w:rPr>
          <w:t xml:space="preserve">приложение 27</w:t>
        </w:r>
      </w:hyperlink>
      <w:r>
        <w:rPr>
          <w:rFonts w:ascii="Arial" w:cs="Arial" w:eastAsia="Arial" w:hAnsi="Arial"/>
          <w:sz w:val="24"/>
          <w:szCs w:val="24"/>
        </w:rPr>
        <w:t xml:space="preserve">). На призывников, признанных в результате медицинского освидетельствования районной (городской) призывной комиссией нуждающимися в отсрочке, освобождении от призыва на военную службу по состоянию здоровья, заполняется анкета медицинского освидетельствования в 2 экземплярах (</w:t>
      </w:r>
      <w:hyperlink w:history="1" r:id="rIdcf0fxcyjeqxgx3ja84lxb">
        <w:r>
          <w:rPr>
            <w:rFonts w:ascii="Arial" w:cs="Arial" w:eastAsia="Arial" w:hAnsi="Arial"/>
            <w:color w:val="1D4ED8"/>
            <w:sz w:val="24"/>
            <w:szCs w:val="24"/>
            <w:u w:val="single"/>
          </w:rPr>
          <w:t xml:space="preserve">приложение 26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24. Врач может вынести одно из следующих заключений о годности (временной или полной негодности) к военной службе:</w:t>
      </w:r>
    </w:p>
    <w:p>
      <w:pPr>
        <w:spacing w:after="120"/>
        <w:ind w:firstLine="567"/>
        <w:jc w:val="both"/>
      </w:pPr>
      <w:r>
        <w:rPr>
          <w:rFonts w:ascii="Arial" w:cs="Arial" w:eastAsia="Arial" w:hAnsi="Arial"/>
          <w:sz w:val="24"/>
          <w:szCs w:val="24"/>
        </w:rPr>
        <w:t xml:space="preserve">1) "годен к военной службе";</w:t>
      </w:r>
    </w:p>
    <w:p>
      <w:pPr>
        <w:spacing w:after="120"/>
        <w:ind w:firstLine="567"/>
        <w:jc w:val="both"/>
      </w:pPr>
      <w:r>
        <w:rPr>
          <w:rFonts w:ascii="Arial" w:cs="Arial" w:eastAsia="Arial" w:hAnsi="Arial"/>
          <w:sz w:val="24"/>
          <w:szCs w:val="24"/>
        </w:rPr>
        <w:t xml:space="preserve">2) "нуждается в лечении (медицинском наблюдении), а в отношении, призываемых на военную службу - нуждается в отсрочке от призыва на военную службу по состоянию здоровья";</w:t>
      </w:r>
    </w:p>
    <w:p>
      <w:pPr>
        <w:spacing w:after="120"/>
        <w:ind w:firstLine="567"/>
        <w:jc w:val="both"/>
      </w:pPr>
      <w:r>
        <w:rPr>
          <w:rFonts w:ascii="Arial" w:cs="Arial" w:eastAsia="Arial" w:hAnsi="Arial"/>
          <w:sz w:val="24"/>
          <w:szCs w:val="24"/>
        </w:rPr>
        <w:t xml:space="preserve">3) "негоден к военной службе в мирное время, ограниченно годен в военное время";</w:t>
      </w:r>
    </w:p>
    <w:p>
      <w:pPr>
        <w:spacing w:after="120"/>
        <w:ind w:firstLine="567"/>
        <w:jc w:val="both"/>
      </w:pPr>
      <w:r>
        <w:rPr>
          <w:rFonts w:ascii="Arial" w:cs="Arial" w:eastAsia="Arial" w:hAnsi="Arial"/>
          <w:sz w:val="24"/>
          <w:szCs w:val="24"/>
        </w:rPr>
        <w:t xml:space="preserve">4) "негоден к военной службе с исключением с воинского учета".</w:t>
      </w:r>
    </w:p>
    <w:p>
      <w:pPr>
        <w:spacing w:after="120"/>
        <w:ind w:firstLine="567"/>
        <w:jc w:val="both"/>
      </w:pPr>
      <w:r>
        <w:rPr>
          <w:rFonts w:ascii="Arial" w:cs="Arial" w:eastAsia="Arial" w:hAnsi="Arial"/>
          <w:sz w:val="24"/>
          <w:szCs w:val="24"/>
        </w:rPr>
        <w:t xml:space="preserve">В отношении граждан, признанных при первичной постановке на воинский учет и призыве на военную службу годными к военной службе или годными к военной службе с незначительными ограничениями, врач-специалист, после заключения о категории годности к военной службе, указывает цифровой показатель ограничения для прохождения военной службы в соответствии с Таблицей степеней ограничения по состоянию здоровья и физическому развитию (</w:t>
      </w:r>
      <w:hyperlink w:history="1" r:id="rIdepsg4cnodbu9flevfhcil">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При первичной постановке на воинский учет, наряду с решением о годности к военной службе и предназначении в Вооруженные Силы, при необходимости, может выноситься решение о годности призывников по состоянию здоровья для обучения военным специальностям в учебных организациях оборонного спортивно-технического общества (далее - ООСТО) и учебных заведениях системы профессионально-технического образования.</w:t>
      </w:r>
    </w:p>
    <w:p>
      <w:pPr>
        <w:spacing w:after="120"/>
        <w:ind w:firstLine="567"/>
        <w:jc w:val="both"/>
      </w:pPr>
      <w:r>
        <w:rPr>
          <w:rFonts w:ascii="Arial" w:cs="Arial" w:eastAsia="Arial" w:hAnsi="Arial"/>
          <w:sz w:val="24"/>
          <w:szCs w:val="24"/>
        </w:rPr>
        <w:t xml:space="preserve">25. В случаях когда врачи затрудняются окончательно определить состояние здоровья призывника, призывная комиссия направляет его на амбулаторное или стационарное обследование в лечебное (лечебно-профилактическое) учреждение с актом обследования состояния здоровья (</w:t>
      </w:r>
      <w:hyperlink w:history="1" r:id="rId8_-cfly4dn2a5pdlgjr5a">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с указанием предполагаемого диагноза и что именно необходимо уточнить при обследовании. По окончании обследования призывника врачами лечебного (лечебно-профилактического) учреждения составляется акт обследования состояния здоровья, который подписывается главным врачом этого учреждения и врачом, проводившим обследование, и заверяется гербовой печатью и штампом лечебного (лечебно-профилактического) учреждения. В акт обследования состояния здоровья вносятся все виды проведенных обследований с указанием даты.</w:t>
      </w:r>
    </w:p>
    <w:p>
      <w:pPr>
        <w:spacing w:after="120"/>
        <w:ind w:firstLine="567"/>
        <w:jc w:val="both"/>
      </w:pPr>
      <w:r>
        <w:rPr>
          <w:rFonts w:ascii="Arial" w:cs="Arial" w:eastAsia="Arial" w:hAnsi="Arial"/>
          <w:sz w:val="24"/>
          <w:szCs w:val="24"/>
        </w:rPr>
        <w:t xml:space="preserve">Акт обследования состояния здоровья, зарегистрированный в журнале учета входящих документов военного комиссариата, а также заключение врача (</w:t>
      </w:r>
      <w:hyperlink w:history="1" r:id="rIdxz6hdcr8zwboa15cm6tcz">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представляются на рассмотрение призывной комиссии, которая выносит решение о годности призывника к военной службе с учетом данных о состоянии его здоровья и физического развития.</w:t>
      </w:r>
    </w:p>
    <w:p>
      <w:pPr>
        <w:spacing w:after="120"/>
        <w:ind w:firstLine="567"/>
        <w:jc w:val="both"/>
      </w:pPr>
      <w:r>
        <w:rPr>
          <w:rFonts w:ascii="Arial" w:cs="Arial" w:eastAsia="Arial" w:hAnsi="Arial"/>
          <w:sz w:val="24"/>
          <w:szCs w:val="24"/>
        </w:rPr>
        <w:t xml:space="preserve">26. В отдельных случаях, при необходимости уточнения диагноза заболевания, военный комиссар может направить призывника на обследование в военное лечебно-профилактическое учреждение. По окончании обследования составляется акт обследования состояния здоровья (</w:t>
      </w:r>
      <w:hyperlink w:history="1" r:id="rIduwrpvcuxbqtukfbzsaunv">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который подписывается начальником этого учреждения и врачом, проводившим обследование, и заверяется гербовой печатью военного лечебно-профилактического учреждения. Акт обследования состояния здоровья подлежит утверждению в Республиканской военно-врачебной комиссии Вооруженных Сил.</w:t>
      </w:r>
    </w:p>
    <w:p>
      <w:pPr>
        <w:spacing w:after="120"/>
        <w:ind w:firstLine="567"/>
        <w:jc w:val="both"/>
      </w:pPr>
      <w:r>
        <w:rPr>
          <w:rFonts w:ascii="Arial" w:cs="Arial" w:eastAsia="Arial" w:hAnsi="Arial"/>
          <w:sz w:val="24"/>
          <w:szCs w:val="24"/>
        </w:rPr>
        <w:t xml:space="preserve">27. Нуждающиеся в лечении и медицинском наблюдении учитываются районным (городским) военным комиссариатом. Сведения о них не позднее 5 рабочих дней после окончания первичной постановки на воинский учет передаются учреждениям здравоохранения в двух списках (учетная форма № 054/у):</w:t>
      </w:r>
    </w:p>
    <w:p>
      <w:pPr>
        <w:spacing w:after="120"/>
        <w:ind w:firstLine="567"/>
        <w:jc w:val="both"/>
      </w:pPr>
      <w:r>
        <w:rPr>
          <w:rFonts w:ascii="Arial" w:cs="Arial" w:eastAsia="Arial" w:hAnsi="Arial"/>
          <w:sz w:val="24"/>
          <w:szCs w:val="24"/>
        </w:rPr>
        <w:t xml:space="preserve">1) в первом списке - сведения о призывниках, которым для установления диагноза необходимо обследование и наблюдение для определения их годности к военной службе.</w:t>
      </w:r>
    </w:p>
    <w:p>
      <w:pPr>
        <w:spacing w:after="120"/>
        <w:ind w:firstLine="567"/>
        <w:jc w:val="both"/>
      </w:pPr>
      <w:r>
        <w:rPr>
          <w:rFonts w:ascii="Arial" w:cs="Arial" w:eastAsia="Arial" w:hAnsi="Arial"/>
          <w:sz w:val="24"/>
          <w:szCs w:val="24"/>
        </w:rPr>
        <w:t xml:space="preserve">По результатам обследования заполняется акт обследования состояния здоровья призывника (</w:t>
      </w:r>
      <w:hyperlink w:history="1" r:id="rIdgth4hezcvyzpdhu892w30">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на основании которого приписной комиссией выносится решение в соответствии с пунктом 24 настоящего Положения;</w:t>
      </w:r>
    </w:p>
    <w:p>
      <w:pPr>
        <w:spacing w:after="120"/>
        <w:ind w:firstLine="567"/>
        <w:jc w:val="both"/>
      </w:pPr>
      <w:r>
        <w:rPr>
          <w:rFonts w:ascii="Arial" w:cs="Arial" w:eastAsia="Arial" w:hAnsi="Arial"/>
          <w:sz w:val="24"/>
          <w:szCs w:val="24"/>
        </w:rPr>
        <w:t xml:space="preserve">2) во втором списке - сведения о призывниках с заболеваниями, которые не препятствуют призыву на военную службу, но требуют консервативного или оперативного лечения и могут быть излечены до призыва на военную службу (болезни зубов, хронический тонзиллит, ограниченные болезни кожи, грыжа, варикозное расширение вен семенного канатика II-III степени, хронический блефарит, конъюнктивит и другие). В отношении таких призывников, при первичной постановке на воинский учет, выносится решение о годности к военной службе с указанием наименования войсковой части (учреждения) и необходимости его лечения.</w:t>
      </w:r>
    </w:p>
    <w:p>
      <w:pPr>
        <w:spacing w:after="120"/>
        <w:ind w:firstLine="567"/>
        <w:jc w:val="both"/>
      </w:pPr>
      <w:r>
        <w:rPr>
          <w:rFonts w:ascii="Arial" w:cs="Arial" w:eastAsia="Arial" w:hAnsi="Arial"/>
          <w:sz w:val="24"/>
          <w:szCs w:val="24"/>
        </w:rPr>
        <w:t xml:space="preserve">Граждане, у которых во время первичной постановки на воинский учет к призывным участкам выявлены заболевания или физические недостатки необратимого (неизлечимого) характера, военным комиссариатом как нуждающиеся в лечении не учитываются.</w:t>
      </w:r>
    </w:p>
    <w:p>
      <w:pPr>
        <w:spacing w:after="120"/>
        <w:ind w:firstLine="567"/>
        <w:jc w:val="both"/>
      </w:pPr>
      <w:r>
        <w:rPr>
          <w:rFonts w:ascii="Arial" w:cs="Arial" w:eastAsia="Arial" w:hAnsi="Arial"/>
          <w:sz w:val="24"/>
          <w:szCs w:val="24"/>
        </w:rPr>
        <w:t xml:space="preserve">28. Призывникам, имеющим заболевания, которые временно препятствуют призыву на военную службу, но по характеру заболевания они могут быть излечены, призывная комиссия предоставляет отсрочку от призыва на военную службу на срок до шести месяцев.</w:t>
      </w:r>
    </w:p>
    <w:p>
      <w:pPr>
        <w:spacing w:after="120"/>
        <w:ind w:firstLine="567"/>
        <w:jc w:val="both"/>
      </w:pPr>
      <w:r>
        <w:rPr>
          <w:rFonts w:ascii="Arial" w:cs="Arial" w:eastAsia="Arial" w:hAnsi="Arial"/>
          <w:sz w:val="24"/>
          <w:szCs w:val="24"/>
        </w:rPr>
        <w:t xml:space="preserve">Отсрочка от призыва на военную службу по болезни может предоставляться в течение 6 месяцев, после чего, в зависимости от состояния здоровья граждане, получившие отсрочку, призываются на военную службу или признаются негодными к военной службе и исключаются с воинского учета или зачисляются в запас с последующим периодическим медицинским переосвидетельствованием до достижения ими 25-летнего возраста. В военное время отсрочка от их призыва на военную службу по болезни может предоставляться призывникам и военнообязанным на срок до двух месяцев. По медицинским показаниям она может быть продлена еще на срок до двух месяцев, а при необходимости может быть продлена и в третий раз на такой же срок. По окончании отсрочки призывники и военнообязанные подвергаются медицинскому освидетельствованию для решения вопроса о годности к военной службе.</w:t>
      </w:r>
    </w:p>
    <w:p>
      <w:pPr>
        <w:spacing w:after="120"/>
        <w:ind w:firstLine="567"/>
        <w:jc w:val="both"/>
      </w:pPr>
      <w:r>
        <w:rPr>
          <w:rFonts w:ascii="Arial" w:cs="Arial" w:eastAsia="Arial" w:hAnsi="Arial"/>
          <w:sz w:val="24"/>
          <w:szCs w:val="24"/>
        </w:rPr>
        <w:t xml:space="preserve">Обоснованность предоставления гражданам отсрочек, освобождения от призыва на военную службу по состоянию здоровья проверяется на контрольном медицинском осмотре призывников Республиканской призывной комиссией, а также путем заочного изучения личных дел или контрольного медицинского освидетельствования Республиканской военно-врачебной комиссией Вооруженных Сил. Республиканская военно-врачебная комиссия Вооруженных Сил Кыргызской Республики, в случае необоснованного предоставления отсрочек, освобождения от призыва на военную службу по состоянию здоровья, вправе отменять решения районных, городских врачебных комиссий с выдачей соответствующего заключения (</w:t>
      </w:r>
      <w:hyperlink w:history="1" r:id="rIdyf6mqprchbcyjshjiwvnw">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29. Лечебно-оздоровительная работа среди юношей и призывников проводится в соответствии с Инструктивно-методическими указаниями по медицинскому обеспечению подготовки молодежи к службе в Вооруженных Силах.</w:t>
      </w:r>
    </w:p>
    <w:p>
      <w:pPr>
        <w:spacing w:after="120"/>
        <w:ind w:firstLine="567"/>
        <w:jc w:val="both"/>
      </w:pPr>
      <w:r>
        <w:rPr>
          <w:rFonts w:ascii="Arial" w:cs="Arial" w:eastAsia="Arial" w:hAnsi="Arial"/>
          <w:sz w:val="24"/>
          <w:szCs w:val="24"/>
        </w:rPr>
        <w:t xml:space="preserve">30. Предварительный отбор призывников для обучения военным специальностям в учебных организациях ООСТО и в учебных заведениях системы профессионально-технического образования, проводят районные (городские) военные комиссариаты по результатам медицинского освидетельствования граждан при первичной постановке их на воинский учет, окончательный - комиссией по комплектованию учебных заведений по результатам медицинского освидетельствования призывников врачебными комиссиями при районных (городских) военных комиссариатах, которые при медицинском освидетельствовании в этих случаях, руководствуются Перечнем дополнительных требований (</w:t>
      </w:r>
      <w:hyperlink w:history="1" r:id="rIduhoijg_2rndb-f-ac_9yu">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31. Лица, призванные районной (городской) призывной комиссией на военную службу, непосредственно перед отправкой в войска, проходят на городском (республиканском) сборном пункте контрольный медицинский осмотр.</w:t>
      </w:r>
    </w:p>
    <w:p>
      <w:pPr>
        <w:spacing w:after="120"/>
        <w:ind w:firstLine="567"/>
        <w:jc w:val="both"/>
      </w:pPr>
      <w:r>
        <w:rPr>
          <w:rFonts w:ascii="Arial" w:cs="Arial" w:eastAsia="Arial" w:hAnsi="Arial"/>
          <w:sz w:val="24"/>
          <w:szCs w:val="24"/>
        </w:rPr>
        <w:t xml:space="preserve">Окончательное решение о годности к военной службе принимает районная (городская) призывная комиссия. Ответственность за принятое решение несут председатель районной (городской) призывной комиссии и старший врач.</w:t>
      </w:r>
    </w:p>
    <w:p>
      <w:pPr>
        <w:spacing w:after="120"/>
        <w:ind w:firstLine="567"/>
        <w:jc w:val="both"/>
      </w:pPr>
      <w:r>
        <w:rPr>
          <w:rFonts w:ascii="Arial" w:cs="Arial" w:eastAsia="Arial" w:hAnsi="Arial"/>
          <w:sz w:val="24"/>
          <w:szCs w:val="24"/>
        </w:rPr>
        <w:t xml:space="preserve">Работа врачей на городском (республиканском) сборном пункте является завершающим этапом медицинского отбора пополнения для Вооруженных Сил. При медицинском осмотре выявляются ошибки районных (городских) призывных комиссий в целях недопущения направления в войска призывников не годных по состоянию здоровья к военной службе или к службе в тех воинских частях, в которые они предназначены, а также имеющих право на отсрочку от призыва на военную службу по состоянию здоровья.</w:t>
      </w:r>
    </w:p>
    <w:p>
      <w:pPr>
        <w:spacing w:after="120"/>
        <w:ind w:firstLine="567"/>
        <w:jc w:val="both"/>
      </w:pPr>
      <w:r>
        <w:rPr>
          <w:rFonts w:ascii="Arial" w:cs="Arial" w:eastAsia="Arial" w:hAnsi="Arial"/>
          <w:sz w:val="24"/>
          <w:szCs w:val="24"/>
        </w:rPr>
        <w:t xml:space="preserve">Призывники, у которых в результате контрольного медицинского осмотра на областном (республиканском) сборном пункте выявлены заболевания, препятствующие прохождению военной службы, направляются в военный комиссариат по месту призыва. На каждого возвращенного призывника председателем республиканской призывной комиссии на имя районного (городского) военного комиссара направляется служебное письмо, в котором указывается, по каким причинам возвращен призывник. Все возвращенные призывники подлежат повторному медицинскому освидетельствованию и представлению на призывную комиссию.</w:t>
      </w:r>
    </w:p>
    <w:p>
      <w:pPr>
        <w:spacing w:after="120"/>
        <w:ind w:firstLine="567"/>
        <w:jc w:val="both"/>
      </w:pPr>
      <w:r>
        <w:rPr>
          <w:rFonts w:ascii="Arial" w:cs="Arial" w:eastAsia="Arial" w:hAnsi="Arial"/>
          <w:sz w:val="24"/>
          <w:szCs w:val="24"/>
        </w:rPr>
        <w:t xml:space="preserve">Призывники с острыми заболеваниями или травмами, препятствующими отправке в войска, начальником городского (республиканского) сборного пункта направляются в местные лечебные (лечебно-профилактические) учреждения в соответствии с медицинскими показаниями, о чем ставятся в известность военные комиссариаты по месту призыва.</w:t>
      </w:r>
    </w:p>
    <w:p>
      <w:pPr>
        <w:spacing w:after="120"/>
        <w:ind w:firstLine="567"/>
        <w:jc w:val="both"/>
      </w:pPr>
      <w:r>
        <w:rPr>
          <w:rFonts w:ascii="Arial" w:cs="Arial" w:eastAsia="Arial" w:hAnsi="Arial"/>
          <w:sz w:val="24"/>
          <w:szCs w:val="24"/>
        </w:rPr>
        <w:t xml:space="preserve">Призывники, неправильно предназначенные районной (городской) призывной комиссией по состоянию здоровья или физическому развитию в ту или иную команду, на городском (республиканском) сборном пункте назначаются в другие команды или направляются в военный комиссариат по месту призыва с указанием причины возвращения.</w:t>
      </w:r>
    </w:p>
    <w:p>
      <w:pPr>
        <w:spacing w:after="120"/>
        <w:ind w:firstLine="567"/>
        <w:jc w:val="both"/>
      </w:pPr>
      <w:r>
        <w:rPr>
          <w:rFonts w:ascii="Arial" w:cs="Arial" w:eastAsia="Arial" w:hAnsi="Arial"/>
          <w:sz w:val="24"/>
          <w:szCs w:val="24"/>
        </w:rPr>
        <w:t xml:space="preserve">32. Для обеспечения преемственности между учреждениями здравоохранения и медицинской службой воинских частей, учреждениями военно-учебных заведений, предприятиями и организациями Вооруженных Сил в изучении состояния здоровья призываемых и в проведении им профилактических лечебно-оздоровительных мероприятий, при первичной постановке на воинский учет и призыве на военную службу, военные комиссариаты вместе с другими документами на лиц, призванных на военную службу, направляют в воинскую часть вкладной лист на подростка к медицинской карте амбулаторного больного (учетная форма № 025-1/у, 063) с данными диспансерных обследований и медицинского освидетельствования, календаря прививок.</w:t>
      </w:r>
    </w:p>
    <w:p>
      <w:pPr>
        <w:spacing w:after="120"/>
        <w:ind w:firstLine="567"/>
        <w:jc w:val="both"/>
      </w:pPr>
      <w:r>
        <w:rPr>
          <w:rFonts w:ascii="Arial" w:cs="Arial" w:eastAsia="Arial" w:hAnsi="Arial"/>
          <w:sz w:val="24"/>
          <w:szCs w:val="24"/>
        </w:rPr>
        <w:t xml:space="preserve">33. Медицинские документы (за исключением вкладного листа на подростка к медицинской карте амбулаторного больного - учетная форма № 25-1/у, 063) на граждан, призванных на военную и альтернативную службы, а также на лиц, получивших отсрочку от призыва на военную службу или признанных негодными к военной службе, районные (городские) военные комиссариаты, не позднее 10 дней после окончания призыва, возвращают в местные лечебные (лечебно-профилактические) учреждения.</w:t>
      </w:r>
    </w:p>
    <w:p>
      <w:pPr>
        <w:spacing w:after="120"/>
        <w:ind w:firstLine="567"/>
        <w:jc w:val="both"/>
      </w:pPr>
      <w:r>
        <w:rPr>
          <w:rFonts w:ascii="Arial" w:cs="Arial" w:eastAsia="Arial" w:hAnsi="Arial"/>
          <w:sz w:val="24"/>
          <w:szCs w:val="24"/>
        </w:rPr>
        <w:t xml:space="preserve">34. Распределение прибывшего пополнения в войсках производится в соответствии с установленными призывными комиссиями степенями ограничения для каждого призывника.</w:t>
      </w:r>
    </w:p>
    <w:p>
      <w:pPr>
        <w:spacing w:after="120"/>
        <w:ind w:firstLine="567"/>
        <w:jc w:val="both"/>
      </w:pPr>
      <w:r>
        <w:rPr>
          <w:rFonts w:ascii="Arial" w:cs="Arial" w:eastAsia="Arial" w:hAnsi="Arial"/>
          <w:sz w:val="24"/>
          <w:szCs w:val="24"/>
        </w:rPr>
        <w:t xml:space="preserve">Отбор военнослужащих срочной службы для обучения военным специальностям производится в соответствии с Расписанием болезней (</w:t>
      </w:r>
      <w:hyperlink w:history="1" r:id="rIdvdlqtwxtw27hejtlmqcrx">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 Перечнем дополнительных требований (</w:t>
      </w:r>
      <w:hyperlink w:history="1" r:id="rIdaw1dglyxhkcjd0nmylxbc">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35. Военнослужащие срочной службы, неправильно призванные на военную службу по состоянию здоровья, подлежат досрочному увольнению только после их стационарного обследования, медицинского освидетельствования госпитальной (гарнизонной) ВВК и утверждения свидетельства о болезни штатной ВВК.</w:t>
      </w:r>
    </w:p>
    <w:p>
      <w:pPr>
        <w:spacing w:after="120"/>
        <w:ind w:firstLine="567"/>
        <w:jc w:val="both"/>
      </w:pPr>
      <w:r>
        <w:rPr>
          <w:rFonts w:ascii="Arial" w:cs="Arial" w:eastAsia="Arial" w:hAnsi="Arial"/>
          <w:sz w:val="24"/>
          <w:szCs w:val="24"/>
        </w:rPr>
        <w:t xml:space="preserve">Амбулаторное обследование и медицинское освидетельствование военнослужащих срочной службы, неправильно призванных на военную службу по состоянию здоровья, допускаются только при наличии явных физических недостатков (отсутствие глаза, пальцев рук или ног, дефекты костей черепа, обширные рубцы после ранений, ожогов, искривления, укорочения конечностей и т.п.).</w:t>
      </w:r>
    </w:p>
    <w:p>
      <w:pPr>
        <w:spacing w:after="120"/>
        <w:ind w:firstLine="567"/>
        <w:jc w:val="both"/>
      </w:pPr>
      <w:r>
        <w:rPr>
          <w:rFonts w:ascii="Arial" w:cs="Arial" w:eastAsia="Arial" w:hAnsi="Arial"/>
          <w:sz w:val="24"/>
          <w:szCs w:val="24"/>
        </w:rPr>
        <w:t xml:space="preserve">36. Независимо от срока призыва, по каждому случаю увольнения из Вооруженных Сил, а также государственных органов, в которых предусмотрена военная служба, неправильно призванного на военную службу по состоянию здоровья военнослужащего по призыву, районным (городским) военным комиссариатом совместно с органами здравоохранения проводится служебное расследование для принятия мер по улучшению качества обследования и медицинского освидетельствования призывников и заполняется карта изучения причин необоснованного призыва на военную службу по состоянию здоровья (</w:t>
      </w:r>
      <w:hyperlink w:history="1" r:id="rIdyhthqcd-t3biqrzj45rtw">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Материалы служебного расследования военными комиссарами представляются в Республиканскую военно-врачебную комиссию Вооруженных Сил Кыргызской Республики, на которую возложен контроль за медицинским освидетельствованием граждан при первичной постановке на воинский учет и призыве на военную и альтернативную службы.</w:t>
      </w:r>
    </w:p>
    <w:p>
      <w:pPr>
        <w:spacing w:after="12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Медицинское освидетельствование военнообязанных</w:t>
      </w:r>
    </w:p>
    <w:p>
      <w:pPr>
        <w:spacing w:after="120"/>
        <w:ind w:firstLine="567"/>
        <w:jc w:val="both"/>
      </w:pPr>
      <w:r>
        <w:rPr>
          <w:rFonts w:ascii="Arial" w:cs="Arial" w:eastAsia="Arial" w:hAnsi="Arial"/>
          <w:sz w:val="24"/>
          <w:szCs w:val="24"/>
        </w:rPr>
        <w:t xml:space="preserve">37. Медицинское освидетельствование военнообязанных проводится по распоряжению военного комиссара, в отдельных случаях по решению Республиканской военно-врачебной комиссии Вооруженных Сил, гарнизонными (госпитальными) ВВК и врачебными комиссиями при военных комиссариатах:</w:t>
      </w:r>
    </w:p>
    <w:p>
      <w:pPr>
        <w:spacing w:after="120"/>
        <w:ind w:firstLine="567"/>
        <w:jc w:val="both"/>
      </w:pPr>
      <w:r>
        <w:rPr>
          <w:rFonts w:ascii="Arial" w:cs="Arial" w:eastAsia="Arial" w:hAnsi="Arial"/>
          <w:sz w:val="24"/>
          <w:szCs w:val="24"/>
        </w:rPr>
        <w:t xml:space="preserve">1) при призыве на военную службу по контракту или призыву в соответствии со </w:t>
      </w:r>
      <w:hyperlink w:history="1" r:id="rIdbhziayxiewxzpihfgwx8k">
        <w:r>
          <w:rPr>
            <w:rFonts w:ascii="Arial" w:cs="Arial" w:eastAsia="Arial" w:hAnsi="Arial"/>
            <w:color w:val="1D4ED8"/>
            <w:sz w:val="24"/>
            <w:szCs w:val="24"/>
            <w:u w:val="single"/>
          </w:rPr>
          <w:t xml:space="preserve">статьей 20</w:t>
        </w:r>
      </w:hyperlink>
      <w:r>
        <w:rPr>
          <w:rFonts w:ascii="Arial" w:cs="Arial" w:eastAsia="Arial" w:hAnsi="Arial"/>
          <w:sz w:val="24"/>
          <w:szCs w:val="24"/>
        </w:rPr>
        <w:t xml:space="preserve"> Закона Кыргызской Республики "О всеобщей воинской обязанности граждан Кыргызской Республики, о военной и альтернативной службах";</w:t>
      </w:r>
    </w:p>
    <w:p>
      <w:pPr>
        <w:spacing w:after="120"/>
        <w:ind w:firstLine="567"/>
        <w:jc w:val="both"/>
      </w:pPr>
      <w:r>
        <w:rPr>
          <w:rFonts w:ascii="Arial" w:cs="Arial" w:eastAsia="Arial" w:hAnsi="Arial"/>
          <w:sz w:val="24"/>
          <w:szCs w:val="24"/>
        </w:rPr>
        <w:t xml:space="preserve">2) при призыве на военные сборы;</w:t>
      </w:r>
    </w:p>
    <w:p>
      <w:pPr>
        <w:spacing w:after="120"/>
        <w:ind w:firstLine="567"/>
        <w:jc w:val="both"/>
      </w:pPr>
      <w:r>
        <w:rPr>
          <w:rFonts w:ascii="Arial" w:cs="Arial" w:eastAsia="Arial" w:hAnsi="Arial"/>
          <w:sz w:val="24"/>
          <w:szCs w:val="24"/>
        </w:rPr>
        <w:t xml:space="preserve">3) при наличии жалоб на состояние здоровья военнообязанных или при наличии других данных об изменении их состояния здоровья (сообщение или документы лечебного (лечебно-профилактического) учреждения, органов социального обеспечения и другие);</w:t>
      </w:r>
    </w:p>
    <w:p>
      <w:pPr>
        <w:spacing w:after="120"/>
        <w:ind w:firstLine="567"/>
        <w:jc w:val="both"/>
      </w:pPr>
      <w:r>
        <w:rPr>
          <w:rFonts w:ascii="Arial" w:cs="Arial" w:eastAsia="Arial" w:hAnsi="Arial"/>
          <w:sz w:val="24"/>
          <w:szCs w:val="24"/>
        </w:rPr>
        <w:t xml:space="preserve">4) в учетных целях.</w:t>
      </w:r>
    </w:p>
    <w:p>
      <w:pPr>
        <w:spacing w:after="120"/>
        <w:ind w:firstLine="567"/>
        <w:jc w:val="both"/>
      </w:pPr>
      <w:r>
        <w:rPr>
          <w:rFonts w:ascii="Arial" w:cs="Arial" w:eastAsia="Arial" w:hAnsi="Arial"/>
          <w:sz w:val="24"/>
          <w:szCs w:val="24"/>
        </w:rPr>
        <w:t xml:space="preserve">Число освидетельствуемых за рабочий день не должно превышать в мирное время - 50 человек, в военное время - 100 человек.</w:t>
      </w:r>
    </w:p>
    <w:p>
      <w:pPr>
        <w:spacing w:after="120"/>
        <w:ind w:firstLine="567"/>
        <w:jc w:val="both"/>
      </w:pPr>
      <w:r>
        <w:rPr>
          <w:rFonts w:ascii="Arial" w:cs="Arial" w:eastAsia="Arial" w:hAnsi="Arial"/>
          <w:sz w:val="24"/>
          <w:szCs w:val="24"/>
        </w:rPr>
        <w:t xml:space="preserve">38. Военнообязанные освидетельствуются по графам I, III, IV и V Расписания болезней (в зависимости от воинского звания и военно-учетной специальности) хирургом, терапевтом, невропатологом, психиатром, окулистом, отоларингологом, стоматологом, с флюорографическим обследованием органов грудной клетки, анализом крови (определение СОЭ, гемоглобина, эритроцитов, лейкоцитарной формулы), исследованием удельного веса мочи, белка мочи, глюкозы (при призыве на военную службу по контракту - УЗИ паренхиматозных органов, маркеров вирусного гепатита, серологические реакции на сифилис и исследование на инфицирование ВИЧ-инфекцией). При необходимости, осмотр врачами других специальностей и других исследований. Для лиц старше 40 лет обязательно электрокардиографическое (ЭКГ) исследование и измерение внутриглазного давления.</w:t>
      </w:r>
    </w:p>
    <w:p>
      <w:pPr>
        <w:spacing w:after="120"/>
        <w:ind w:firstLine="567"/>
        <w:jc w:val="both"/>
      </w:pPr>
      <w:r>
        <w:rPr>
          <w:rFonts w:ascii="Arial" w:cs="Arial" w:eastAsia="Arial" w:hAnsi="Arial"/>
          <w:sz w:val="24"/>
          <w:szCs w:val="24"/>
        </w:rPr>
        <w:t xml:space="preserve">39. При медицинском освидетельствовании граждан (военнообязанных) призываемых на военную службу, кандидатов, поступающих в вузы применяется Таблица степеней ограничения (</w:t>
      </w:r>
      <w:hyperlink w:history="1" r:id="rIdjduche107l-utz_mm7fhr">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40. До начала медицинского освидетельствования военный комиссариат на всех освидетельствуемых получает сведения из психоневрологических, противотуберкулезных, кожно-венерологических диспансеров, наркологических учреждений (состоящих на учете в указанных диспансерах, учреждениях - подробную выписку из истории болезней), медицинскую карту амбулаторного больного (учетная форма № 025/у) из поликлиник и медико-санитарных частей по месту жительства, работы или учебы, из учреждений медико-социальной экспертизы - сведения о получении инвалидности.</w:t>
      </w:r>
    </w:p>
    <w:p>
      <w:pPr>
        <w:spacing w:after="120"/>
        <w:ind w:firstLine="567"/>
        <w:jc w:val="both"/>
      </w:pPr>
      <w:r>
        <w:rPr>
          <w:rFonts w:ascii="Arial" w:cs="Arial" w:eastAsia="Arial" w:hAnsi="Arial"/>
          <w:sz w:val="24"/>
          <w:szCs w:val="24"/>
        </w:rPr>
        <w:t xml:space="preserve">Вышеназванные документы со сведениями из указанных диспансеров, учреждений, а на лиц офицерского состава, прапорщиков - и личные дела, военный комиссариат до начала медицинского освидетельствования представляет для изучения во врачебную комиссию (на военнообязанных запаса при призыве на военную службу также в гарнизонную или госпитальную ВВК).</w:t>
      </w:r>
    </w:p>
    <w:p>
      <w:pPr>
        <w:spacing w:after="120"/>
        <w:ind w:firstLine="567"/>
        <w:jc w:val="both"/>
      </w:pPr>
      <w:r>
        <w:rPr>
          <w:rFonts w:ascii="Arial" w:cs="Arial" w:eastAsia="Arial" w:hAnsi="Arial"/>
          <w:sz w:val="24"/>
          <w:szCs w:val="24"/>
        </w:rPr>
        <w:t xml:space="preserve">41. Результаты обследования и медицинского освидетельствования военнообязанного и постановление врачебной комиссии военного комиссариата, госпитальной или гарнизонной ВВК заносятся в карту обследования и медицинского освидетельствования военнообязанного (</w:t>
      </w:r>
      <w:hyperlink w:history="1" r:id="rIdym0qs1mdyaoxupugu9daj">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при призыве по контракту (</w:t>
      </w:r>
      <w:hyperlink w:history="1" r:id="rIdkhahz5bygan8kxnjocype">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 и в книгу протоколов заседаний военно-врачебной комиссии (</w:t>
      </w:r>
      <w:hyperlink w:history="1" r:id="rIdc93ocuzra_ynarflmtve8">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Указанные карты на военнообязанных из числа солдат, сержантов и старшин (в учетных целях) хранятся в военном комиссариате до очередного медицинского освидетельствования, а на лиц офицерского состава, прапорщиков - в личных делах постоянно.</w:t>
      </w:r>
    </w:p>
    <w:p>
      <w:pPr>
        <w:spacing w:after="120"/>
        <w:ind w:firstLine="567"/>
        <w:jc w:val="both"/>
      </w:pPr>
      <w:r>
        <w:rPr>
          <w:rFonts w:ascii="Arial" w:cs="Arial" w:eastAsia="Arial" w:hAnsi="Arial"/>
          <w:sz w:val="24"/>
          <w:szCs w:val="24"/>
        </w:rPr>
        <w:t xml:space="preserve">42. Медицинское освидетельствование лиц, призываемых на военную службу по контракту или по призыву на два года (в соответствии со </w:t>
      </w:r>
      <w:hyperlink w:history="1" r:id="rId9cgkuhkkk5r7nz2nrkcbi">
        <w:r>
          <w:rPr>
            <w:rFonts w:ascii="Arial" w:cs="Arial" w:eastAsia="Arial" w:hAnsi="Arial"/>
            <w:color w:val="1D4ED8"/>
            <w:sz w:val="24"/>
            <w:szCs w:val="24"/>
            <w:u w:val="single"/>
          </w:rPr>
          <w:t xml:space="preserve">статьей 20</w:t>
        </w:r>
      </w:hyperlink>
      <w:r>
        <w:rPr>
          <w:rFonts w:ascii="Arial" w:cs="Arial" w:eastAsia="Arial" w:hAnsi="Arial"/>
          <w:sz w:val="24"/>
          <w:szCs w:val="24"/>
        </w:rPr>
        <w:t xml:space="preserve"> Закона Кыргызской Республики "О всеобщей воинской обязанности граждан Кыргызской Республики, о военной и альтернативной службах"), производится первичное - врачебными комиссиями при военных комиссариатах, окончательное - гарнизонными или госпитальными ВВК по графам I, III, IV и V Расписания болезней в зависимости от воинского звания или профиля предстоящей службы в порядке, предусмотренном пунктами 39, 40, 41 и 43 настоящего Положения. Результаты обследования и медицинского освидетельствования заносятся в карту медицинского освидетельствования гражданина, поступающего на военную службу по контракту (</w:t>
      </w:r>
      <w:hyperlink w:history="1" r:id="rIdjorofrfbgsoezzbkjk5f3">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и книгу протоколов заседаний ВВК (</w:t>
      </w:r>
      <w:hyperlink w:history="1" r:id="rIdlu7zcuxq2fyjcptyusnta">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Если при освидетельствовании выявляется заболевание, по которому гражданин признается ограниченно годным к военной службе, негодным к военной службе, дальнейшее освидетельствование прекращается, врачом-специалистом оформляется лист медицинского освидетельствования (</w:t>
      </w:r>
      <w:hyperlink w:history="1" r:id="rIdgfy6_xbs7u99wxrvfqyj4">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и ВВК выносит постановление о категории годности к военной службе в соответствии с заключением врача-специалиста.</w:t>
      </w:r>
    </w:p>
    <w:p>
      <w:pPr>
        <w:spacing w:after="120"/>
        <w:ind w:firstLine="567"/>
        <w:jc w:val="both"/>
      </w:pPr>
      <w:r>
        <w:rPr>
          <w:rFonts w:ascii="Arial" w:cs="Arial" w:eastAsia="Arial" w:hAnsi="Arial"/>
          <w:sz w:val="24"/>
          <w:szCs w:val="24"/>
        </w:rPr>
        <w:t xml:space="preserve">43. Если военнообязанный ранее служил в Вооруженных Силах и других воинских формированиях, военный комиссариат в направлении на медицинское освидетельствование указывает, когда и по какой причине он был уволен в запас. На уволенных с военной службы по болезни обязательно представляется свидетельство о болезни (</w:t>
      </w:r>
      <w:hyperlink w:history="1" r:id="rIdze-4ee1iham_wenn8mgcn">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или его копия, в необходимых случаях по запросу ВВК личное дело генерала, адмирала, офицера запаса.</w:t>
      </w:r>
    </w:p>
    <w:p>
      <w:pPr>
        <w:spacing w:after="120"/>
        <w:ind w:firstLine="567"/>
        <w:jc w:val="both"/>
      </w:pPr>
      <w:r>
        <w:rPr>
          <w:rFonts w:ascii="Arial" w:cs="Arial" w:eastAsia="Arial" w:hAnsi="Arial"/>
          <w:sz w:val="24"/>
          <w:szCs w:val="24"/>
        </w:rPr>
        <w:t xml:space="preserve">44. По пунктам Расписания болезней и физических недостатков, предусматривающим индивидуальное определение годности к военной службе, ВВК в отношении лиц офицерского состава запаса, определяемых в мирное время на военную службу по контракту или по призыву, принимает одно из следующих постановлений:</w:t>
      </w:r>
    </w:p>
    <w:p>
      <w:pPr>
        <w:spacing w:after="120"/>
        <w:ind w:firstLine="567"/>
        <w:jc w:val="both"/>
      </w:pPr>
      <w:r>
        <w:rPr>
          <w:rFonts w:ascii="Arial" w:cs="Arial" w:eastAsia="Arial" w:hAnsi="Arial"/>
          <w:sz w:val="24"/>
          <w:szCs w:val="24"/>
        </w:rPr>
        <w:t xml:space="preserve">- годен к службе вне строя в мирное время, ограниченно годен первой степени в военное время;</w:t>
      </w:r>
    </w:p>
    <w:p>
      <w:pPr>
        <w:spacing w:after="120"/>
        <w:ind w:firstLine="567"/>
        <w:jc w:val="both"/>
      </w:pPr>
      <w:r>
        <w:rPr>
          <w:rFonts w:ascii="Arial" w:cs="Arial" w:eastAsia="Arial" w:hAnsi="Arial"/>
          <w:sz w:val="24"/>
          <w:szCs w:val="24"/>
        </w:rPr>
        <w:t xml:space="preserve">- не годен к военной службе в мирное время, ограниченно годен второй степени в военное время.</w:t>
      </w:r>
    </w:p>
    <w:p>
      <w:pPr>
        <w:spacing w:after="120"/>
        <w:ind w:firstLine="567"/>
        <w:jc w:val="both"/>
      </w:pPr>
      <w:r>
        <w:rPr>
          <w:rFonts w:ascii="Arial" w:cs="Arial" w:eastAsia="Arial" w:hAnsi="Arial"/>
          <w:sz w:val="24"/>
          <w:szCs w:val="24"/>
        </w:rPr>
        <w:t xml:space="preserve">По пунктам Расписания болезней и физических недостатков, предусматривающим освобождение, отпуск по болезни или необходимость в лечении, принимается постановление о предоставлении лицам офицерского состава запаса отсрочки от призыва на военную службу на срок до 6 месяцев. Эти лица направляются военным комиссариатом на лечение.</w:t>
      </w:r>
    </w:p>
    <w:p>
      <w:pPr>
        <w:spacing w:after="120"/>
        <w:ind w:firstLine="567"/>
        <w:jc w:val="both"/>
      </w:pPr>
      <w:r>
        <w:rPr>
          <w:rFonts w:ascii="Arial" w:cs="Arial" w:eastAsia="Arial" w:hAnsi="Arial"/>
          <w:sz w:val="24"/>
          <w:szCs w:val="24"/>
        </w:rPr>
        <w:t xml:space="preserve">45. В случае когда врачи затрудняются окончательно определить состояние здоровья военнообязанного, он направляется на амбулаторное или стационарное обследование в лечебное (лечебно-профилактическое) учреждение или военное лечебно-профилактическое учреждение с последующим медицинским освидетельствованием гарнизонной, госпитальной ВВК, врачебной комиссией при военных комиссариатах.</w:t>
      </w:r>
    </w:p>
    <w:p>
      <w:pPr>
        <w:spacing w:after="120"/>
        <w:ind w:firstLine="567"/>
        <w:jc w:val="both"/>
      </w:pPr>
      <w:r>
        <w:rPr>
          <w:rFonts w:ascii="Arial" w:cs="Arial" w:eastAsia="Arial" w:hAnsi="Arial"/>
          <w:sz w:val="24"/>
          <w:szCs w:val="24"/>
        </w:rPr>
        <w:t xml:space="preserve">46. Результаты обследования и медицинского освидетельствования военнообязанных оформляются:</w:t>
      </w:r>
    </w:p>
    <w:p>
      <w:pPr>
        <w:spacing w:after="120"/>
        <w:ind w:firstLine="567"/>
        <w:jc w:val="both"/>
      </w:pPr>
      <w:r>
        <w:rPr>
          <w:rFonts w:ascii="Arial" w:cs="Arial" w:eastAsia="Arial" w:hAnsi="Arial"/>
          <w:sz w:val="24"/>
          <w:szCs w:val="24"/>
        </w:rPr>
        <w:t xml:space="preserve">1) в гражданском лечебном (лечебно-профилактическом) учреждении актом обследования состояния здоровья (</w:t>
      </w:r>
      <w:hyperlink w:history="1" r:id="rIdbizbawedzbhzerlfrqq8p">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на освидетельствованных госпитальной или гарнизонной ВВК справкой (</w:t>
      </w:r>
      <w:hyperlink w:history="1" r:id="rIdkvmuh48ogng7qica1102m">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на военнообязанных запаса, признанных негодными к военной службе с исключением с воинского учета - свидетельством о болезни (</w:t>
      </w:r>
      <w:hyperlink w:history="1" r:id="rIds1bwzfs-qcfffamvvb9bt">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При этом в свидетельстве о болезни и справке постановление ВВК о причинной связи ранения (контузии, травмы, увечья) заболевания не указывается.</w:t>
      </w:r>
    </w:p>
    <w:p>
      <w:pPr>
        <w:spacing w:after="120"/>
        <w:ind w:firstLine="567"/>
        <w:jc w:val="both"/>
      </w:pPr>
      <w:r>
        <w:rPr>
          <w:rFonts w:ascii="Arial" w:cs="Arial" w:eastAsia="Arial" w:hAnsi="Arial"/>
          <w:sz w:val="24"/>
          <w:szCs w:val="24"/>
        </w:rPr>
        <w:t xml:space="preserve">47. Если военнообязанные при призыве на военную службу, военные сборы, а также очередном медицинском освидетельствовании в учетных целях признаны нуждающимися в лечении (отсрочке от призыва на военную службу), то по представлению военного комиссара местные учреждения здравоохранения прикрепляют военнообязанного на лечение к соответствующему лечебному (лечебно-профилактическому) учреждению.</w:t>
      </w:r>
    </w:p>
    <w:p>
      <w:pPr>
        <w:spacing w:after="120"/>
        <w:ind w:firstLine="567"/>
        <w:jc w:val="both"/>
      </w:pPr>
      <w:r>
        <w:rPr>
          <w:rFonts w:ascii="Arial" w:cs="Arial" w:eastAsia="Arial" w:hAnsi="Arial"/>
          <w:sz w:val="24"/>
          <w:szCs w:val="24"/>
        </w:rPr>
        <w:t xml:space="preserve">Контроль за лечением военнообязанного осуществляет военный комиссариат. По окончании лечения военнообязанный освидетельствуется врачебной комиссией при военном комиссариате, а при призыве на военную службу - врачебной комиссией военного комиссариата и гарнизонной или госпитальной ВВК.</w:t>
      </w:r>
    </w:p>
    <w:p>
      <w:pPr>
        <w:spacing w:after="120"/>
        <w:ind w:firstLine="567"/>
        <w:jc w:val="both"/>
      </w:pPr>
      <w:r>
        <w:rPr>
          <w:rFonts w:ascii="Arial" w:cs="Arial" w:eastAsia="Arial" w:hAnsi="Arial"/>
          <w:sz w:val="24"/>
          <w:szCs w:val="24"/>
        </w:rPr>
        <w:t xml:space="preserve">48. При медицинском освидетельствовании военнообязанного получившего во время военных сборов ранение, контузию, травму или увечье, постановление о причинной связи их с исполнением обязанностей военной службы принимается на основании выдаваемой командованием воинской части справки об обстоятельствах ранения, контузии, травмы, увечья (</w:t>
      </w:r>
      <w:hyperlink w:history="1" r:id="rIdt1meomh7g70w060dg-tgr">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При этом принимается одно из следующих постановлений:</w:t>
      </w:r>
    </w:p>
    <w:p>
      <w:pPr>
        <w:spacing w:after="120"/>
        <w:ind w:firstLine="567"/>
        <w:jc w:val="both"/>
      </w:pPr>
      <w:r>
        <w:rPr>
          <w:rFonts w:ascii="Arial" w:cs="Arial" w:eastAsia="Arial" w:hAnsi="Arial"/>
          <w:sz w:val="24"/>
          <w:szCs w:val="24"/>
        </w:rPr>
        <w:t xml:space="preserve">- "военная травма, да, получена при исполнении обязанностей военной службы";</w:t>
      </w:r>
    </w:p>
    <w:p>
      <w:pPr>
        <w:spacing w:after="120"/>
        <w:ind w:firstLine="567"/>
        <w:jc w:val="both"/>
      </w:pPr>
      <w:r>
        <w:rPr>
          <w:rFonts w:ascii="Arial" w:cs="Arial" w:eastAsia="Arial" w:hAnsi="Arial"/>
          <w:sz w:val="24"/>
          <w:szCs w:val="24"/>
        </w:rPr>
        <w:t xml:space="preserve">- "заболевание, да, получено в период прохождения военной службы".</w:t>
      </w:r>
    </w:p>
    <w:p>
      <w:pPr>
        <w:spacing w:after="120"/>
        <w:ind w:firstLine="567"/>
        <w:jc w:val="both"/>
      </w:pPr>
      <w:r>
        <w:rPr>
          <w:rFonts w:ascii="Arial" w:cs="Arial" w:eastAsia="Arial" w:hAnsi="Arial"/>
          <w:sz w:val="24"/>
          <w:szCs w:val="24"/>
        </w:rPr>
        <w:t xml:space="preserve">Медицинское освидетельствование военнообязанных, получивших ранение, контузию, травму или увечье во время военных сборов, производится по окончании лечения, независимо от того, ограничивают или не ограничивают их последствия годность к военной службе. Постановление ВВК о годности к военной службе и причинной связи ранения, контузии, травмы или увечья с исполнением обязанностей военной службы записываются в историю болезни, книгу протоколов заседаний военно-врачебной (врачебной) комиссии, справку или свидетельство о болезни (приложения </w:t>
      </w:r>
      <w:hyperlink w:history="1" r:id="rIdegx5ojqn7rhqo4yhqvbbh">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b4syzsxa3ym-uyjkwggc_">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cvmat9ok0qfm2xdrjde8y">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Свидетельство о болезни с постановлением ВВК, через командира воинской части, направляется в военный комиссариат, которым военнообязанный был призван на военные сборы. В тех случаях, когда свидетельство о болезни на военнообязанного не составляется, справка ВВК с постановлением о годности к военной службе и причинной связи ранения, контузии, травмы или увечья с исполнением обязанностей военной службы выдается на руки военнообязанному под расписку в книге протоколов заседаний военно-врачебной (врачебной) комиссии.</w:t>
      </w:r>
    </w:p>
    <w:p>
      <w:pPr>
        <w:spacing w:after="120"/>
        <w:ind w:firstLine="567"/>
        <w:jc w:val="both"/>
      </w:pPr>
      <w:r>
        <w:rPr>
          <w:rFonts w:ascii="Arial" w:cs="Arial" w:eastAsia="Arial" w:hAnsi="Arial"/>
          <w:sz w:val="24"/>
          <w:szCs w:val="24"/>
        </w:rPr>
        <w:t xml:space="preserve">При медицинском освидетельствовании военнообязанных, получивших во время военных сборов ранение, контузию, травму или увечье, но в отношении которых в связи с этим ранением, контузией, травмой или увечьем ведется служебное расследование либо досудебное производство по уголовному делу или по делу о проступке, а также уголовное дело либо дело о проступке рассматривается судом, постановление ВВК о причинной связи не принимается. Вопрос о причинной связи ранения, контузии, травмы или увечья с исполнением обязанностей военной службы решается в соответствии с настоящим пунктом после проведения служебного расследования, а также после разрешения уголовного дела либо дела о проступке и с учетом принятых решений правоохранительных и судебных органов.</w:t>
      </w:r>
    </w:p>
    <w:p>
      <w:pPr>
        <w:spacing w:after="120"/>
        <w:ind w:firstLine="567"/>
        <w:jc w:val="both"/>
      </w:pPr>
      <w:r>
        <w:rPr>
          <w:rFonts w:ascii="Arial" w:cs="Arial" w:eastAsia="Arial" w:hAnsi="Arial"/>
          <w:sz w:val="24"/>
          <w:szCs w:val="24"/>
        </w:rPr>
        <w:t xml:space="preserve">49. Военнообязанные, в зависимости от категории запаса, военно-учетной специальности и предназначения, подлежат медицинскому переосвидетельствованию врачебными комиссиями при военных комиссариатах или госпитальной (гарнизонной) ВВК.</w:t>
      </w:r>
    </w:p>
    <w:p>
      <w:pPr>
        <w:spacing w:after="120"/>
        <w:ind w:firstLine="567"/>
        <w:jc w:val="both"/>
      </w:pPr>
      <w:r>
        <w:rPr>
          <w:rFonts w:ascii="Arial" w:cs="Arial" w:eastAsia="Arial" w:hAnsi="Arial"/>
          <w:sz w:val="24"/>
          <w:szCs w:val="24"/>
        </w:rPr>
        <w:t xml:space="preserve">Не подлежат медицинскому переосвидетельствованию лица, признанные негодными к военной службе с исключением с воинского учета, негодными к военной службе в мирное время по пунктам 1 п.п. "а"; п.7 п.п. "б"; п.9 п.п. "б"; п.13 п.п. "б"; п.15 п.п. "б"; п.16 п.п. "б"; п.17 п.п. "б"; п.18 п.п. "б"; п.19 п.п. "в"; п.20 п.п. "б"; п.21 п.п. "а"; п.22 п.п. "б"; п.24 п.п. "б"; п.25 п.п. "б" и "в"; п.32 п.п. "б" и "в"; п.33 п.п. "б" и "в"; п.34 п.п. "б"; п.56 п.п. "б"; п.67 п.п. "б"; п.69 п.п. "б"; п.72 п.п. "б"; п.74 п.п. "б"; п.83 п.п. "б"; п.84 п.п. "б" Расписания болезней и физических недостатков (</w:t>
      </w:r>
      <w:hyperlink w:history="1" r:id="rIdtsj5y2ny8khnfon_zz4hk">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Военнообязанные, прошедшие альтернативную службу по состоянию здоровья, по заявлению могут быть переосвидетельствованы в случае улучшения в состоянии их здоровья врачебными комиссиями при военных комиссариатах по следующим пунктам Расписания болезней и физических недостатков (</w:t>
      </w:r>
      <w:hyperlink w:history="1" r:id="rIdcxb9etdx00mgprg-tluzu">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п.3 п.п. "в"; п.4 п.п. "в"; п.8 п.п. "в"; п.12 п.п. "а"; п.29 п.п. "в"; п.64 п.п. "б"; п.49 (состояние после оперативного лечения варикозного расширения вен семенного канатика).</w:t>
      </w:r>
    </w:p>
    <w:p>
      <w:pPr>
        <w:spacing w:after="120"/>
        <w:ind w:firstLine="567"/>
        <w:jc w:val="both"/>
      </w:pPr>
      <w:r>
        <w:rPr>
          <w:rFonts w:ascii="Arial" w:cs="Arial" w:eastAsia="Arial" w:hAnsi="Arial"/>
          <w:sz w:val="24"/>
          <w:szCs w:val="24"/>
        </w:rPr>
        <w:t xml:space="preserve">Военнообязанные, признанные не годными по состоянию здоровья, а также прошедшие альтернативную службу по состоянию здоровья (кроме вышеуказанных пунктов) переосвидетельствуются гарнизонными, госпитальными ВВК. Результаты заносятся в карту обследования и медицинского освидетельствования военнообязанных (</w:t>
      </w:r>
      <w:hyperlink w:history="1" r:id="rId9bus6ltj8gzwjx0xa9j7v">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справку (</w:t>
      </w:r>
      <w:hyperlink w:history="1" r:id="rIdauacevkresnulmagztzpu">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50. Если военнослужащий, уволенный в запас или отставку ставит вопрос об определении его годности к военной службе на период фактического увольнения с военной службы или о пересмотре постановления ВВК на тот период (с целью изменения основания увольнения), военный комиссариат направляет в штатную ВВК заявление, личное дело, медицинскую книжку и другие медицинские документы, имеющиеся на руках у заявителя или полученные военным комиссариатом из лечебных (лечебно-профилактических) и военных лечебно-профилактических учреждений. Штатная ВВК при необходимости дополнительно запрашивает и совместно с медицинскими специалистами изучает все медицинские и другие документы, характеризующие состояние здоровья заявителя в период прохождения им военной службы и в ближайшее время после его увольнения. Если при этом будет установлено, что в соответствии с требованиями действовавшего на период фактического увольнения с военной службы Положения о медицинском освидетельствовании в Вооруженных Силах имеются основания для удовлетворения его просьбы, штатная ВВК направляет военнослужащего, уволенного в запас или отставку, на медицинское освидетельствование гарнизонной или госпитальной ВВК с целью определения годности к военной службе.</w:t>
      </w:r>
    </w:p>
    <w:p>
      <w:pPr>
        <w:spacing w:after="120"/>
        <w:ind w:firstLine="567"/>
        <w:jc w:val="both"/>
      </w:pPr>
      <w:r>
        <w:rPr>
          <w:rFonts w:ascii="Arial" w:cs="Arial" w:eastAsia="Arial" w:hAnsi="Arial"/>
          <w:sz w:val="24"/>
          <w:szCs w:val="24"/>
        </w:rPr>
        <w:t xml:space="preserve">Результаты медицинского освидетельствования военнослужащего, уволенного в запас или отставку, оформляются свидетельством о болезни (</w:t>
      </w:r>
      <w:hyperlink w:history="1" r:id="rIdw_y2_hjxw06yi4kwnx1ga">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или справкой (приложение 9). При этом вопрос о причинной связи заболевания ВВК не рассматривает.</w:t>
      </w:r>
    </w:p>
    <w:p>
      <w:pPr>
        <w:spacing w:after="120"/>
        <w:ind w:firstLine="567"/>
        <w:jc w:val="both"/>
      </w:pPr>
      <w:r>
        <w:rPr>
          <w:rFonts w:ascii="Arial" w:cs="Arial" w:eastAsia="Arial" w:hAnsi="Arial"/>
          <w:sz w:val="24"/>
          <w:szCs w:val="24"/>
        </w:rPr>
        <w:t xml:space="preserve">Если военнослужащий, уволенный в запас или отставку по этому вопросу, обращается непосредственно в Республиканскую военно-врачебную комиссию Вооруженных Сил Кыргызской Республики, то она при необходимости дает указание направить через военный комиссариат этого военнослужащего, уволенного в запас или отставку, на медицинское освидетельствование в госпитальную (гарнизонную) ВВК с целью определения годности к военной службе в учетных целях. Два экземпляра свидетельства о болезни или справки, а также все вышеперечисленные документы госпитальная, гарнизонная ВВК направляет для рассмотрения и утверждения в Республиканскую военно-врачебную комиссию Вооруженных Сил Кыргызской Республики.</w:t>
      </w:r>
    </w:p>
    <w:p>
      <w:pPr>
        <w:spacing w:after="120"/>
        <w:ind w:firstLine="567"/>
        <w:jc w:val="both"/>
      </w:pPr>
      <w:r>
        <w:rPr>
          <w:rFonts w:ascii="Arial" w:cs="Arial" w:eastAsia="Arial" w:hAnsi="Arial"/>
          <w:sz w:val="24"/>
          <w:szCs w:val="24"/>
        </w:rPr>
        <w:t xml:space="preserve">Лица офицерского состава, уволенные с военной службы по служебному несоответствию, за совершение проступков, дискредитирующих высокое звание офицера, а также осужденные за совершенные преступления, медицинскому освидетельствованию для определения годности к военной службе на период фактического увольнения не подлежат (за исключением лиц, у которых после увольнения выявлено эндогенное психическое заболевание, не диагностированное в период прохождения ими военной службы и явившееся причиной совершения правонарушения).</w:t>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Медицинское освидетельствование кандидатов, поступающих в военно-учебные заведения</w:t>
      </w:r>
    </w:p>
    <w:p>
      <w:pPr>
        <w:spacing w:after="120"/>
        <w:ind w:firstLine="567"/>
        <w:jc w:val="both"/>
      </w:pPr>
      <w:r>
        <w:rPr>
          <w:rFonts w:ascii="Arial" w:cs="Arial" w:eastAsia="Arial" w:hAnsi="Arial"/>
          <w:sz w:val="24"/>
          <w:szCs w:val="24"/>
        </w:rPr>
        <w:t xml:space="preserve">51. Кандидаты, поступающие в военно-учебные заведения (далее - вузы), проходят первичное и окончательное медицинское освидетельствование.</w:t>
      </w:r>
    </w:p>
    <w:p>
      <w:pPr>
        <w:spacing w:after="120"/>
        <w:ind w:firstLine="567"/>
        <w:jc w:val="both"/>
      </w:pPr>
      <w:r>
        <w:rPr>
          <w:rFonts w:ascii="Arial" w:cs="Arial" w:eastAsia="Arial" w:hAnsi="Arial"/>
          <w:sz w:val="24"/>
          <w:szCs w:val="24"/>
        </w:rPr>
        <w:t xml:space="preserve">Число кандидатов в вузы, освидетельствуемых в течение рабочего дня с учетом лиц, возвращающихся из лечебных (лечебно-профилактических) учреждений после обследования, не должно превышать в мирное время - 50 человек, в военное время - 100 человек.</w:t>
      </w:r>
    </w:p>
    <w:p>
      <w:pPr>
        <w:spacing w:after="120"/>
        <w:ind w:firstLine="567"/>
        <w:jc w:val="both"/>
      </w:pPr>
      <w:r>
        <w:rPr>
          <w:rFonts w:ascii="Arial" w:cs="Arial" w:eastAsia="Arial" w:hAnsi="Arial"/>
          <w:sz w:val="24"/>
          <w:szCs w:val="24"/>
        </w:rPr>
        <w:t xml:space="preserve">52. До начала первичного медицинского освидетельствования всем кандидатам, поступающим в вузы (кроме вузов по подготовке летного состава), проводятся рентгенологическое (флюорографическое) обследование органов грудной клетки, придаточных пазух носа, анализ крови (определение СОЭ, гемоглобина, эритроцитов, лейкоцитарной формулы) и общий анализ мочи, ЭКГ, исследование на наличие ВИЧ-инфекции, УЗИ паренхиматозных органов, маркеров вирусного гепатита, серологические реакции на сифилис, при необходимости и другие обследования. Данные исследований заносятся в карту медицинского освидетельствования, поступающего в вуз (</w:t>
      </w:r>
      <w:hyperlink w:history="1" r:id="rId-iqx-zkqcpbwv7r2kr-od">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а кандидатам из числа военнослужащих - и в медицинскую книжку.</w:t>
      </w:r>
    </w:p>
    <w:p>
      <w:pPr>
        <w:spacing w:after="120"/>
        <w:ind w:firstLine="567"/>
        <w:jc w:val="both"/>
      </w:pPr>
      <w:r>
        <w:rPr>
          <w:rFonts w:ascii="Arial" w:cs="Arial" w:eastAsia="Arial" w:hAnsi="Arial"/>
          <w:sz w:val="24"/>
          <w:szCs w:val="24"/>
        </w:rPr>
        <w:t xml:space="preserve">Каждый кандидат освидетельствуется хирургом, терапевтом, невропатологом, психиатром, окулистом, отоларингологом, стоматологом, дерматовенерологом, а при необходимости врачами других специальностей.</w:t>
      </w:r>
    </w:p>
    <w:p>
      <w:pPr>
        <w:spacing w:after="120"/>
        <w:ind w:firstLine="567"/>
        <w:jc w:val="both"/>
      </w:pPr>
      <w:r>
        <w:rPr>
          <w:rFonts w:ascii="Arial" w:cs="Arial" w:eastAsia="Arial" w:hAnsi="Arial"/>
          <w:sz w:val="24"/>
          <w:szCs w:val="24"/>
        </w:rPr>
        <w:t xml:space="preserve">Перед началом медицинского освидетельствования врачи изучают документы, содержащие сведения о состоянии здоровья кандидата:</w:t>
      </w:r>
    </w:p>
    <w:p>
      <w:pPr>
        <w:spacing w:after="120"/>
        <w:ind w:firstLine="567"/>
        <w:jc w:val="both"/>
      </w:pPr>
      <w:r>
        <w:rPr>
          <w:rFonts w:ascii="Arial" w:cs="Arial" w:eastAsia="Arial" w:hAnsi="Arial"/>
          <w:sz w:val="24"/>
          <w:szCs w:val="24"/>
        </w:rPr>
        <w:t xml:space="preserve">- из числа гражданской молодежи - личное дело призывника, медицинскую карту амбулаторного больного (учетная форма № 025/у) и вкладной лист на подростка к ней (учетная форма № 025-1/у);</w:t>
      </w:r>
    </w:p>
    <w:p>
      <w:pPr>
        <w:spacing w:after="120"/>
        <w:ind w:firstLine="567"/>
        <w:jc w:val="both"/>
      </w:pPr>
      <w:r>
        <w:rPr>
          <w:rFonts w:ascii="Arial" w:cs="Arial" w:eastAsia="Arial" w:hAnsi="Arial"/>
          <w:sz w:val="24"/>
          <w:szCs w:val="24"/>
        </w:rPr>
        <w:t xml:space="preserve">- из числа военнослужащих - медицинскую книжку с данными очередных медицинских обследований (на лиц офицерского состава - не менее чем за последние 3 (три) года), обращений за медицинской помощью и заключением врача воинской части о годности кандидата к поступлению в вуз.</w:t>
      </w:r>
    </w:p>
    <w:p>
      <w:pPr>
        <w:spacing w:after="120"/>
        <w:ind w:firstLine="567"/>
        <w:jc w:val="both"/>
      </w:pPr>
      <w:r>
        <w:rPr>
          <w:rFonts w:ascii="Arial" w:cs="Arial" w:eastAsia="Arial" w:hAnsi="Arial"/>
          <w:sz w:val="24"/>
          <w:szCs w:val="24"/>
        </w:rPr>
        <w:t xml:space="preserve">Имеющиеся в этих документах сведения об отклонениях в состоянии здоровья кандидата, как ограничивающих, так и не ограничивающих годность к поступлению в вуз, записываются в карту медицинского освидетельствования, поступающего в вуз.</w:t>
      </w:r>
    </w:p>
    <w:p>
      <w:pPr>
        <w:spacing w:after="120"/>
        <w:ind w:firstLine="567"/>
        <w:jc w:val="both"/>
      </w:pPr>
      <w:r>
        <w:rPr>
          <w:rFonts w:ascii="Arial" w:cs="Arial" w:eastAsia="Arial" w:hAnsi="Arial"/>
          <w:sz w:val="24"/>
          <w:szCs w:val="24"/>
        </w:rPr>
        <w:t xml:space="preserve">Постановление о годности (негодности) к поступлению в вуз кандидатов из числа лиц офицерского состава, в медицинских книжках которых отсутствуют данные очередных медицинских обследований за последние 3 (три) года, принимаются только после их стационарного обследования в военном лечебно-профилактическом учреждении. Медицинское освидетельствование кандидатов из числа лиц офицерского состава, не имеющих медицинских книжек, не производится.</w:t>
      </w:r>
    </w:p>
    <w:p>
      <w:pPr>
        <w:spacing w:after="120"/>
        <w:ind w:firstLine="567"/>
        <w:jc w:val="both"/>
      </w:pPr>
      <w:r>
        <w:rPr>
          <w:rFonts w:ascii="Arial" w:cs="Arial" w:eastAsia="Arial" w:hAnsi="Arial"/>
          <w:sz w:val="24"/>
          <w:szCs w:val="24"/>
        </w:rPr>
        <w:t xml:space="preserve">53. При выявлении у кандидатов для поступления в вуз из числа лиц офицерского состава заболеваний, предусматривающих годность к службе вне строя или индивидуальную оценку годности, принимается постановление о негодности к поступлению в вуз. Лица офицерского состава, имеющие заболевания, по которым годность к службе в строю или вне строя определяется индивидуально, признаются годными к поступлению только на факультеты (отделения) заочного обучения и заочную адъюнктуру.</w:t>
      </w:r>
    </w:p>
    <w:p>
      <w:pPr>
        <w:spacing w:after="120"/>
        <w:ind w:firstLine="567"/>
        <w:jc w:val="both"/>
      </w:pPr>
      <w:r>
        <w:rPr>
          <w:rFonts w:ascii="Arial" w:cs="Arial" w:eastAsia="Arial" w:hAnsi="Arial"/>
          <w:sz w:val="24"/>
          <w:szCs w:val="24"/>
        </w:rPr>
        <w:t xml:space="preserve">54. В военное время поступающие в вузы военнослужащие срочной службы и кандидаты из числа гражданской молодежи освидетельствуются по графе I; военнослужащие по контракту - по графе III.</w:t>
      </w:r>
    </w:p>
    <w:p>
      <w:pPr>
        <w:spacing w:after="120"/>
        <w:ind w:firstLine="567"/>
        <w:jc w:val="both"/>
      </w:pPr>
      <w:r>
        <w:rPr>
          <w:rFonts w:ascii="Arial" w:cs="Arial" w:eastAsia="Arial" w:hAnsi="Arial"/>
          <w:sz w:val="24"/>
          <w:szCs w:val="24"/>
        </w:rPr>
        <w:t xml:space="preserve">55. Первичное медицинское освидетельствование кандидатов, поступающих в вузы по подготовке летного состава, проходит в два этапа.</w:t>
      </w:r>
    </w:p>
    <w:p>
      <w:pPr>
        <w:spacing w:after="120"/>
        <w:ind w:firstLine="567"/>
        <w:jc w:val="both"/>
      </w:pPr>
      <w:r>
        <w:rPr>
          <w:rFonts w:ascii="Arial" w:cs="Arial" w:eastAsia="Arial" w:hAnsi="Arial"/>
          <w:sz w:val="24"/>
          <w:szCs w:val="24"/>
        </w:rPr>
        <w:t xml:space="preserve">На первом этапе кандидаты освидетельствуются по графе II Расписания болезней врачебными комиссиями при районных (городских) военных комиссариатах или гарнизонными (госпитальными) ВВК. При этом отбираются лица, имеющие нормальное цветоощущение, остроту зрения не ниже 1,0 на каждый глаз без коррекции, артериальное давление не выше 120/80 и не ниже 105/70 мм рт.ст., массу тела не более 90 кг, рост не менее 160 см и не более 186 см, длину ног не менее 80 см, длину рук не менее 76 см, рост в положении сидя не менее 80 см и не более 97 см.</w:t>
      </w:r>
    </w:p>
    <w:p>
      <w:pPr>
        <w:spacing w:after="120"/>
        <w:ind w:firstLine="567"/>
        <w:jc w:val="both"/>
      </w:pPr>
      <w:r>
        <w:rPr>
          <w:rFonts w:ascii="Arial" w:cs="Arial" w:eastAsia="Arial" w:hAnsi="Arial"/>
          <w:sz w:val="24"/>
          <w:szCs w:val="24"/>
        </w:rPr>
        <w:t xml:space="preserve">Кандидатам, отвечающим этим требованиям, проводятся клинический анализ крови и общий анализ мочи с определением удельного веса, исследование кала на яйца глистов и цисты лямблий, рентгенологическое (флюорографическое) исследование органов грудной клетки и околоносовых пазух, ЭКГ в покое и после физической нагрузки (двойная проба Мастера), двухминутное воздействие прерывистой кумуляции ускорений Кориолиса или отолитовой реакции, исследование на наличие ВИЧ-инфекции, УЗИ, маркеры на вирусные гепатиты.</w:t>
      </w:r>
    </w:p>
    <w:p>
      <w:pPr>
        <w:spacing w:after="120"/>
        <w:ind w:firstLine="567"/>
        <w:jc w:val="both"/>
      </w:pPr>
      <w:r>
        <w:rPr>
          <w:rFonts w:ascii="Arial" w:cs="Arial" w:eastAsia="Arial" w:hAnsi="Arial"/>
          <w:sz w:val="24"/>
          <w:szCs w:val="24"/>
        </w:rPr>
        <w:t xml:space="preserve">Результаты обследований записываются в карту медицинского освидетельствования, поступающего в вуз (</w:t>
      </w:r>
      <w:hyperlink w:history="1" r:id="rIdwvk93s4uocu8ke_uzvxku">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а кандидатам из числа военнослужащих - и в медицинскую книжку.</w:t>
      </w:r>
    </w:p>
    <w:p>
      <w:pPr>
        <w:spacing w:after="120"/>
        <w:ind w:firstLine="567"/>
        <w:jc w:val="both"/>
      </w:pPr>
      <w:r>
        <w:rPr>
          <w:rFonts w:ascii="Arial" w:cs="Arial" w:eastAsia="Arial" w:hAnsi="Arial"/>
          <w:sz w:val="24"/>
          <w:szCs w:val="24"/>
        </w:rPr>
        <w:t xml:space="preserve">На втором этапе кандидаты направляются в гарнизонную врачебно-летную комиссию, а кандидаты из числа военнослужащих - во врачебно-летную комиссию для медицинского освидетельствования в соответствии с требованиями Положения о медицинском освидетельствовании летного состава авиации Вооруженных Сил.</w:t>
      </w:r>
    </w:p>
    <w:p>
      <w:pPr>
        <w:spacing w:after="120"/>
        <w:ind w:firstLine="567"/>
        <w:jc w:val="both"/>
      </w:pPr>
      <w:r>
        <w:rPr>
          <w:rFonts w:ascii="Arial" w:cs="Arial" w:eastAsia="Arial" w:hAnsi="Arial"/>
          <w:sz w:val="24"/>
          <w:szCs w:val="24"/>
        </w:rPr>
        <w:t xml:space="preserve">Районные (городские) военные комиссариаты на отобранных кандидатов из числа гражданской молодежи вместе с другими документами представляют во врачебно-летную комиссию карту медицинского освидетельствования, поступающего в вуз, медицинскую карту амбулаторного больного (учетная форма № 025/у) и вкладной лист на подростка к ней (учетная форма № 025-1/у), а на лиц, достигших призывного возраста, кроме того, и решение районной (городской) призывной комиссии. Медицинская карта амбулаторного больного, по миновании надобности, возвращается в районный (городской) военный комиссариат.</w:t>
      </w:r>
    </w:p>
    <w:p>
      <w:pPr>
        <w:spacing w:after="120"/>
        <w:ind w:firstLine="567"/>
        <w:jc w:val="both"/>
      </w:pPr>
      <w:r>
        <w:rPr>
          <w:rFonts w:ascii="Arial" w:cs="Arial" w:eastAsia="Arial" w:hAnsi="Arial"/>
          <w:sz w:val="24"/>
          <w:szCs w:val="24"/>
        </w:rPr>
        <w:t xml:space="preserve">Кандидаты из числа военнослужащих направляются на врачебно-летную комиссию с медицинской книжкой и картой медицинского освидетельствования, поступающего в вуз (с фотографией кандидата, заверенной гербовой печатью воинской части и паспортными сведениями), которые выдаются сопровождающему или в опечатанном виде на руки кандидату.</w:t>
      </w:r>
    </w:p>
    <w:p>
      <w:pPr>
        <w:spacing w:after="120"/>
        <w:ind w:firstLine="567"/>
        <w:jc w:val="both"/>
      </w:pPr>
      <w:r>
        <w:rPr>
          <w:rFonts w:ascii="Arial" w:cs="Arial" w:eastAsia="Arial" w:hAnsi="Arial"/>
          <w:sz w:val="24"/>
          <w:szCs w:val="24"/>
        </w:rPr>
        <w:t xml:space="preserve">56. Медицинские книжки кандидатов для поступления в ВУЗ военнослужащих с постановлением ВВК при первичном медицинском освидетельствовании высылаются в приемные (выездные приемные) комиссии до прибытия туда кандидатов или выдаются им на руки в опечатанном виде.</w:t>
      </w:r>
    </w:p>
    <w:p>
      <w:pPr>
        <w:spacing w:after="120"/>
        <w:ind w:firstLine="567"/>
        <w:jc w:val="both"/>
      </w:pPr>
      <w:r>
        <w:rPr>
          <w:rFonts w:ascii="Arial" w:cs="Arial" w:eastAsia="Arial" w:hAnsi="Arial"/>
          <w:sz w:val="24"/>
          <w:szCs w:val="24"/>
        </w:rPr>
        <w:t xml:space="preserve">57. Окончательное медицинское освидетельствование производится в начале профессионального отбора ВВК в вузе или ВВК при выездной приемной комиссии.</w:t>
      </w:r>
    </w:p>
    <w:p>
      <w:pPr>
        <w:spacing w:after="120"/>
        <w:ind w:firstLine="567"/>
        <w:jc w:val="both"/>
      </w:pPr>
      <w:r>
        <w:rPr>
          <w:rFonts w:ascii="Arial" w:cs="Arial" w:eastAsia="Arial" w:hAnsi="Arial"/>
          <w:sz w:val="24"/>
          <w:szCs w:val="24"/>
        </w:rPr>
        <w:t xml:space="preserve">Перед началом окончательного медицинского освидетельствования всем кандидатам, поступающим в вузы, проводится исследование общего анализа крови и мочи.</w:t>
      </w:r>
    </w:p>
    <w:p>
      <w:pPr>
        <w:spacing w:after="120"/>
        <w:ind w:firstLine="567"/>
        <w:jc w:val="both"/>
      </w:pPr>
      <w:r>
        <w:rPr>
          <w:rFonts w:ascii="Arial" w:cs="Arial" w:eastAsia="Arial" w:hAnsi="Arial"/>
          <w:sz w:val="24"/>
          <w:szCs w:val="24"/>
        </w:rPr>
        <w:t xml:space="preserve">В процессе окончательного медицинского освидетельствования, при необходимости, могут проводиться рентгенологические, лабораторные и другие обследования вплоть до стационарного обследования кандидата в военном лечебно-профилактическом учреждении.</w:t>
      </w:r>
    </w:p>
    <w:p>
      <w:pPr>
        <w:spacing w:after="120"/>
        <w:ind w:firstLine="567"/>
        <w:jc w:val="both"/>
      </w:pPr>
      <w:r>
        <w:rPr>
          <w:rFonts w:ascii="Arial" w:cs="Arial" w:eastAsia="Arial" w:hAnsi="Arial"/>
          <w:sz w:val="24"/>
          <w:szCs w:val="24"/>
        </w:rPr>
        <w:t xml:space="preserve">Постановление ВВК о негодности кандидата к поступлению в вуз должно быть строго объективным и обоснованным.</w:t>
      </w:r>
    </w:p>
    <w:p>
      <w:pPr>
        <w:spacing w:after="120"/>
        <w:ind w:firstLine="567"/>
        <w:jc w:val="both"/>
      </w:pPr>
      <w:r>
        <w:rPr>
          <w:rFonts w:ascii="Arial" w:cs="Arial" w:eastAsia="Arial" w:hAnsi="Arial"/>
          <w:sz w:val="24"/>
          <w:szCs w:val="24"/>
        </w:rPr>
        <w:t xml:space="preserve">В случае выявления у кандидатов заболеваний, препятствующих поступлению в вуз, они направляются на обследование в военное лечебно-профилактическое учреждение. При этом, на лиц признанных негодными к поступлению в вуз, постановление ВВК оформляется свидетельством о болезни на военнослужащих (</w:t>
      </w:r>
      <w:hyperlink w:history="1" r:id="rIdlois1ytolwguaiapdl3f9">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а на гражданских лиц - акт обследования состояния здоровья (</w:t>
      </w:r>
      <w:hyperlink w:history="1" r:id="rIdzc-hjj7nwtosnjwj6mtdp">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и подлежат утверждению в штатной ВВК. Кандидаты, прошедшие окончательное медицинское освидетельствование ВВК при выездных приемных комиссиях, медицинское освидетельствование в вузе не проходят.</w:t>
      </w:r>
    </w:p>
    <w:p>
      <w:pPr>
        <w:spacing w:after="120"/>
        <w:ind w:firstLine="567"/>
        <w:jc w:val="both"/>
      </w:pPr>
      <w:r>
        <w:rPr>
          <w:rFonts w:ascii="Arial" w:cs="Arial" w:eastAsia="Arial" w:hAnsi="Arial"/>
          <w:sz w:val="24"/>
          <w:szCs w:val="24"/>
        </w:rPr>
        <w:t xml:space="preserve">58. На кандидатов, признанных при медицинском освидетельствовании ВВК вуза или ВВК при выездной приемной комиссии негодными к поступлению в вуз по состоянию здоровья, карты медицинского освидетельствования, поступающего в вуз (</w:t>
      </w:r>
      <w:hyperlink w:history="1" r:id="rIdowynx1jyx7xrsbeuxvf8r">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в трехдневный срок направляются в штатную ВВК.</w:t>
      </w:r>
    </w:p>
    <w:p>
      <w:pPr>
        <w:spacing w:after="120"/>
        <w:ind w:firstLine="567"/>
        <w:jc w:val="both"/>
      </w:pPr>
      <w:r>
        <w:rPr>
          <w:rFonts w:ascii="Arial" w:cs="Arial" w:eastAsia="Arial" w:hAnsi="Arial"/>
          <w:sz w:val="24"/>
          <w:szCs w:val="24"/>
        </w:rPr>
        <w:t xml:space="preserve">Штатная ВВК по мере учета и анализа, полученные из вузов и выездных приемных комиссий карты, поступающих в военно-учебные заведения до 1 сентября текущего года, направляют в военные комиссариаты, гарнизонные, госпитальные ВВК, проводивших предварительный отбор кандидатов в вузы.</w:t>
      </w:r>
    </w:p>
    <w:p>
      <w:pPr>
        <w:spacing w:after="120"/>
        <w:ind w:firstLine="567"/>
        <w:jc w:val="both"/>
      </w:pPr>
      <w:r>
        <w:rPr>
          <w:rFonts w:ascii="Arial" w:cs="Arial" w:eastAsia="Arial" w:hAnsi="Arial"/>
          <w:sz w:val="24"/>
          <w:szCs w:val="24"/>
        </w:rPr>
        <w:t xml:space="preserve">По каждому случаю признания кандидата военно-врачебной комиссией вуза или ВВК при выездной приемной комиссии негодным к поступлению в вуз по состоянию здоровья военным комиссариатом совместно с органом здравоохранения, гарнизонной или госпитальной ВВК, проводится служебное расследование, по результатам которого принимаются меры по улучшению качества предварительного отбора кандидатов для поступления в ВУЗы на местах.</w:t>
      </w:r>
    </w:p>
    <w:p>
      <w:pPr>
        <w:spacing w:after="120"/>
        <w:ind w:firstLine="567"/>
        <w:jc w:val="both"/>
      </w:pPr>
      <w:r>
        <w:rPr>
          <w:rFonts w:ascii="Arial" w:cs="Arial" w:eastAsia="Arial" w:hAnsi="Arial"/>
          <w:sz w:val="24"/>
          <w:szCs w:val="24"/>
        </w:rPr>
        <w:t xml:space="preserve">Материалы служебного расследования военными комиссариатами и председателями гарнизонных, госпитальных ВВК представляются в РВВК ВС КР, на которую возложен контроль за медицинским освидетельствованием кандидатов, поступающих в вузы.</w:t>
      </w:r>
    </w:p>
    <w:p>
      <w:pPr>
        <w:spacing w:after="12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Медицинское освидетельствование военнослужащих</w:t>
      </w:r>
    </w:p>
    <w:p>
      <w:pPr>
        <w:spacing w:after="240" w:before="200"/>
        <w:jc w:val="center"/>
      </w:pPr>
      <w:r>
        <w:rPr>
          <w:rFonts w:ascii="Arial" w:cs="Arial" w:eastAsia="Arial" w:hAnsi="Arial"/>
          <w:b/>
          <w:bCs/>
          <w:sz w:val="32"/>
          <w:szCs w:val="32"/>
        </w:rPr>
        <w:t xml:space="preserve">§ 1. Общие положения</w:t>
      </w:r>
    </w:p>
    <w:p>
      <w:pPr>
        <w:spacing w:after="120"/>
        <w:ind w:firstLine="567"/>
        <w:jc w:val="both"/>
      </w:pPr>
      <w:r>
        <w:rPr>
          <w:rFonts w:ascii="Arial" w:cs="Arial" w:eastAsia="Arial" w:hAnsi="Arial"/>
          <w:sz w:val="24"/>
          <w:szCs w:val="24"/>
        </w:rPr>
        <w:t xml:space="preserve">59. Число военнослужащих, освидетельствуемых в течение рабочего дня, не должно превышать в мирное время - 50 человек, в военное - 100 человек.</w:t>
      </w:r>
    </w:p>
    <w:p>
      <w:pPr>
        <w:spacing w:after="120"/>
        <w:ind w:firstLine="567"/>
        <w:jc w:val="both"/>
      </w:pPr>
      <w:r>
        <w:rPr>
          <w:rFonts w:ascii="Arial" w:cs="Arial" w:eastAsia="Arial" w:hAnsi="Arial"/>
          <w:sz w:val="24"/>
          <w:szCs w:val="24"/>
        </w:rPr>
        <w:t xml:space="preserve">Направление на медицинское освидетельствование (кроме случая, предусмотренного пунктом 63 настоящего Положения) производится:</w:t>
      </w:r>
    </w:p>
    <w:p>
      <w:pPr>
        <w:spacing w:after="120"/>
        <w:ind w:firstLine="567"/>
        <w:jc w:val="both"/>
      </w:pPr>
      <w:r>
        <w:rPr>
          <w:rFonts w:ascii="Arial" w:cs="Arial" w:eastAsia="Arial" w:hAnsi="Arial"/>
          <w:sz w:val="24"/>
          <w:szCs w:val="24"/>
        </w:rPr>
        <w:t xml:space="preserve">1) военнослужащих срочной службы - командирами воинских частей, начальниками гарнизонов, председателем штатной ВВК, начальниками военных лечебно-профилактических учреждений, военными комендантами гарнизонов, военными комиссарами, органами военной прокуратуры;</w:t>
      </w:r>
    </w:p>
    <w:p>
      <w:pPr>
        <w:spacing w:after="120"/>
        <w:ind w:firstLine="567"/>
        <w:jc w:val="both"/>
      </w:pPr>
      <w:r>
        <w:rPr>
          <w:rFonts w:ascii="Arial" w:cs="Arial" w:eastAsia="Arial" w:hAnsi="Arial"/>
          <w:sz w:val="24"/>
          <w:szCs w:val="24"/>
        </w:rPr>
        <w:t xml:space="preserve">2) военнослужащих по контракту - прямыми начальниками от командира отдельного батальона, им равными и выше, органами военной прокуратуры, а в военное время, кроме того, начальниками гарнизонов, председателем штатной ВВК, начальниками военных лечебно-профилактических учреждений, военными комендантами гарнизонов и военными комиссарами.</w:t>
      </w:r>
    </w:p>
    <w:p>
      <w:pPr>
        <w:spacing w:after="120"/>
        <w:ind w:firstLine="567"/>
        <w:jc w:val="both"/>
      </w:pPr>
      <w:r>
        <w:rPr>
          <w:rFonts w:ascii="Arial" w:cs="Arial" w:eastAsia="Arial" w:hAnsi="Arial"/>
          <w:sz w:val="24"/>
          <w:szCs w:val="24"/>
        </w:rPr>
        <w:t xml:space="preserve">Направление на медицинское освидетельствование может быть подписано начальником штаба (от начальника отдельного батальона и выше или начальником кадрового органа (от начальника отдела кадров части и выше) со ссылкой на решение соответствующего командира (начальника).</w:t>
      </w:r>
    </w:p>
    <w:p>
      <w:pPr>
        <w:spacing w:after="120"/>
        <w:ind w:firstLine="567"/>
        <w:jc w:val="both"/>
      </w:pPr>
      <w:r>
        <w:rPr>
          <w:rFonts w:ascii="Arial" w:cs="Arial" w:eastAsia="Arial" w:hAnsi="Arial"/>
          <w:sz w:val="24"/>
          <w:szCs w:val="24"/>
        </w:rPr>
        <w:t xml:space="preserve">В случае выявления в ходе обследования или лечения заболевания (последствий ранения, контузии, травмы, увечья), обусловливающего негодность к военной службе в мирное время или с исключением с воинского учета, а также негодность к службе по военной специальности, эти лица направляются на медицинское освидетельствование по распоряжению начальника военного лечебно-профилактического учреждения, о чем делается запись в истории болезни.</w:t>
      </w:r>
    </w:p>
    <w:p>
      <w:pPr>
        <w:spacing w:after="120"/>
        <w:ind w:firstLine="567"/>
        <w:jc w:val="both"/>
      </w:pPr>
      <w:r>
        <w:rPr>
          <w:rFonts w:ascii="Arial" w:cs="Arial" w:eastAsia="Arial" w:hAnsi="Arial"/>
          <w:sz w:val="24"/>
          <w:szCs w:val="24"/>
        </w:rPr>
        <w:t xml:space="preserve">60. Военнослужащие для решения вопроса о нуждаемости в отпуске по болезни или освобождении могут направляться на медицинское освидетельствование начальниками военных лечебно-профилактических учреждений, в которых они находятся на стационарном или амбулаторном лечении.</w:t>
      </w:r>
    </w:p>
    <w:p>
      <w:pPr>
        <w:spacing w:after="120"/>
        <w:ind w:firstLine="567"/>
        <w:jc w:val="both"/>
      </w:pPr>
      <w:r>
        <w:rPr>
          <w:rFonts w:ascii="Arial" w:cs="Arial" w:eastAsia="Arial" w:hAnsi="Arial"/>
          <w:sz w:val="24"/>
          <w:szCs w:val="24"/>
        </w:rPr>
        <w:t xml:space="preserve">61. Медицинское освидетельствование военнослужащих производится хирургом, терапевтом, невропатологом, окулистом, отоларингологом, а при необходимости и врачами других специальностей.</w:t>
      </w:r>
    </w:p>
    <w:p>
      <w:pPr>
        <w:spacing w:after="120"/>
        <w:ind w:firstLine="567"/>
        <w:jc w:val="both"/>
      </w:pPr>
      <w:r>
        <w:rPr>
          <w:rFonts w:ascii="Arial" w:cs="Arial" w:eastAsia="Arial" w:hAnsi="Arial"/>
          <w:sz w:val="24"/>
          <w:szCs w:val="24"/>
        </w:rPr>
        <w:t xml:space="preserve">Лица, находящиеся на излечении в гражданских лечебных (лечебно-профилактических) или военных лечебно-профилактических учреждениях (в том числе военнослужащие по призыву, выслужившие установленные сроки военной службы и подлежащие увольнению в запас), освидетельствуются ВВК после окончания лечения или при определившемся врачебно-экспертном исходе заболевания (ранения, контузии, травмы или увечья). Под определившимся врачебно-экспертным исходом понимается такое состояние здоровья, когда результаты обследования и лечения дают основание военно-врачебной (врачебно-летной) комиссии вынести постановление о категории годности к военной службе и когда дальнейшее лечение не приведет к изменению этой категории годности.</w:t>
      </w:r>
    </w:p>
    <w:p>
      <w:pPr>
        <w:spacing w:after="120"/>
        <w:ind w:firstLine="567"/>
        <w:jc w:val="both"/>
      </w:pPr>
      <w:r>
        <w:rPr>
          <w:rFonts w:ascii="Arial" w:cs="Arial" w:eastAsia="Arial" w:hAnsi="Arial"/>
          <w:sz w:val="24"/>
          <w:szCs w:val="24"/>
        </w:rPr>
        <w:t xml:space="preserve">Медицинское освидетельствование военнослужащих, направляемых на ВВК для решения вопроса о нуждаемости в отпуске по болезни или освобождении, производится по медицинским показаниям.</w:t>
      </w:r>
    </w:p>
    <w:p>
      <w:pPr>
        <w:spacing w:after="120"/>
        <w:ind w:firstLine="567"/>
        <w:jc w:val="both"/>
      </w:pPr>
      <w:r>
        <w:rPr>
          <w:rFonts w:ascii="Arial" w:cs="Arial" w:eastAsia="Arial" w:hAnsi="Arial"/>
          <w:sz w:val="24"/>
          <w:szCs w:val="24"/>
        </w:rPr>
        <w:t xml:space="preserve">62. На военнослужащих, направляемых в мирное время на медицинское освидетельствование в ВВК представляются:</w:t>
      </w:r>
    </w:p>
    <w:p>
      <w:pPr>
        <w:spacing w:after="120"/>
        <w:ind w:firstLine="567"/>
        <w:jc w:val="both"/>
      </w:pPr>
      <w:r>
        <w:rPr>
          <w:rFonts w:ascii="Arial" w:cs="Arial" w:eastAsia="Arial" w:hAnsi="Arial"/>
          <w:sz w:val="24"/>
          <w:szCs w:val="24"/>
        </w:rPr>
        <w:t xml:space="preserve">- направление с указанием воинского звания, фамилии, имени, отчества, года рождения, время призыва, срок контракта, должности направляемого, предварительного диагноза и цели медицинского освидетельствования (</w:t>
      </w:r>
      <w:hyperlink w:history="1" r:id="rIdx7oulgai4-csogsa6mz28">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медицинская книжка.</w:t>
      </w:r>
    </w:p>
    <w:p>
      <w:pPr>
        <w:spacing w:after="120"/>
        <w:ind w:firstLine="567"/>
        <w:jc w:val="both"/>
      </w:pPr>
      <w:r>
        <w:rPr>
          <w:rFonts w:ascii="Arial" w:cs="Arial" w:eastAsia="Arial" w:hAnsi="Arial"/>
          <w:sz w:val="24"/>
          <w:szCs w:val="24"/>
        </w:rPr>
        <w:t xml:space="preserve">Кроме того:</w:t>
      </w:r>
    </w:p>
    <w:p>
      <w:pPr>
        <w:spacing w:after="120"/>
        <w:ind w:firstLine="567"/>
        <w:jc w:val="both"/>
      </w:pPr>
      <w:r>
        <w:rPr>
          <w:rFonts w:ascii="Arial" w:cs="Arial" w:eastAsia="Arial" w:hAnsi="Arial"/>
          <w:sz w:val="24"/>
          <w:szCs w:val="24"/>
        </w:rPr>
        <w:t xml:space="preserve">- на военнослужащих по призыву, неправильно призванных на военную службу по состоянию здоровья - вкладной лист на подростка к медицинской карте амбулаторного больного (учетная форма № 025-1/у), а также дополнительные данные о состоянии здоровья в допризывной период, анкету медицинского освидетельствования;</w:t>
      </w:r>
    </w:p>
    <w:p>
      <w:pPr>
        <w:spacing w:after="120"/>
        <w:ind w:firstLine="567"/>
        <w:jc w:val="both"/>
      </w:pPr>
      <w:r>
        <w:rPr>
          <w:rFonts w:ascii="Arial" w:cs="Arial" w:eastAsia="Arial" w:hAnsi="Arial"/>
          <w:sz w:val="24"/>
          <w:szCs w:val="24"/>
        </w:rPr>
        <w:t xml:space="preserve">- на лиц с психическими расстройствами, органическими заболеваниями центральной нервной системы, ночным недержанием мочи, последствиями различных травм, полученных до призыва на военную службу или в период прохождения военной службы (служебная и медицинская характеристики с мнением командования и врача воинской части о возможности дальнейшего использования военнослужащего по военной специальности в занимаемой должности в связи с состоянием здоровья);</w:t>
      </w:r>
    </w:p>
    <w:p>
      <w:pPr>
        <w:spacing w:after="120"/>
        <w:ind w:firstLine="567"/>
        <w:jc w:val="both"/>
      </w:pPr>
      <w:r>
        <w:rPr>
          <w:rFonts w:ascii="Arial" w:cs="Arial" w:eastAsia="Arial" w:hAnsi="Arial"/>
          <w:sz w:val="24"/>
          <w:szCs w:val="24"/>
        </w:rPr>
        <w:t xml:space="preserve">- на лиц, направляемых на медицинское освидетельствование по поводу ранений, контузий, травм или увечий, - справка об обстоятельствах ранения, контузии, травмы, увечья (</w:t>
      </w:r>
      <w:hyperlink w:history="1" r:id="rIdy0rcx35byjc61cywccsdq">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63. Военнослужащие по контракту, не достигшие предельного возраста состояния на военной службе, в мирное время направляются на медицинское освидетельствование со служебной и медицинской характеристиками с мнением командования о целесообразности дальнейшего использования военнослужащего на занимаемой должности.</w:t>
      </w:r>
    </w:p>
    <w:p>
      <w:pPr>
        <w:spacing w:after="120"/>
        <w:ind w:firstLine="567"/>
        <w:jc w:val="both"/>
      </w:pPr>
      <w:r>
        <w:rPr>
          <w:rFonts w:ascii="Arial" w:cs="Arial" w:eastAsia="Arial" w:hAnsi="Arial"/>
          <w:sz w:val="24"/>
          <w:szCs w:val="24"/>
        </w:rPr>
        <w:t xml:space="preserve">Военные лечебно-профилактические учреждения и ВВК имеют право, в необходимых случаях, запрашивать служебную и медицинскую характеристики на военнослужащих.</w:t>
      </w:r>
    </w:p>
    <w:p>
      <w:pPr>
        <w:spacing w:after="120"/>
        <w:ind w:firstLine="567"/>
        <w:jc w:val="both"/>
      </w:pPr>
      <w:r>
        <w:rPr>
          <w:rFonts w:ascii="Arial" w:cs="Arial" w:eastAsia="Arial" w:hAnsi="Arial"/>
          <w:sz w:val="24"/>
          <w:szCs w:val="24"/>
        </w:rPr>
        <w:t xml:space="preserve">В служебной характеристике должны быть отражены сведения о влиянии состояния здоровья военнослужащего на исполнение им обязанностей военной службы по занимаемой должности, мнение о целесообразности сохранения военнослужащего на военной службе. Служебную характеристику подписывает командир воинской части.</w:t>
      </w:r>
    </w:p>
    <w:p>
      <w:pPr>
        <w:spacing w:after="120"/>
        <w:ind w:firstLine="567"/>
        <w:jc w:val="both"/>
      </w:pPr>
      <w:r>
        <w:rPr>
          <w:rFonts w:ascii="Arial" w:cs="Arial" w:eastAsia="Arial" w:hAnsi="Arial"/>
          <w:sz w:val="24"/>
          <w:szCs w:val="24"/>
        </w:rPr>
        <w:t xml:space="preserve">В медицинской характеристике должны быть указаны сведения о результатах диспансерного динамического наблюдения за состоянием здоровья военнослужащего, об обращаемости его за медицинской помощью и о количестве дней трудопотерь за последние 3 (три) года, связанных с состоянием здоровья. Сведения, указанные в медицинской характеристике, должны быть подтверждены данными медицинской книжки и другими медицинскими документами.</w:t>
      </w:r>
    </w:p>
    <w:p>
      <w:pPr>
        <w:spacing w:after="120"/>
        <w:ind w:firstLine="567"/>
        <w:jc w:val="both"/>
      </w:pPr>
      <w:r>
        <w:rPr>
          <w:rFonts w:ascii="Arial" w:cs="Arial" w:eastAsia="Arial" w:hAnsi="Arial"/>
          <w:sz w:val="24"/>
          <w:szCs w:val="24"/>
        </w:rPr>
        <w:t xml:space="preserve">Медицинское освидетельствование военнослужащих, достигших предельного возраста состояния на военной службе и проходящих военную службу по контракту, проводится гарнизонными и госпитальными ВВК амбулаторно или стационарно в сроки от 3 (трех) до 15 (пятнадцати) рабочих дней со дня начала обследования. В случае, когда в связи с неясностью диагноза заболевания, увечья и их последствий, стационарное медицинское освидетельствование военнослужащего затягивается и не укладывается в указанный срок, обследование продлевается на основании письменного распоряжения начальника военно-медицинского учреждения на срок не более чем на 7 (семь) рабочих дней, о чем ставится в известность командир воинской части (начальник учреждения) или кадрового подразделения, направившего военнослужащего на медицинское освидетельствование. При невозможности завершения медицинского обследования освидетельствуемого в течение одного месяца, а также в случае непредоставления в срок результатов назначенных медицинских обследований, гарнизонная или госпитальная ВВК принимает следующее решение: "Заключение не вынесено в связи с неприбытием военнослужащего на медицинское освидетельствование (недообследование)".</w:t>
      </w:r>
    </w:p>
    <w:p>
      <w:pPr>
        <w:spacing w:after="120"/>
        <w:ind w:firstLine="567"/>
        <w:jc w:val="both"/>
      </w:pPr>
      <w:r>
        <w:rPr>
          <w:rFonts w:ascii="Arial" w:cs="Arial" w:eastAsia="Arial" w:hAnsi="Arial"/>
          <w:sz w:val="24"/>
          <w:szCs w:val="24"/>
        </w:rPr>
        <w:t xml:space="preserve">В книге протоколов заседаний военно-врачебной комиссии и в письме на имя командования, направившего военнослужащего на освидетельствование, подробно указываются обстоятельства, причины невынесенного решения.</w:t>
      </w:r>
    </w:p>
    <w:p>
      <w:pPr>
        <w:spacing w:after="120"/>
        <w:ind w:firstLine="567"/>
        <w:jc w:val="both"/>
      </w:pPr>
      <w:r>
        <w:rPr>
          <w:rFonts w:ascii="Arial" w:cs="Arial" w:eastAsia="Arial" w:hAnsi="Arial"/>
          <w:sz w:val="24"/>
          <w:szCs w:val="24"/>
        </w:rPr>
        <w:t xml:space="preserve">64. Врач воинской части имеет право участвовать в заседании гарнизонной или госпитальной ВВК, докладывать комиссии данные наблюдения за состоянием здоровья освидетельствуемого, о влиянии имеющихся у него болезней на выполнение служебных обязанностей, высказывать свое мнение о возможных экспертных выводах.</w:t>
      </w:r>
    </w:p>
    <w:p>
      <w:pPr>
        <w:spacing w:after="120"/>
        <w:ind w:firstLine="567"/>
        <w:jc w:val="both"/>
      </w:pPr>
      <w:r>
        <w:rPr>
          <w:rFonts w:ascii="Arial" w:cs="Arial" w:eastAsia="Arial" w:hAnsi="Arial"/>
          <w:sz w:val="24"/>
          <w:szCs w:val="24"/>
        </w:rPr>
        <w:t xml:space="preserve">65. В случаях, когда гарнизонные ВВК, врачебные комиссии при военных комиссариатах после амбулаторного медицинского освидетельствования не могут принять окончательное постановление, они направляют военнослужащих на стационарное обследование в военные лечебно-профилактические учреждения с последующим медицинским освидетельствованием их госпитальной ВВК.</w:t>
      </w:r>
    </w:p>
    <w:p>
      <w:pPr>
        <w:spacing w:after="120"/>
        <w:ind w:firstLine="567"/>
        <w:jc w:val="both"/>
      </w:pPr>
      <w:r>
        <w:rPr>
          <w:rFonts w:ascii="Arial" w:cs="Arial" w:eastAsia="Arial" w:hAnsi="Arial"/>
          <w:sz w:val="24"/>
          <w:szCs w:val="24"/>
        </w:rPr>
        <w:t xml:space="preserve">В отдельных случаях, с этой целью разрешается направлять военнослужащих на обследование в гражданские лечебные (лечебно-профилактические) учреждения. По окончании обследования в гражданском лечебном (лечебно-профилактическом) учреждении, где не имеется врачебной комиссии с правами госпитальной ВВК, составляется подробная выписка из истории болезни со штампом лечебного учреждения, заверенная печатью и подписью руководителя учреждения.</w:t>
      </w:r>
    </w:p>
    <w:p>
      <w:pPr>
        <w:spacing w:after="120"/>
        <w:ind w:firstLine="567"/>
        <w:jc w:val="both"/>
      </w:pPr>
      <w:r>
        <w:rPr>
          <w:rFonts w:ascii="Arial" w:cs="Arial" w:eastAsia="Arial" w:hAnsi="Arial"/>
          <w:sz w:val="24"/>
          <w:szCs w:val="24"/>
        </w:rPr>
        <w:t xml:space="preserve">66. При медицинском освидетельствовании военнослужащих по призыву, приговоренных к отбыванию наказания в дисциплинарной части, постановление о нуждаемости их в отпуске по болезни ВВК не принимается. Лечение их должно быть завершено в военном госпитале или медицинском пункте воинской части.</w:t>
      </w:r>
    </w:p>
    <w:p>
      <w:pPr>
        <w:spacing w:after="120"/>
        <w:ind w:firstLine="567"/>
        <w:jc w:val="both"/>
      </w:pPr>
      <w:r>
        <w:rPr>
          <w:rFonts w:ascii="Arial" w:cs="Arial" w:eastAsia="Arial" w:hAnsi="Arial"/>
          <w:sz w:val="24"/>
          <w:szCs w:val="24"/>
        </w:rPr>
        <w:t xml:space="preserve">67. Медицинское освидетельствование в мирное время, военнослужащих по контракту и членов их семей для определения возможности прохождения военной службы (проживания) по состоянию здоровья в условиях высокогорья, отдаленных и труднодоступных зонах Кыргызской Республики, а также в иностранном государстве с жарким климатом производится на основании Перечня медицинских противопоказаний к прохождению военной службы, к проживанию членов семей военнослужащих, проходящих военную службу по контракту, к работе лиц гражданского персонала Вооруженных Сил в иностранном государстве с неблагоприятным жарким климатом (</w:t>
      </w:r>
      <w:hyperlink w:history="1" r:id="rIdrssxq6kt3ljq9v7bw5zds">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Перечня медицинских противопоказаний к прохождению военной службы военнослужащими, проходящими военную службу по контракту, проживанию членов их семей в условиях высокогорья, отдаленных и труднодоступных зонах (</w:t>
      </w:r>
      <w:hyperlink w:history="1" r:id="rIdm8z6ebt_c8gbyrhufg4h1">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68. Военнослужащим-женщинам отпуск по беременности предоставляется на основании постановления ВВК со дня возникновения у них права на пособие по беременности. Срок беременности устанавливается соответствующим медицинским учреждением, на основании чего ВВК принимается постановление, которое оформляется справкой о беременности (</w:t>
      </w:r>
      <w:hyperlink w:history="1" r:id="rId6m56n9kbz4nxkcax2isxt">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Справка утверждению в штатной ВВК не подлежит и выдается на руки военнослужащей-женщине или высылается в воинскую часть, где проходит военную службу военнослужащая-женщина.</w:t>
      </w:r>
    </w:p>
    <w:p>
      <w:pPr>
        <w:spacing w:after="240" w:before="200"/>
        <w:jc w:val="center"/>
      </w:pPr>
      <w:r>
        <w:rPr>
          <w:rFonts w:ascii="Arial" w:cs="Arial" w:eastAsia="Arial" w:hAnsi="Arial"/>
          <w:b/>
          <w:bCs/>
          <w:sz w:val="32"/>
          <w:szCs w:val="32"/>
        </w:rPr>
        <w:t xml:space="preserve">§ 2. Медицинское освидетельствование военнослужащих рабочих и служащих, назначаемых (принимаемых) на работу и работающих с источниками ионизирующих излучений, КРТ, источниками ЭМП</w:t>
      </w:r>
    </w:p>
    <w:p>
      <w:pPr>
        <w:spacing w:after="120"/>
        <w:ind w:firstLine="567"/>
        <w:jc w:val="both"/>
      </w:pPr>
      <w:r>
        <w:rPr>
          <w:rFonts w:ascii="Arial" w:cs="Arial" w:eastAsia="Arial" w:hAnsi="Arial"/>
          <w:sz w:val="24"/>
          <w:szCs w:val="24"/>
        </w:rPr>
        <w:t xml:space="preserve">69. Медицинское освидетельствование военнослужащих, рабочих и служащих, назначаемых (принимаемых) на работу и работающих с источниками ионизирующих излучений, КРТ, источниками ЭМП производится гарнизонными, госпитальными ВВК по графам V и VI Расписания болезней с обязательным участием врача воинской части и представителя командования.</w:t>
      </w:r>
    </w:p>
    <w:p>
      <w:pPr>
        <w:spacing w:after="120"/>
        <w:ind w:firstLine="567"/>
        <w:jc w:val="both"/>
      </w:pPr>
      <w:r>
        <w:rPr>
          <w:rFonts w:ascii="Arial" w:cs="Arial" w:eastAsia="Arial" w:hAnsi="Arial"/>
          <w:sz w:val="24"/>
          <w:szCs w:val="24"/>
        </w:rPr>
        <w:t xml:space="preserve">Назначение военнослужащих (прием рабочих и служащих) на работу с источниками ионизирующих излучений, КРТ, источниками ЭМП без предварительного медицинского освидетельствования запрещается.</w:t>
      </w:r>
    </w:p>
    <w:p>
      <w:pPr>
        <w:spacing w:after="120"/>
        <w:ind w:firstLine="567"/>
        <w:jc w:val="both"/>
      </w:pPr>
      <w:r>
        <w:rPr>
          <w:rFonts w:ascii="Arial" w:cs="Arial" w:eastAsia="Arial" w:hAnsi="Arial"/>
          <w:sz w:val="24"/>
          <w:szCs w:val="24"/>
        </w:rPr>
        <w:t xml:space="preserve">70. Командование воинской части заблаговременно представляет в ВВК списки военнослужащих, рабочих и служащих, подлежащих медицинскому освидетельствованию, с указанием цели медицинского освидетельствования, длительности профессионального стажа работы, а при работе с источниками ионизирующих излучений и данных индивидуального дозиметрического контроля. Перед началом медицинского освидетельствования представитель командования знакомит членов ВВК с условиями труда освидетельствуемых, а начальник медицинской службы воинской части докладывает ВВК о результатах медицинского наблюдения за состоянием здоровья освидетельствуемых в межкомиссионный период.</w:t>
      </w:r>
    </w:p>
    <w:p>
      <w:pPr>
        <w:spacing w:after="120"/>
        <w:ind w:firstLine="567"/>
        <w:jc w:val="both"/>
      </w:pPr>
      <w:r>
        <w:rPr>
          <w:rFonts w:ascii="Arial" w:cs="Arial" w:eastAsia="Arial" w:hAnsi="Arial"/>
          <w:sz w:val="24"/>
          <w:szCs w:val="24"/>
        </w:rPr>
        <w:t xml:space="preserve">71. Медицинское освидетельствование военнослужащих, рабочих и служащих, работающих с источниками ионизирующих излучений, КРТ, источниками ЭМП проводится один раз в год и по медицинским показаниям.</w:t>
      </w:r>
    </w:p>
    <w:p>
      <w:pPr>
        <w:spacing w:after="120"/>
        <w:ind w:firstLine="567"/>
        <w:jc w:val="both"/>
      </w:pPr>
      <w:r>
        <w:rPr>
          <w:rFonts w:ascii="Arial" w:cs="Arial" w:eastAsia="Arial" w:hAnsi="Arial"/>
          <w:sz w:val="24"/>
          <w:szCs w:val="24"/>
        </w:rPr>
        <w:t xml:space="preserve">Между медицинскими освидетельствованиями военнослужащие, рабочие и служащие, работающие с вредными и неблагоприятными факторами военного труда, подвергаются медицинским осмотрам, которые проводятся в установленные сроки согласно требованиям руководящих документов по диспансеризации военнослужащих.</w:t>
      </w:r>
    </w:p>
    <w:p>
      <w:pPr>
        <w:spacing w:after="120"/>
        <w:ind w:firstLine="567"/>
        <w:jc w:val="both"/>
      </w:pPr>
      <w:r>
        <w:rPr>
          <w:rFonts w:ascii="Arial" w:cs="Arial" w:eastAsia="Arial" w:hAnsi="Arial"/>
          <w:sz w:val="24"/>
          <w:szCs w:val="24"/>
        </w:rPr>
        <w:t xml:space="preserve">72. Ответственность за своевременное направление военнослужащих, рабочих и служащих на медицинское освидетельствование несет командир и врач (фельдшер) воинской части.</w:t>
      </w:r>
    </w:p>
    <w:p>
      <w:pPr>
        <w:spacing w:after="120"/>
        <w:ind w:firstLine="567"/>
        <w:jc w:val="both"/>
      </w:pPr>
      <w:r>
        <w:rPr>
          <w:rFonts w:ascii="Arial" w:cs="Arial" w:eastAsia="Arial" w:hAnsi="Arial"/>
          <w:sz w:val="24"/>
          <w:szCs w:val="24"/>
        </w:rPr>
        <w:t xml:space="preserve">73. Военнослужащие, рабочие и служащие, не прошедшие по различным причинам (отпуск, командировка, болезнь и т.д.) своевременно медицинское освидетельствование, к работе с источниками ионизирующих излучений, КРТ, источниками ЭМП не допускаются.</w:t>
      </w:r>
    </w:p>
    <w:p>
      <w:pPr>
        <w:spacing w:after="120"/>
        <w:ind w:firstLine="567"/>
        <w:jc w:val="both"/>
      </w:pPr>
      <w:r>
        <w:rPr>
          <w:rFonts w:ascii="Arial" w:cs="Arial" w:eastAsia="Arial" w:hAnsi="Arial"/>
          <w:sz w:val="24"/>
          <w:szCs w:val="24"/>
        </w:rPr>
        <w:t xml:space="preserve">74. Внеочередному медицинскому освидетельствованию подлежат военнослужащие, рабочие и служащие, предъявившие жалобы на состояние здоровья, временно отстранявшиеся от работы по состоянию здоровья, возвратившиеся из отпуска по болезни, после перенесенных ими заболеваний (ранений, контузий, травм или увечий), по которым согласно графе VI Расписания болезней эти лица могут быть признаны негодными к работе с источниками ионизирующих излучений, КРТ, источниками ЭМП.</w:t>
      </w:r>
    </w:p>
    <w:p>
      <w:pPr>
        <w:spacing w:after="120"/>
        <w:ind w:firstLine="567"/>
        <w:jc w:val="both"/>
      </w:pPr>
      <w:r>
        <w:rPr>
          <w:rFonts w:ascii="Arial" w:cs="Arial" w:eastAsia="Arial" w:hAnsi="Arial"/>
          <w:sz w:val="24"/>
          <w:szCs w:val="24"/>
        </w:rPr>
        <w:t xml:space="preserve">На стационарное обследование и медицинское освидетельствование направляются лица, ранее признанные временно негодными к работе с источниками ионизирующих излучений, КРТ, источниками ЭМП с медицинским переосвидетельствованием через 3-12 месяцев (за исключением женщин, которым предоставлялся отпуск по беременности).</w:t>
      </w:r>
    </w:p>
    <w:p>
      <w:pPr>
        <w:spacing w:after="120"/>
        <w:ind w:firstLine="567"/>
        <w:jc w:val="both"/>
      </w:pPr>
      <w:r>
        <w:rPr>
          <w:rFonts w:ascii="Arial" w:cs="Arial" w:eastAsia="Arial" w:hAnsi="Arial"/>
          <w:sz w:val="24"/>
          <w:szCs w:val="24"/>
        </w:rPr>
        <w:t xml:space="preserve">75. При подозрении на поражение вредными и неблагоприятными факторами военного труда и направлении военнослужащих, рабочих и служащих на стационарное обследование и медицинское освидетельствование в военные лечебно-профилактические учреждения представляется карта санитарно-гигиенической характеристики условий труда и рабочего места специалиста (</w:t>
      </w:r>
      <w:hyperlink w:history="1" r:id="rIdfoqh9lx7buncbgt8f4w79">
        <w:r>
          <w:rPr>
            <w:rFonts w:ascii="Arial" w:cs="Arial" w:eastAsia="Arial" w:hAnsi="Arial"/>
            <w:color w:val="1D4ED8"/>
            <w:sz w:val="24"/>
            <w:szCs w:val="24"/>
            <w:u w:val="single"/>
          </w:rPr>
          <w:t xml:space="preserve">приложение 20</w:t>
        </w:r>
      </w:hyperlink>
      <w:r>
        <w:rPr>
          <w:rFonts w:ascii="Arial" w:cs="Arial" w:eastAsia="Arial" w:hAnsi="Arial"/>
          <w:sz w:val="24"/>
          <w:szCs w:val="24"/>
        </w:rPr>
        <w:t xml:space="preserve">). В гражданские лечебные (лечебно-профилактические) учреждения вышеназванная карта предоставляется по запросу лечебных (профилактических) учреждений.</w:t>
      </w:r>
    </w:p>
    <w:p>
      <w:pPr>
        <w:spacing w:after="120"/>
        <w:ind w:firstLine="567"/>
        <w:jc w:val="both"/>
      </w:pPr>
      <w:r>
        <w:rPr>
          <w:rFonts w:ascii="Arial" w:cs="Arial" w:eastAsia="Arial" w:hAnsi="Arial"/>
          <w:sz w:val="24"/>
          <w:szCs w:val="24"/>
        </w:rPr>
        <w:t xml:space="preserve">76. В случаях, когда после стационарного обследования военнослужащих, рабочих и служащих предполагается принятие постановления о негодности их (временной или постоянной) к работе с источниками ионизирующих излучений, КРТ, источниками ЭМП в связи с профессиональной патологией к участию в работе ВВК привлекается врач-радиолог или врач-токсиколог.</w:t>
      </w:r>
    </w:p>
    <w:p>
      <w:pPr>
        <w:spacing w:after="120"/>
        <w:ind w:firstLine="567"/>
        <w:jc w:val="both"/>
      </w:pPr>
      <w:r>
        <w:rPr>
          <w:rFonts w:ascii="Arial" w:cs="Arial" w:eastAsia="Arial" w:hAnsi="Arial"/>
          <w:sz w:val="24"/>
          <w:szCs w:val="24"/>
        </w:rPr>
        <w:t xml:space="preserve">77. При обследовании и медицинском освидетельствовании военнослужащих, рабочих и служащих, назначаемых на работу и работающих с источниками ионизирующих излучений, КРТ, источниками ЭМП, учитываются жалобы на состояние здоровья и их характер, случаи нарушения техники безопасности и санитарных правил, перенесенные интоксикации и инфекции, данные индивидуального дозиметрического контроля, данные профессионального анамнеза, результаты обследования и лечения в случаях острых и хронических поражений вредными и неблагоприятными факторами военного труда, результаты медицинского наблюдения за состоянием здоровья освидетельствуемого в межкомиссионный период, мнение врача воинской части о годности освидетельствуемого к службе по военной специальности.</w:t>
      </w:r>
    </w:p>
    <w:p>
      <w:pPr>
        <w:spacing w:after="120"/>
        <w:ind w:firstLine="567"/>
        <w:jc w:val="both"/>
      </w:pPr>
      <w:r>
        <w:rPr>
          <w:rFonts w:ascii="Arial" w:cs="Arial" w:eastAsia="Arial" w:hAnsi="Arial"/>
          <w:sz w:val="24"/>
          <w:szCs w:val="24"/>
        </w:rPr>
        <w:t xml:space="preserve">78. При заболеваниях, предусматривающих по графе VI Расписания болезней индивидуальную оценку годности к работе с источниками ионизирующих излучений, КРТ, источниками ЭМП, постановление ВВК о пригодности к работе принимается с учетом степени компенсации патологического процесса, военной специальности, общего профессионального трудового стажа, фактической работоспособности и направленности освидетельствуемого, мнения командования и врача воинской части.</w:t>
      </w:r>
    </w:p>
    <w:p>
      <w:pPr>
        <w:spacing w:after="120"/>
        <w:ind w:firstLine="567"/>
        <w:jc w:val="both"/>
      </w:pPr>
      <w:r>
        <w:rPr>
          <w:rFonts w:ascii="Arial" w:cs="Arial" w:eastAsia="Arial" w:hAnsi="Arial"/>
          <w:sz w:val="24"/>
          <w:szCs w:val="24"/>
        </w:rPr>
        <w:t xml:space="preserve">В военное время по пунктам Расписания болезней, предусматривающим по графе VI индивидуальную оценку, ВВК принимается постановление о годности к работе с источниками ионизирующих излучений, КРТ, источниками ЭМП.</w:t>
      </w:r>
    </w:p>
    <w:p>
      <w:pPr>
        <w:spacing w:after="120"/>
        <w:ind w:firstLine="567"/>
        <w:jc w:val="both"/>
      </w:pPr>
      <w:r>
        <w:rPr>
          <w:rFonts w:ascii="Arial" w:cs="Arial" w:eastAsia="Arial" w:hAnsi="Arial"/>
          <w:sz w:val="24"/>
          <w:szCs w:val="24"/>
        </w:rPr>
        <w:t xml:space="preserve">79. При наличии у освидетельствуемого по графе VI Расписания болезней нескольких заболеваний в отдельности не ограничивающих годность к работе с источниками ионизирующих излучений, КРТ, источниками ЭМП, постановление о годности или негодности к работе ВВК принимается строго индивидуально с учетом характера заболеваний и степени выраженности функциональных расстройств.</w:t>
      </w:r>
    </w:p>
    <w:p>
      <w:pPr>
        <w:spacing w:after="120"/>
        <w:ind w:firstLine="567"/>
        <w:jc w:val="both"/>
      </w:pPr>
      <w:r>
        <w:rPr>
          <w:rFonts w:ascii="Arial" w:cs="Arial" w:eastAsia="Arial" w:hAnsi="Arial"/>
          <w:sz w:val="24"/>
          <w:szCs w:val="24"/>
        </w:rPr>
        <w:t xml:space="preserve">80. Лица до 18 лет и женщины с момента установления беременности к работе с источниками ионизирующего излучения, КРТ, источниками ЭМП не допускаются. Женщины на период грудного вскармливания ребенка не допускаются к работе с компонентами ракетного топлива.</w:t>
      </w:r>
    </w:p>
    <w:p>
      <w:pPr>
        <w:spacing w:after="120"/>
        <w:ind w:firstLine="567"/>
        <w:jc w:val="both"/>
      </w:pPr>
      <w:r>
        <w:rPr>
          <w:rFonts w:ascii="Arial" w:cs="Arial" w:eastAsia="Arial" w:hAnsi="Arial"/>
          <w:sz w:val="24"/>
          <w:szCs w:val="24"/>
        </w:rPr>
        <w:t xml:space="preserve">81. Объем обследования военнослужащих, рабочих и служащих, назначаемых (принимаемых) на работу и работающих с источниками ионизирующих излучений, КРТ, источниками ЭМП, а также лечебно-профилактические мероприятия среди лиц, работающих с указанными вредными и неблагоприятными факторами военного труда:</w:t>
      </w:r>
    </w:p>
    <w:p>
      <w:pPr>
        <w:spacing w:after="120"/>
        <w:ind w:firstLine="567"/>
        <w:jc w:val="both"/>
      </w:pPr>
      <w:r>
        <w:rPr>
          <w:rFonts w:ascii="Arial" w:cs="Arial" w:eastAsia="Arial" w:hAnsi="Arial"/>
          <w:sz w:val="24"/>
          <w:szCs w:val="24"/>
        </w:rPr>
        <w:t xml:space="preserve">- флюорографическое (рентгенологическое) исследование органов грудной клетки в двух проекциях (если оно не проводилось или в медицинских документах отсутствуют сведения о данном исследовании в течение последних 6 месяцев);</w:t>
      </w:r>
    </w:p>
    <w:p>
      <w:pPr>
        <w:spacing w:after="120"/>
        <w:ind w:firstLine="567"/>
        <w:jc w:val="both"/>
      </w:pPr>
      <w:r>
        <w:rPr>
          <w:rFonts w:ascii="Arial" w:cs="Arial" w:eastAsia="Arial" w:hAnsi="Arial"/>
          <w:sz w:val="24"/>
          <w:szCs w:val="24"/>
        </w:rPr>
        <w:t xml:space="preserve">- общий анализ крови, исследование уровня тромбоцитов в крови;</w:t>
      </w:r>
    </w:p>
    <w:p>
      <w:pPr>
        <w:spacing w:after="120"/>
        <w:ind w:firstLine="567"/>
        <w:jc w:val="both"/>
      </w:pPr>
      <w:r>
        <w:rPr>
          <w:rFonts w:ascii="Arial" w:cs="Arial" w:eastAsia="Arial" w:hAnsi="Arial"/>
          <w:sz w:val="24"/>
          <w:szCs w:val="24"/>
        </w:rPr>
        <w:t xml:space="preserve">- исследование в крови уровня билибурина и его фракций, аланин-трансаминазы (АЛТ), аспарат-трансаминазы (ACT) (отбираемым для службы и проходящим службу с КРТ);</w:t>
      </w:r>
    </w:p>
    <w:p>
      <w:pPr>
        <w:spacing w:after="120"/>
        <w:ind w:firstLine="567"/>
        <w:jc w:val="both"/>
      </w:pPr>
      <w:r>
        <w:rPr>
          <w:rFonts w:ascii="Arial" w:cs="Arial" w:eastAsia="Arial" w:hAnsi="Arial"/>
          <w:sz w:val="24"/>
          <w:szCs w:val="24"/>
        </w:rPr>
        <w:t xml:space="preserve">- общий анализ мочи;</w:t>
      </w:r>
    </w:p>
    <w:p>
      <w:pPr>
        <w:spacing w:after="120"/>
        <w:ind w:firstLine="567"/>
        <w:jc w:val="both"/>
      </w:pPr>
      <w:r>
        <w:rPr>
          <w:rFonts w:ascii="Arial" w:cs="Arial" w:eastAsia="Arial" w:hAnsi="Arial"/>
          <w:sz w:val="24"/>
          <w:szCs w:val="24"/>
        </w:rPr>
        <w:t xml:space="preserve">- ЭКГ-исследование;</w:t>
      </w:r>
    </w:p>
    <w:p>
      <w:pPr>
        <w:spacing w:after="120"/>
        <w:ind w:firstLine="567"/>
        <w:jc w:val="both"/>
      </w:pPr>
      <w:r>
        <w:rPr>
          <w:rFonts w:ascii="Arial" w:cs="Arial" w:eastAsia="Arial" w:hAnsi="Arial"/>
          <w:sz w:val="24"/>
          <w:szCs w:val="24"/>
        </w:rPr>
        <w:t xml:space="preserve">- определение функции внешнего дыхания.</w:t>
      </w:r>
    </w:p>
    <w:p>
      <w:pPr>
        <w:spacing w:after="120"/>
        <w:ind w:firstLine="567"/>
        <w:jc w:val="both"/>
      </w:pPr>
      <w:r>
        <w:rPr>
          <w:rFonts w:ascii="Arial" w:cs="Arial" w:eastAsia="Arial" w:hAnsi="Arial"/>
          <w:sz w:val="24"/>
          <w:szCs w:val="24"/>
        </w:rPr>
        <w:t xml:space="preserve">Лицам старше 40 лет проводятся измерение внутриглазного давления, исследование уровня глюкозы в крови.</w:t>
      </w:r>
    </w:p>
    <w:p>
      <w:pPr>
        <w:spacing w:after="120"/>
        <w:ind w:firstLine="567"/>
        <w:jc w:val="both"/>
      </w:pPr>
      <w:r>
        <w:rPr>
          <w:rFonts w:ascii="Arial" w:cs="Arial" w:eastAsia="Arial" w:hAnsi="Arial"/>
          <w:sz w:val="24"/>
          <w:szCs w:val="24"/>
        </w:rPr>
        <w:t xml:space="preserve">По медицинским показаниям могут проводиться другие исследования.</w:t>
      </w:r>
    </w:p>
    <w:p>
      <w:pPr>
        <w:spacing w:after="120"/>
        <w:ind w:firstLine="567"/>
        <w:jc w:val="both"/>
      </w:pPr>
      <w:r>
        <w:rPr>
          <w:rFonts w:ascii="Arial" w:cs="Arial" w:eastAsia="Arial" w:hAnsi="Arial"/>
          <w:sz w:val="24"/>
          <w:szCs w:val="24"/>
        </w:rPr>
        <w:t xml:space="preserve">82. Рабочие и служащие, работающие с источниками ионизирующих излучений, КРТ, источниками ЭМП и признанные негодными к работе по специальности, направляются командованием воинской части на освидетельствование медико-социальными экспертными комиссиями.</w:t>
      </w:r>
    </w:p>
    <w:p>
      <w:pPr>
        <w:spacing w:after="240" w:before="200"/>
        <w:jc w:val="center"/>
      </w:pPr>
      <w:r>
        <w:rPr>
          <w:rFonts w:ascii="Arial" w:cs="Arial" w:eastAsia="Arial" w:hAnsi="Arial"/>
          <w:b/>
          <w:bCs/>
          <w:sz w:val="32"/>
          <w:szCs w:val="32"/>
        </w:rPr>
        <w:t xml:space="preserve">§ 3. Освидетельствование военнослужащих, военнообязанных, призванных на военные сборы, в целях определения тяжести полученного в период военной службы (военных сборов) ранения, контузии, травмы, увечья</w:t>
      </w:r>
    </w:p>
    <w:p>
      <w:pPr>
        <w:spacing w:after="120"/>
        <w:ind w:firstLine="567"/>
        <w:jc w:val="both"/>
      </w:pPr>
      <w:r>
        <w:rPr>
          <w:rFonts w:ascii="Arial" w:cs="Arial" w:eastAsia="Arial" w:hAnsi="Arial"/>
          <w:sz w:val="24"/>
          <w:szCs w:val="24"/>
        </w:rPr>
        <w:t xml:space="preserve">83. Военнослужащие (военнообязанные, призванные на военные сборы), получившие в период военной службы (военных сборов) ранение, контузию, травму, увечье, перед окончанием лечения в военно-медицинском учреждении, подлежат освидетельствованию гарнизонной или госпитальной ВВК для определения тяжести полученного ранения, контузии, травмы, увечья.</w:t>
      </w:r>
    </w:p>
    <w:p>
      <w:pPr>
        <w:spacing w:after="120"/>
        <w:ind w:firstLine="567"/>
        <w:jc w:val="both"/>
      </w:pPr>
      <w:r>
        <w:rPr>
          <w:rFonts w:ascii="Arial" w:cs="Arial" w:eastAsia="Arial" w:hAnsi="Arial"/>
          <w:sz w:val="24"/>
          <w:szCs w:val="24"/>
        </w:rPr>
        <w:t xml:space="preserve">Военнослужащие (военнообязанные, призванные на военные сборы) получившие тяжелые увечья и нуждающиеся в длительном (более двух месяцев) лечении, направляются на ВВК для определения тяжести увечья после установления окончательного диагноза до окончания полного курса лечения.</w:t>
      </w:r>
    </w:p>
    <w:p>
      <w:pPr>
        <w:spacing w:after="120"/>
        <w:ind w:firstLine="567"/>
        <w:jc w:val="both"/>
      </w:pPr>
      <w:r>
        <w:rPr>
          <w:rFonts w:ascii="Arial" w:cs="Arial" w:eastAsia="Arial" w:hAnsi="Arial"/>
          <w:sz w:val="24"/>
          <w:szCs w:val="24"/>
        </w:rPr>
        <w:t xml:space="preserve">Освидетельствование проводится по направлению начальника военно-медицинского учреждения.</w:t>
      </w:r>
    </w:p>
    <w:p>
      <w:pPr>
        <w:spacing w:after="120"/>
        <w:ind w:firstLine="567"/>
        <w:jc w:val="both"/>
      </w:pPr>
      <w:r>
        <w:rPr>
          <w:rFonts w:ascii="Arial" w:cs="Arial" w:eastAsia="Arial" w:hAnsi="Arial"/>
          <w:sz w:val="24"/>
          <w:szCs w:val="24"/>
        </w:rPr>
        <w:t xml:space="preserve">В военно-врачебные комиссии представляются медицинские документы, справка об обстоятельствах полученной травмы, выписка из приказа командира части, протокол медицинского освидетельствования на предмет установления состояния опьянения алкоголем, наркотическими средствами и психотропными веществами или факта употребления алкоголя, наркотических средств и психотропных веществ (в случае обращения военнослужащего в лечебные учреждения (независимо от форм собственности) свыше одних суток, но не позднее 48 часов с момента получения травмы, ранения, увечья, отравления с результатами исследования крови и мочи на наличие алкоголя, наркотических средств и психотропных веществ).</w:t>
      </w:r>
    </w:p>
    <w:p>
      <w:pPr>
        <w:spacing w:after="120"/>
        <w:ind w:firstLine="567"/>
        <w:jc w:val="both"/>
      </w:pPr>
      <w:r>
        <w:rPr>
          <w:rFonts w:ascii="Arial" w:cs="Arial" w:eastAsia="Arial" w:hAnsi="Arial"/>
          <w:sz w:val="24"/>
          <w:szCs w:val="24"/>
        </w:rPr>
        <w:t xml:space="preserve">84. ВВК определяет тяжесть увечья в соответствии с законодательством и принимается решение о наступлении страхового случая у застрахованных по обязательному государственному страхованию жизни и здоровья военнослужащих и военнообязанных, призванных на учебные и специальные сборы, и приравненных к ним лиц.</w:t>
      </w:r>
    </w:p>
    <w:p>
      <w:pPr>
        <w:spacing w:after="120"/>
        <w:ind w:firstLine="567"/>
        <w:jc w:val="both"/>
      </w:pPr>
      <w:r>
        <w:rPr>
          <w:rFonts w:ascii="Arial" w:cs="Arial" w:eastAsia="Arial" w:hAnsi="Arial"/>
          <w:sz w:val="24"/>
          <w:szCs w:val="24"/>
        </w:rPr>
        <w:t xml:space="preserve">85. Постановление ВВК о тяжести увечья записывается в книгу протоколов заседаний военно-врачебной комиссии (</w:t>
      </w:r>
      <w:hyperlink w:history="1" r:id="rId_ekfdz5y1ikh0wyzu7x_h">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историю болезни, медицинскую книжку и оформляется справкой (</w:t>
      </w:r>
      <w:hyperlink w:history="1" r:id="rIdpznqouvilzokzmxnixi9e">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86. В случае если военнослужащему (военнообязанному, призванному на военные сборы), находящемуся на лечении с ранением, контузией, травмой, увечьем не было вынесено постановление о тяжести травмы, определение тяжести проводится по его обращению либо по обращению командира воинской части штатной ВВК на основании изучения подлинных медицинских документов.</w:t>
      </w:r>
    </w:p>
    <w:p>
      <w:pPr>
        <w:spacing w:after="120"/>
        <w:ind w:firstLine="567"/>
        <w:jc w:val="both"/>
      </w:pPr>
      <w:r>
        <w:rPr>
          <w:rFonts w:ascii="Arial" w:cs="Arial" w:eastAsia="Arial" w:hAnsi="Arial"/>
          <w:sz w:val="24"/>
          <w:szCs w:val="24"/>
        </w:rPr>
        <w:t xml:space="preserve">Если по результатам изучения медицинских документов установлено, что полученное ранение, контузия, травма, увечье не является страховым случаем согласно Перечню увечий (травм, ранений, контузий), относящихся к тяжелым или легким, при наличии которых принимается решение о наступлении страхового случая у застрахованных по обязательному государственному страхованию жизни и здоровья военнослужащих и военнообязанных, призванных на учебные и специальные сборы, и приравненных к ним лицам, утвержденному Кабинетом Министров Кыргызской Республики, то справка (</w:t>
      </w:r>
      <w:hyperlink w:history="1" r:id="rIdlzcztutynmfmkixsagtlk">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 не оформляется, о чем делается запись в книге протоколов заседаний военно-врачебной комиссии (</w:t>
      </w:r>
      <w:hyperlink w:history="1" r:id="rId2ewyxxc2timmobq1ve4rv">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87. ВВК выносит одно из следующих заключений о тяжести увечья:</w:t>
      </w:r>
    </w:p>
    <w:p>
      <w:pPr>
        <w:spacing w:after="120"/>
        <w:ind w:firstLine="567"/>
        <w:jc w:val="both"/>
      </w:pPr>
      <w:r>
        <w:rPr>
          <w:rFonts w:ascii="Arial" w:cs="Arial" w:eastAsia="Arial" w:hAnsi="Arial"/>
          <w:sz w:val="24"/>
          <w:szCs w:val="24"/>
        </w:rPr>
        <w:t xml:space="preserve">1) ранение, контузия, травма, увечье - тяжелое (в соответствие с Перечнем...);</w:t>
      </w:r>
    </w:p>
    <w:p>
      <w:pPr>
        <w:spacing w:after="120"/>
        <w:ind w:firstLine="567"/>
        <w:jc w:val="both"/>
      </w:pPr>
      <w:r>
        <w:rPr>
          <w:rFonts w:ascii="Arial" w:cs="Arial" w:eastAsia="Arial" w:hAnsi="Arial"/>
          <w:sz w:val="24"/>
          <w:szCs w:val="24"/>
        </w:rPr>
        <w:t xml:space="preserve">2) ранение, контузия, травма, увечье - легкое (в соответствие с Перечнем...);</w:t>
      </w:r>
    </w:p>
    <w:p>
      <w:pPr>
        <w:spacing w:after="120"/>
        <w:ind w:firstLine="567"/>
        <w:jc w:val="both"/>
      </w:pPr>
      <w:r>
        <w:rPr>
          <w:rFonts w:ascii="Arial" w:cs="Arial" w:eastAsia="Arial" w:hAnsi="Arial"/>
          <w:sz w:val="24"/>
          <w:szCs w:val="24"/>
        </w:rPr>
        <w:t xml:space="preserve">3) ранение, контузия, травма, увечье не является страховым случаем.</w:t>
      </w:r>
    </w:p>
    <w:p>
      <w:pPr>
        <w:spacing w:after="120"/>
        <w:ind w:firstLine="567"/>
        <w:jc w:val="both"/>
      </w:pPr>
      <w:r>
        <w:rPr>
          <w:rFonts w:ascii="Arial" w:cs="Arial" w:eastAsia="Arial" w:hAnsi="Arial"/>
          <w:sz w:val="24"/>
          <w:szCs w:val="24"/>
        </w:rPr>
        <w:t xml:space="preserve">88. При одновременном вынесении постановления ВВК о категории годности военнослужащего, военнообязанного, призванного на военные сборы, к военной службе и заключения о тяжести увечья в книге протоколов заседаний военно-врачебной комиссии (</w:t>
      </w:r>
      <w:hyperlink w:history="1" r:id="rIdjvkik9fcklxvllg_hi2np">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постановление о тяжести увечья записывается после заключения о категории годности к военной службе и причинной связи увечья.</w:t>
      </w:r>
    </w:p>
    <w:p>
      <w:pPr>
        <w:spacing w:after="120"/>
        <w:ind w:firstLine="567"/>
        <w:jc w:val="both"/>
      </w:pPr>
      <w:r>
        <w:rPr>
          <w:rFonts w:ascii="Arial" w:cs="Arial" w:eastAsia="Arial" w:hAnsi="Arial"/>
          <w:sz w:val="24"/>
          <w:szCs w:val="24"/>
        </w:rPr>
        <w:t xml:space="preserve">89. Справка (</w:t>
      </w:r>
      <w:hyperlink w:history="1" r:id="rIdvn0em5a55pamcphdl0_sj">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 оформляется в трех экземплярах. Номер и дата оформления справки должны соответствовать порядковому номеру и дате записи в книге протоколов заседаний военно-врачебной комиссии (</w:t>
      </w:r>
      <w:hyperlink w:history="1" r:id="rIde3e3p4uwpp0zrkue-_i6l">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Первый и второй экземпляры справки, в трехдневный срок после вынесения заключения, направляются в соответствующую штатную ВВК для утверждения, один экземпляр справки остается в ВВК, которой оформлялись документы.</w:t>
      </w:r>
    </w:p>
    <w:p>
      <w:pPr>
        <w:spacing w:after="120"/>
        <w:ind w:firstLine="567"/>
        <w:jc w:val="both"/>
      </w:pPr>
      <w:r>
        <w:rPr>
          <w:rFonts w:ascii="Arial" w:cs="Arial" w:eastAsia="Arial" w:hAnsi="Arial"/>
          <w:sz w:val="24"/>
          <w:szCs w:val="24"/>
        </w:rPr>
        <w:t xml:space="preserve">После утверждения первый экземпляр справки возвращается в ВВК, оформившую справку для выдачи ее военнослужащему, (военнообязанному, призванному на военные сборы) или для последующего направления ее воинскую часть по месту военной службы (прохождения военных сборов). В случае неутверждения заключения справка возвращается с изложением причин, по которым оно не утверждено, и с необходимыми указаниями. Второй экземпляр справки хранится в штатной ВВК в течение 3 (три) лет.</w:t>
      </w:r>
    </w:p>
    <w:p>
      <w:pPr>
        <w:spacing w:after="120"/>
        <w:ind w:firstLine="567"/>
        <w:jc w:val="both"/>
      </w:pPr>
      <w:r>
        <w:rPr>
          <w:rFonts w:ascii="Arial" w:cs="Arial" w:eastAsia="Arial" w:hAnsi="Arial"/>
          <w:sz w:val="24"/>
          <w:szCs w:val="24"/>
        </w:rPr>
        <w:t xml:space="preserve">90. Обстоятельства получения ранения медицинским персоналом при исполнении служебных обязанностей, повлекшего заражение вирусом иммунодефицита человека или заболевание вирусным гепатитом, подтверждаются справкой о травме (</w:t>
      </w:r>
      <w:hyperlink w:history="1" r:id="rIdm2bfdye08znoqnwdneafj">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выданной начальником военно-медицинского учреждения на основании материалов расследования.</w:t>
      </w:r>
    </w:p>
    <w:p>
      <w:pPr>
        <w:spacing w:after="120"/>
        <w:ind w:firstLine="567"/>
        <w:jc w:val="both"/>
      </w:pPr>
      <w:r>
        <w:rPr>
          <w:rFonts w:ascii="Arial" w:cs="Arial" w:eastAsia="Arial" w:hAnsi="Arial"/>
          <w:sz w:val="24"/>
          <w:szCs w:val="24"/>
        </w:rPr>
        <w:t xml:space="preserve">Оформление справки в этих случаях проводится штатной ВВК с привлечением соответствующих медицинских специалистов (хирурга, инфекциониста, эпидемиолога).</w:t>
      </w:r>
    </w:p>
    <w:p>
      <w:pPr>
        <w:spacing w:after="240" w:before="200"/>
        <w:jc w:val="center"/>
      </w:pPr>
      <w:r>
        <w:rPr>
          <w:rFonts w:ascii="Arial" w:cs="Arial" w:eastAsia="Arial" w:hAnsi="Arial"/>
          <w:b/>
          <w:bCs/>
          <w:sz w:val="32"/>
          <w:szCs w:val="32"/>
        </w:rPr>
        <w:t xml:space="preserve">§ 4. Медицинское освидетельствование военнослужащих, проходящих военную службу по контракту, для определения годности к прохождению военной службы (членов их семей - к проживанию) в условиях высокогорья, отдаленных и труднодоступных зонах</w:t>
      </w:r>
    </w:p>
    <w:p>
      <w:pPr>
        <w:spacing w:after="120"/>
        <w:ind w:firstLine="567"/>
        <w:jc w:val="both"/>
      </w:pPr>
      <w:r>
        <w:rPr>
          <w:rFonts w:ascii="Arial" w:cs="Arial" w:eastAsia="Arial" w:hAnsi="Arial"/>
          <w:sz w:val="24"/>
          <w:szCs w:val="24"/>
        </w:rPr>
        <w:t xml:space="preserve">91. Освидетельствование военнослужащих, проходящих военную службу по контракту, для определения годности к прохождению военной службы и членов их семей к проживанию в условиях высокогорья, отдаленных и труднодоступных зонах, проводится по направлению командира воинской части, в которой военнослужащий проходит военную службу.</w:t>
      </w:r>
    </w:p>
    <w:p>
      <w:pPr>
        <w:spacing w:after="120"/>
        <w:ind w:firstLine="567"/>
        <w:jc w:val="both"/>
      </w:pPr>
      <w:r>
        <w:rPr>
          <w:rFonts w:ascii="Arial" w:cs="Arial" w:eastAsia="Arial" w:hAnsi="Arial"/>
          <w:sz w:val="24"/>
          <w:szCs w:val="24"/>
        </w:rPr>
        <w:t xml:space="preserve">Направление на освидетельствование может быть подписано начальником штаба (от начальника штаба отдельного батальона) или начальником кадрового органа (от начальника отдела кадров части и выше) со ссылкой на решение соответствующего командира (начальника). В направлении указывается конкретная местность (город, район, область), куда направляется для прохождения военной службы или проходит военную службу военнослужащий, цель освидетельствования, а также относится или не относится указанная местность к районам высокогорья, отдаленным и труднодоступным зонам.</w:t>
      </w:r>
    </w:p>
    <w:p>
      <w:pPr>
        <w:spacing w:after="120"/>
        <w:ind w:firstLine="567"/>
        <w:jc w:val="both"/>
      </w:pPr>
      <w:r>
        <w:rPr>
          <w:rFonts w:ascii="Arial" w:cs="Arial" w:eastAsia="Arial" w:hAnsi="Arial"/>
          <w:sz w:val="24"/>
          <w:szCs w:val="24"/>
        </w:rPr>
        <w:t xml:space="preserve">92. Перечень медицинских противопоказаний к прохождению военной службы военнослужащими, проходящими военную службу по контракту, к проживанию членов их семей в районах высокогорья, отдаленных и труднодоступных зонах установлен </w:t>
      </w:r>
      <w:hyperlink w:history="1" r:id="rId4j7u8cnryh_qvuevfhuld">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93. Освидетельствование проводится врачами-специалистами: хирургом, терапевтом (дети до 15 лет - педиатром), невропатологом, окулистом, оториноларингологом, а женщин - также гинекологом. В случае необходимости к освидетельствованию привлекаются врачи других специальностей.</w:t>
      </w:r>
    </w:p>
    <w:p>
      <w:pPr>
        <w:spacing w:after="120"/>
        <w:ind w:firstLine="567"/>
        <w:jc w:val="both"/>
      </w:pPr>
      <w:r>
        <w:rPr>
          <w:rFonts w:ascii="Arial" w:cs="Arial" w:eastAsia="Arial" w:hAnsi="Arial"/>
          <w:sz w:val="24"/>
          <w:szCs w:val="24"/>
        </w:rPr>
        <w:t xml:space="preserve">До начала освидетельствования проводятся:</w:t>
      </w:r>
    </w:p>
    <w:p>
      <w:pPr>
        <w:spacing w:after="120"/>
        <w:ind w:firstLine="567"/>
        <w:jc w:val="both"/>
      </w:pPr>
      <w:r>
        <w:rPr>
          <w:rFonts w:ascii="Arial" w:cs="Arial" w:eastAsia="Arial" w:hAnsi="Arial"/>
          <w:sz w:val="24"/>
          <w:szCs w:val="24"/>
        </w:rPr>
        <w:t xml:space="preserve">- флюорографическое (рентгенологическое) исследование органов грудной клетки (детям с 15 лет) в двух проекциях (если оно не проводилось или в медицинских документах отсутствуют сведения о данном исследовании в течение последних 6 месяцев);</w:t>
      </w:r>
    </w:p>
    <w:p>
      <w:pPr>
        <w:spacing w:after="120"/>
        <w:ind w:firstLine="567"/>
        <w:jc w:val="both"/>
      </w:pPr>
      <w:r>
        <w:rPr>
          <w:rFonts w:ascii="Arial" w:cs="Arial" w:eastAsia="Arial" w:hAnsi="Arial"/>
          <w:sz w:val="24"/>
          <w:szCs w:val="24"/>
        </w:rPr>
        <w:t xml:space="preserve">- ЭКГ-исследование в покое и после нагрузки;</w:t>
      </w:r>
    </w:p>
    <w:p>
      <w:pPr>
        <w:spacing w:after="120"/>
        <w:ind w:firstLine="567"/>
        <w:jc w:val="both"/>
      </w:pPr>
      <w:r>
        <w:rPr>
          <w:rFonts w:ascii="Arial" w:cs="Arial" w:eastAsia="Arial" w:hAnsi="Arial"/>
          <w:sz w:val="24"/>
          <w:szCs w:val="24"/>
        </w:rPr>
        <w:t xml:space="preserve">- общий анализ крови;</w:t>
      </w:r>
    </w:p>
    <w:p>
      <w:pPr>
        <w:spacing w:after="120"/>
        <w:ind w:firstLine="567"/>
        <w:jc w:val="both"/>
      </w:pPr>
      <w:r>
        <w:rPr>
          <w:rFonts w:ascii="Arial" w:cs="Arial" w:eastAsia="Arial" w:hAnsi="Arial"/>
          <w:sz w:val="24"/>
          <w:szCs w:val="24"/>
        </w:rPr>
        <w:t xml:space="preserve">- общий анализ мочи;</w:t>
      </w:r>
    </w:p>
    <w:p>
      <w:pPr>
        <w:spacing w:after="120"/>
        <w:ind w:firstLine="567"/>
        <w:jc w:val="both"/>
      </w:pPr>
      <w:r>
        <w:rPr>
          <w:rFonts w:ascii="Arial" w:cs="Arial" w:eastAsia="Arial" w:hAnsi="Arial"/>
          <w:sz w:val="24"/>
          <w:szCs w:val="24"/>
        </w:rPr>
        <w:t xml:space="preserve">- лицам старше 40 лет проводятся измерение внутриглазного давления и определение уровня сахара в крови.</w:t>
      </w:r>
    </w:p>
    <w:p>
      <w:pPr>
        <w:spacing w:after="120"/>
        <w:ind w:firstLine="567"/>
        <w:jc w:val="both"/>
      </w:pPr>
      <w:r>
        <w:rPr>
          <w:rFonts w:ascii="Arial" w:cs="Arial" w:eastAsia="Arial" w:hAnsi="Arial"/>
          <w:sz w:val="24"/>
          <w:szCs w:val="24"/>
        </w:rPr>
        <w:t xml:space="preserve">По медицинским показаниям могут проводиться другие исследования.</w:t>
      </w:r>
    </w:p>
    <w:p>
      <w:pPr>
        <w:spacing w:after="120"/>
        <w:ind w:firstLine="567"/>
        <w:jc w:val="both"/>
      </w:pPr>
      <w:r>
        <w:rPr>
          <w:rFonts w:ascii="Arial" w:cs="Arial" w:eastAsia="Arial" w:hAnsi="Arial"/>
          <w:sz w:val="24"/>
          <w:szCs w:val="24"/>
        </w:rPr>
        <w:t xml:space="preserve">94. При освидетельствовании военнослужащих, проходящих военную службу по контракту для определения годности их к прохождению военной службы в условиях высокогорья, отдаленных и труднодоступных зонах ВВК выносит постановление о категории годности к военной службе и о годности (негодности) к прохождению военной службы в указанной в направлении местности.</w:t>
      </w:r>
    </w:p>
    <w:p>
      <w:pPr>
        <w:spacing w:after="120"/>
        <w:ind w:firstLine="567"/>
        <w:jc w:val="both"/>
      </w:pPr>
      <w:r>
        <w:rPr>
          <w:rFonts w:ascii="Arial" w:cs="Arial" w:eastAsia="Arial" w:hAnsi="Arial"/>
          <w:sz w:val="24"/>
          <w:szCs w:val="24"/>
        </w:rPr>
        <w:t xml:space="preserve">95. При освидетельствовании членов семей военнослужащих, проходящих военную службу по контракту, ВВК выносит постановление:</w:t>
      </w:r>
    </w:p>
    <w:p>
      <w:pPr>
        <w:spacing w:after="120"/>
        <w:ind w:firstLine="567"/>
        <w:jc w:val="both"/>
      </w:pPr>
      <w:r>
        <w:rPr>
          <w:rFonts w:ascii="Arial" w:cs="Arial" w:eastAsia="Arial" w:hAnsi="Arial"/>
          <w:sz w:val="24"/>
          <w:szCs w:val="24"/>
        </w:rPr>
        <w:t xml:space="preserve">- о годности или негодности к проживанию в местности, указанной в направлении;</w:t>
      </w:r>
    </w:p>
    <w:p>
      <w:pPr>
        <w:spacing w:after="120"/>
        <w:ind w:firstLine="567"/>
        <w:jc w:val="both"/>
      </w:pPr>
      <w:r>
        <w:rPr>
          <w:rFonts w:ascii="Arial" w:cs="Arial" w:eastAsia="Arial" w:hAnsi="Arial"/>
          <w:sz w:val="24"/>
          <w:szCs w:val="24"/>
        </w:rPr>
        <w:t xml:space="preserve">- о нуждаемости в длительном (более 12 месяцев) лечении и наблюдении в специализированном медицинском учреждении, в обучении, воспитании в специализированных учебных заведениях, отсутствующих в местности, в которую переводится военнослужащий, проходящий военную службу по контракту, или в которой он проходит военную службу.</w:t>
      </w:r>
    </w:p>
    <w:p>
      <w:pPr>
        <w:spacing w:after="120"/>
        <w:ind w:firstLine="567"/>
        <w:jc w:val="both"/>
      </w:pPr>
      <w:r>
        <w:rPr>
          <w:rFonts w:ascii="Arial" w:cs="Arial" w:eastAsia="Arial" w:hAnsi="Arial"/>
          <w:sz w:val="24"/>
          <w:szCs w:val="24"/>
        </w:rPr>
        <w:t xml:space="preserve">96. При заболеваниях, требующих длительного (более 12 месяцев) лечения и наблюдения в специализированном медицинском учреждении, члены семьи военнослужащего, проходящего военную службу по контракту, направляются по обращению военнослужащего на освидетельствование командиром воинской части, в которой военнослужащий проходит военную службу, в случаях, когда по заключению клинико-экспертной комиссии учреждения здравоохранения, военно-медицинского учреждения, а при ее отсутствии - консилиума врачей военно-медицинского учреждения они признаны нуждающимися в направлении на лечение за пределы административной территории или когда по заключению медико-педагогической комиссии признаны нуждающимися в обучении или воспитании в специальных (коррекционных) образовательных учреждениях, отсутствующих в местности, в которую переводится военнослужащий или в которой он проходит военную службу.</w:t>
      </w:r>
    </w:p>
    <w:p>
      <w:pPr>
        <w:spacing w:after="120"/>
        <w:ind w:firstLine="567"/>
        <w:jc w:val="both"/>
      </w:pPr>
      <w:r>
        <w:rPr>
          <w:rFonts w:ascii="Arial" w:cs="Arial" w:eastAsia="Arial" w:hAnsi="Arial"/>
          <w:sz w:val="24"/>
          <w:szCs w:val="24"/>
        </w:rPr>
        <w:t xml:space="preserve">Наличие у членов семьи военнослужащего, проходящего военную службу по контракту, болезней или дефектов развития, требующих длительного (более 12 месяцев) лечения в специализированных медицинских учреждениях или обучения (воспитания) в специальных (коррекционных) образовательных учреждениях (детских садах-интернатах, школах-интернатах для слепых, плохо видящих, глухонемых, умственно отсталых, больных сколиозом и др.), которые отсутствуют в местности, в которую переводится военнослужащий или в которой он проходит военную службу, является противопоказанием к проживанию членов семьи военнослужащего в этих местностях.</w:t>
      </w:r>
    </w:p>
    <w:p>
      <w:pPr>
        <w:spacing w:after="120"/>
        <w:ind w:firstLine="567"/>
        <w:jc w:val="both"/>
      </w:pPr>
      <w:r>
        <w:rPr>
          <w:rFonts w:ascii="Arial" w:cs="Arial" w:eastAsia="Arial" w:hAnsi="Arial"/>
          <w:sz w:val="24"/>
          <w:szCs w:val="24"/>
        </w:rPr>
        <w:t xml:space="preserve">97. Сведения о наличии и месте расположения соответствующих специализированных медицинских учреждений, специальных учебных заведений ВВК получает по запросу из органов управления здравоохранением или образованием.</w:t>
      </w:r>
    </w:p>
    <w:p>
      <w:pPr>
        <w:spacing w:after="120"/>
        <w:ind w:firstLine="567"/>
        <w:jc w:val="both"/>
      </w:pPr>
      <w:r>
        <w:rPr>
          <w:rFonts w:ascii="Arial" w:cs="Arial" w:eastAsia="Arial" w:hAnsi="Arial"/>
          <w:sz w:val="24"/>
          <w:szCs w:val="24"/>
        </w:rPr>
        <w:t xml:space="preserve">98. Освидетельствование члена семьи военнослужащего, проходящего военную службу по контракту для определения его транспортабельности или нетранспортабельности к месту прохождения службы военнослужащим или при перемещении военнослужащего к новому месту службы проводится по направлению командира воинской части, в которой военнослужащий проходит военную службу, или кадрового органа по обращению военнослужащего. Основанием для принятия заключения о нетранспортабельности является такое нарушение функций организма, когда транспортировка больного (независимо от расстояния и вида транспорта) может повлечь за собой резкое ухудшение состояния здоровья или смертельный исход.</w:t>
      </w:r>
    </w:p>
    <w:p>
      <w:pPr>
        <w:spacing w:after="120"/>
        <w:ind w:firstLine="567"/>
        <w:jc w:val="both"/>
      </w:pPr>
      <w:r>
        <w:rPr>
          <w:rFonts w:ascii="Arial" w:cs="Arial" w:eastAsia="Arial" w:hAnsi="Arial"/>
          <w:sz w:val="24"/>
          <w:szCs w:val="24"/>
        </w:rPr>
        <w:t xml:space="preserve">99. По результатам освидетельствования ВВК выносит одно из следующих заключений:</w:t>
      </w:r>
    </w:p>
    <w:p>
      <w:pPr>
        <w:spacing w:after="120"/>
        <w:ind w:firstLine="567"/>
        <w:jc w:val="both"/>
      </w:pPr>
      <w:r>
        <w:rPr>
          <w:rFonts w:ascii="Arial" w:cs="Arial" w:eastAsia="Arial" w:hAnsi="Arial"/>
          <w:sz w:val="24"/>
          <w:szCs w:val="24"/>
        </w:rPr>
        <w:t xml:space="preserve">1) "На основании Перечня медицинских противопоказаний (</w:t>
      </w:r>
      <w:hyperlink w:history="1" r:id="rId42b-z2xum6zdx8ta7fwhx">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годен к прохождению военной службы (для членов семьи военнослужащего - к проживанию)";</w:t>
      </w:r>
    </w:p>
    <w:p>
      <w:pPr>
        <w:spacing w:after="120"/>
        <w:ind w:firstLine="567"/>
        <w:jc w:val="both"/>
      </w:pPr>
      <w:r>
        <w:rPr>
          <w:rFonts w:ascii="Arial" w:cs="Arial" w:eastAsia="Arial" w:hAnsi="Arial"/>
          <w:sz w:val="24"/>
          <w:szCs w:val="24"/>
        </w:rPr>
        <w:t xml:space="preserve">2) "На основании Перечня медицинских противопоказаний (</w:t>
      </w:r>
      <w:hyperlink w:history="1" r:id="rIdx7oyfvbqgbisesz4qdwc5">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негоден к прохождению военной службы (для членов семьи военнослужащего - к проживанию)";</w:t>
      </w:r>
    </w:p>
    <w:p>
      <w:pPr>
        <w:spacing w:after="120"/>
        <w:ind w:firstLine="567"/>
        <w:jc w:val="both"/>
      </w:pPr>
      <w:r>
        <w:rPr>
          <w:rFonts w:ascii="Arial" w:cs="Arial" w:eastAsia="Arial" w:hAnsi="Arial"/>
          <w:sz w:val="24"/>
          <w:szCs w:val="24"/>
        </w:rPr>
        <w:t xml:space="preserve">3) "На основании пункта 96 Положения о медицинском освидетельствовании в Вооруженных Силах, в которых законом предусмотрена военная служба, нуждается в длительном лечении (наблюдении) в специализированном медицинском учреждении";</w:t>
      </w:r>
    </w:p>
    <w:p>
      <w:pPr>
        <w:spacing w:after="120"/>
        <w:ind w:firstLine="567"/>
        <w:jc w:val="both"/>
      </w:pPr>
      <w:r>
        <w:rPr>
          <w:rFonts w:ascii="Arial" w:cs="Arial" w:eastAsia="Arial" w:hAnsi="Arial"/>
          <w:sz w:val="24"/>
          <w:szCs w:val="24"/>
        </w:rPr>
        <w:t xml:space="preserve">4) "На основании пункта 96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нуждается в воспитании, обучении в специальном (коррекционном) образовательном учреждении и в проживании";</w:t>
      </w:r>
    </w:p>
    <w:p>
      <w:pPr>
        <w:spacing w:after="120"/>
        <w:ind w:firstLine="567"/>
        <w:jc w:val="both"/>
      </w:pPr>
      <w:r>
        <w:rPr>
          <w:rFonts w:ascii="Arial" w:cs="Arial" w:eastAsia="Arial" w:hAnsi="Arial"/>
          <w:sz w:val="24"/>
          <w:szCs w:val="24"/>
        </w:rPr>
        <w:t xml:space="preserve">5) "На основании пункта 96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не нуждается в длительном лечении (наблюдении) в специализированном медицинском учреждении";</w:t>
      </w:r>
    </w:p>
    <w:p>
      <w:pPr>
        <w:spacing w:after="120"/>
        <w:ind w:firstLine="567"/>
        <w:jc w:val="both"/>
      </w:pPr>
      <w:r>
        <w:rPr>
          <w:rFonts w:ascii="Arial" w:cs="Arial" w:eastAsia="Arial" w:hAnsi="Arial"/>
          <w:sz w:val="24"/>
          <w:szCs w:val="24"/>
        </w:rPr>
        <w:t xml:space="preserve">6) "На основании пункта 96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не нуждается в воспитании, обучении в специальном (коррекционном) образовательном учреждении";</w:t>
      </w:r>
    </w:p>
    <w:p>
      <w:pPr>
        <w:spacing w:after="120"/>
        <w:ind w:firstLine="567"/>
        <w:jc w:val="both"/>
      </w:pPr>
      <w:r>
        <w:rPr>
          <w:rFonts w:ascii="Arial" w:cs="Arial" w:eastAsia="Arial" w:hAnsi="Arial"/>
          <w:sz w:val="24"/>
          <w:szCs w:val="24"/>
        </w:rPr>
        <w:t xml:space="preserve">7) "На основании пункта 98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в связи с нетранспортабельностью переезд противопоказан";</w:t>
      </w:r>
    </w:p>
    <w:p>
      <w:pPr>
        <w:spacing w:after="120"/>
        <w:ind w:firstLine="567"/>
        <w:jc w:val="both"/>
      </w:pPr>
      <w:r>
        <w:rPr>
          <w:rFonts w:ascii="Arial" w:cs="Arial" w:eastAsia="Arial" w:hAnsi="Arial"/>
          <w:sz w:val="24"/>
          <w:szCs w:val="24"/>
        </w:rPr>
        <w:t xml:space="preserve">8) "На основании пункта 98 Положения о медицинском освидетельствовании в Вооруженных Силах, других воинских формированиях и государственных органах, в которых законом предусмотрена военная служба, противопоказаний к переезду не имеется".</w:t>
      </w:r>
    </w:p>
    <w:p>
      <w:pPr>
        <w:spacing w:after="240" w:before="200"/>
        <w:jc w:val="center"/>
      </w:pPr>
      <w:r>
        <w:rPr>
          <w:rFonts w:ascii="Arial" w:cs="Arial" w:eastAsia="Arial" w:hAnsi="Arial"/>
          <w:b/>
          <w:bCs/>
          <w:sz w:val="32"/>
          <w:szCs w:val="32"/>
        </w:rPr>
        <w:t xml:space="preserve">§ 5. Освидетельствование военнослужащих, членов семей военнослужащих, проходящих военную службу по контракту, лиц гражданского персонала Вооруженных Сил, других воинских формированиях и государственных органах Кыргызской Республики, в которых законом предусмотрена военная служба, выезжающих в иностранные государства с неблагоприятным жарким климатом</w:t>
      </w:r>
    </w:p>
    <w:p>
      <w:pPr>
        <w:spacing w:after="120"/>
        <w:ind w:firstLine="567"/>
        <w:jc w:val="both"/>
      </w:pPr>
      <w:r>
        <w:rPr>
          <w:rFonts w:ascii="Arial" w:cs="Arial" w:eastAsia="Arial" w:hAnsi="Arial"/>
          <w:sz w:val="24"/>
          <w:szCs w:val="24"/>
        </w:rPr>
        <w:t xml:space="preserve">100. Военнослужащие, члены семей военнослужащих, проходящих военную службу по контракту, лица гражданского персонала Вооруженных Сил, выезжающие в длительные (свыше 3 месяцев) командировки в иностранные государства с неблагоприятным жарким климатом, освидетельствуются врачами-специалистами, перечисленными в пункте 93, а также дерматологом и стоматологом. В случае необходимости, к освидетельствованию привлекаются врачи других специальностей.</w:t>
      </w:r>
    </w:p>
    <w:p>
      <w:pPr>
        <w:spacing w:after="120"/>
        <w:ind w:firstLine="567"/>
        <w:jc w:val="both"/>
      </w:pPr>
      <w:r>
        <w:rPr>
          <w:rFonts w:ascii="Arial" w:cs="Arial" w:eastAsia="Arial" w:hAnsi="Arial"/>
          <w:sz w:val="24"/>
          <w:szCs w:val="24"/>
        </w:rPr>
        <w:t xml:space="preserve">Перед выездом в длительную командировку освидетельствуемым проводится полная санация полости рта. Члены семей военнослужащих, проходящих военную службу по контракту, лица гражданского персонала Вооруженных Сил, представляют в ВВК справку из центра психического здоровья. Без указанной справки освидетельствование не проводится, которая хранится в ВВК.</w:t>
      </w:r>
    </w:p>
    <w:p>
      <w:pPr>
        <w:spacing w:after="120"/>
        <w:ind w:firstLine="567"/>
        <w:jc w:val="both"/>
      </w:pPr>
      <w:r>
        <w:rPr>
          <w:rFonts w:ascii="Arial" w:cs="Arial" w:eastAsia="Arial" w:hAnsi="Arial"/>
          <w:sz w:val="24"/>
          <w:szCs w:val="24"/>
        </w:rPr>
        <w:t xml:space="preserve">Кроме исследований, указанных в пункте 93 до начала освидетельствования дополнительно проводятся серологические реакции на сифилис, исследование уровня сахара в крови, кроме того, определяются группа и резус-принадлежность крови. Освидетельствуемые, выезжающие в государства, для въезда в которые требуется сертификат на отсутствие вируса иммунодефицита человека, проходят обследование на наличие инфицирования вирусом иммунодефицита человека, результаты которого заносятся в соответствующий сертификат.</w:t>
      </w:r>
    </w:p>
    <w:p>
      <w:pPr>
        <w:spacing w:after="120"/>
        <w:ind w:firstLine="567"/>
        <w:jc w:val="both"/>
      </w:pPr>
      <w:r>
        <w:rPr>
          <w:rFonts w:ascii="Arial" w:cs="Arial" w:eastAsia="Arial" w:hAnsi="Arial"/>
          <w:sz w:val="24"/>
          <w:szCs w:val="24"/>
        </w:rPr>
        <w:t xml:space="preserve">101. Освидетельствование военнослужащих, членов семей военнослужащих, проходящих военную службу по контракту, лиц гражданского персонала Вооруженных Сил, направляемых в длительную (свыше 3 месяцев) командировку в иностранные государства с неблагоприятным жарким климатом, проводится на основании Перечня медицинских противопоказаний к прохождению военной службы, к проживанию членов семей военнослужащих, проходящих военную службу по контракту, к работе лиц гражданского персонала Вооруженных Сил в иностранном государстве с неблагоприятным жарким климатом (</w:t>
      </w:r>
      <w:hyperlink w:history="1" r:id="rIdjuja1wnh1hgadmgi1cnuh">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102. По результатам освидетельствования ВВК выносит одно из следующих заключений:</w:t>
      </w:r>
    </w:p>
    <w:p>
      <w:pPr>
        <w:spacing w:after="120"/>
        <w:ind w:firstLine="567"/>
        <w:jc w:val="both"/>
      </w:pPr>
      <w:r>
        <w:rPr>
          <w:rFonts w:ascii="Arial" w:cs="Arial" w:eastAsia="Arial" w:hAnsi="Arial"/>
          <w:sz w:val="24"/>
          <w:szCs w:val="24"/>
        </w:rPr>
        <w:t xml:space="preserve">1) "На основании Перечня медицинских противопоказаний (</w:t>
      </w:r>
      <w:hyperlink w:history="1" r:id="rIdultgk0-efhmf45lzccyft">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годен к прохождению военной службы (для членов семей военнослужащих, проходящих военную службу по контракту, - к проживанию, лиц гражданского персонала Вооруженных Сил, других воинских формирований и государственных органов Кыргызской Республики, в которых законом предусмотрена военная служба - к работе) в иностранном государстве с неблагоприятным жарким климатом";</w:t>
      </w:r>
    </w:p>
    <w:p>
      <w:pPr>
        <w:spacing w:after="120"/>
        <w:ind w:firstLine="567"/>
        <w:jc w:val="both"/>
      </w:pPr>
      <w:r>
        <w:rPr>
          <w:rFonts w:ascii="Arial" w:cs="Arial" w:eastAsia="Arial" w:hAnsi="Arial"/>
          <w:sz w:val="24"/>
          <w:szCs w:val="24"/>
        </w:rPr>
        <w:t xml:space="preserve">2) "На основании Перечня медицинских противопоказаний (</w:t>
      </w:r>
      <w:hyperlink w:history="1" r:id="rId537uvmbfpsggiruehay2x">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не годен к прохождению военной службы (для членов семей военнослужащих, проходящих военную службу по контракту, - к проживанию, лиц гражданского персонала Вооруженных Сил - к работе) в иностранном государстве с неблагоприятным жарким климатом".</w:t>
      </w:r>
    </w:p>
    <w:p>
      <w:pPr>
        <w:spacing w:after="120"/>
        <w:ind w:firstLine="567"/>
        <w:jc w:val="both"/>
      </w:pPr>
      <w:r>
        <w:rPr>
          <w:rFonts w:ascii="Arial" w:cs="Arial" w:eastAsia="Arial" w:hAnsi="Arial"/>
          <w:sz w:val="24"/>
          <w:szCs w:val="24"/>
        </w:rPr>
        <w:t xml:space="preserve">Постановление ВВК оформляется справкой о состоянии здоровья гражданина, выезжающего в иностранное государство с неблагоприятным жарким климатом (</w:t>
      </w:r>
      <w:hyperlink w:history="1" r:id="rId_mi1af47ybxagpv3lhkeh">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 На лиц, признанных годными к прохождению военной службы (проживанию, работе) в иностранном государстве с неблагоприятным жарким климатом, справка составляется в 3 (трех) экземплярах, из которых первый и второй экземпляры направляются командиру воинской части, подписавшему направление на освидетельствование, а третий экземпляр справки хранится в ВВК. На лиц, признанных негодными к прохождению военной службы (проживанию, работе) в иностранном государстве с неблагоприятным жарким климатом, справка составляется в 4 (четырех) экземплярах и направляется на утверждение штатной ВВК. При этом первый и второй экземпляры указанной справки, утвержденные штатной ВВК, направляются командиру воинской части, подписавшему направление на освидетельствование, третий экземпляр хранится в ВВК, проводившей освидетельствование, как приложение к книге протоколов заседаний ВВК (</w:t>
      </w:r>
      <w:hyperlink w:history="1" r:id="rIdycrlmx98hzoj6mochjek6">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четвертый экземпляр хранится в штатной ВВК.</w:t>
      </w:r>
    </w:p>
    <w:p>
      <w:pPr>
        <w:spacing w:after="120"/>
        <w:ind w:firstLine="567"/>
        <w:jc w:val="both"/>
      </w:pPr>
      <w:r>
        <w:rPr>
          <w:rFonts w:ascii="Arial" w:cs="Arial" w:eastAsia="Arial" w:hAnsi="Arial"/>
          <w:sz w:val="24"/>
          <w:szCs w:val="24"/>
        </w:rPr>
        <w:t xml:space="preserve">103. Освидетельствование офицеров, предназначенных на должности главных военных советников, старших групп военных специалистов, и членов их семей для определения годности к прохождению военной службы (проживанию) в иностранных государствах с неблагоприятным жарким климатом проводится гарнизонными, госпитальными, а в случае необходимости - штатными ВВК. Вынесенные указанным лицам постановления ВВК о годности или негодности к прохождению военной службы (проживанию) в иностранном государстве с неблагоприятным жарким климатом подлежат утверждению штатной ВВК. Постановление ВВК оформляется справкой о состоянии здоровья гражданина, выезжающего в иностранное государство с неблагоприятным жарким климатом (</w:t>
      </w:r>
      <w:hyperlink w:history="1" r:id="rIdm7umysbobygep3558tpya">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 в 4 (четырех) экземплярах. При этом ВВК, проводившая освидетельствование, 3 (три) экземпляра указанной справки вместе с медицинскими документами освидетельствованного направляет в штатную ВВК.</w:t>
      </w:r>
    </w:p>
    <w:p>
      <w:pPr>
        <w:spacing w:after="120"/>
        <w:ind w:firstLine="567"/>
        <w:jc w:val="both"/>
      </w:pPr>
      <w:r>
        <w:rPr>
          <w:rFonts w:ascii="Arial" w:cs="Arial" w:eastAsia="Arial" w:hAnsi="Arial"/>
          <w:sz w:val="24"/>
          <w:szCs w:val="24"/>
        </w:rPr>
        <w:t xml:space="preserve">104. Постановление ВВК о годности к прохождению военной службы (проживанию, работе) в иностранном государстве с неблагоприятным жарким климатом действительно в течение 6 (шести) месяцев со дня его вынесения. В случае если постановление ВВК не реализовано или в состоянии здоровья освидетельствованного произошли изменения, дающие основания для пересмотра ранее вынесенного заключения, ВВК проводит повторное освидетельствование.</w:t>
      </w:r>
    </w:p>
    <w:p>
      <w:pPr>
        <w:spacing w:after="120"/>
        <w:ind w:firstLine="567"/>
        <w:jc w:val="both"/>
      </w:pPr>
      <w:r>
        <w:rPr>
          <w:rFonts w:ascii="Arial" w:cs="Arial" w:eastAsia="Arial" w:hAnsi="Arial"/>
          <w:sz w:val="24"/>
          <w:szCs w:val="24"/>
        </w:rPr>
        <w:t xml:space="preserve">105. При освидетельствовании военнослужащих, проходящих службу с РВ, ИИИ, КРТ, источниками ЭМП и лазерного излучения, микроорганизмами I-II групп патогенности, ВВК одновременно с решением вопроса о годности к прохождению военной службы в иностранном государстве с неблагоприятным жарким климатом определяет (при наличии в направлении на освидетельствование соответствующих указаний) годность к службе с РВ, ИИИ, КРТ, источниками ЭМП и лазерного излучения, микроорганизмами I-II групп патогенности.</w:t>
      </w:r>
    </w:p>
    <w:p>
      <w:pPr>
        <w:spacing w:after="120"/>
        <w:ind w:firstLine="567"/>
        <w:jc w:val="both"/>
      </w:pPr>
      <w:r>
        <w:rPr>
          <w:rFonts w:ascii="Arial" w:cs="Arial" w:eastAsia="Arial" w:hAnsi="Arial"/>
          <w:sz w:val="24"/>
          <w:szCs w:val="24"/>
        </w:rPr>
        <w:t xml:space="preserve">106. Освидетельствование военнослужащих, проходящих военную службу по контракту, членов их семей, лиц гражданского персонала Вооруженных Сил, других воинских формирований и государственных органах, в которых законом предусмотрена военная служба Кыргызской Республики, непосредственно перед выездом в иностранные государства с неблагоприятным жарким климатом, при необходимости, может быть проведено гарнизонной ВВК.</w:t>
      </w:r>
    </w:p>
    <w:p>
      <w:pPr>
        <w:spacing w:after="120"/>
        <w:ind w:firstLine="567"/>
        <w:jc w:val="both"/>
      </w:pPr>
      <w:r>
        <w:rPr>
          <w:rFonts w:ascii="Arial" w:cs="Arial" w:eastAsia="Arial" w:hAnsi="Arial"/>
          <w:sz w:val="24"/>
          <w:szCs w:val="24"/>
        </w:rPr>
        <w:t xml:space="preserve">107. Лица, выезжающие в длительную (свыше 3 (трех) месяцев) командировку в иностранные государства с неблагоприятным жарким климатом с детьми, представляют в ВВК из учреждений здравоохранения по месту наблюдения ребенка карту (сертификат) профилактических прививок с указанием проведенных профилактических прививок и планируемых прививок в год выезда.</w:t>
      </w:r>
    </w:p>
    <w:p>
      <w:pPr>
        <w:spacing w:after="120"/>
        <w:ind w:firstLine="567"/>
        <w:jc w:val="both"/>
      </w:pPr>
      <w:r>
        <w:rPr>
          <w:rFonts w:ascii="Arial" w:cs="Arial" w:eastAsia="Arial" w:hAnsi="Arial"/>
          <w:sz w:val="24"/>
          <w:szCs w:val="24"/>
        </w:rPr>
        <w:t xml:space="preserve">Детям, которым не проведены профилактические прививки в сроки, установленные национальным календарем профилактических прививок, а также детям, состоящим на диспансерном наблюдении, выносится постановление о негодности к проживанию в иностранном государстве с неблагоприятным жарким климатом.</w:t>
      </w:r>
    </w:p>
    <w:p>
      <w:pPr>
        <w:spacing w:after="120"/>
        <w:ind w:firstLine="567"/>
        <w:jc w:val="both"/>
      </w:pPr>
      <w:r>
        <w:rPr>
          <w:rFonts w:ascii="Arial" w:cs="Arial" w:eastAsia="Arial" w:hAnsi="Arial"/>
          <w:sz w:val="24"/>
          <w:szCs w:val="24"/>
        </w:rPr>
        <w:t xml:space="preserve">108. Профилактические прививки при выезде в страны, пребывание в которых в соответствии с международными медико-санитарными правилами либо международными договорами Кыргызской Республики требует конкретных профилактических прививок, проводятся в установленном порядке.</w:t>
      </w:r>
    </w:p>
    <w:p>
      <w:pPr>
        <w:spacing w:after="120"/>
        <w:ind w:firstLine="567"/>
        <w:jc w:val="both"/>
      </w:pPr>
      <w:r>
        <w:rPr>
          <w:rFonts w:ascii="Arial" w:cs="Arial" w:eastAsia="Arial" w:hAnsi="Arial"/>
          <w:sz w:val="24"/>
          <w:szCs w:val="24"/>
        </w:rPr>
        <w:t xml:space="preserve">109. При наличии у освидетельствуемого заболеваний, являющихся противопоказанием для проведения профилактических прививок против карантинных заболеваний (холера, желтая лихорадка и др.), ВВК выносит постановление о негодности к прохождению военной службы (проживанию, работе) в иностранном государстве с неблагоприятным жарким климатом.</w:t>
      </w:r>
    </w:p>
    <w:p>
      <w:pPr>
        <w:spacing w:after="120"/>
        <w:ind w:firstLine="567"/>
        <w:jc w:val="both"/>
      </w:pPr>
      <w:r>
        <w:rPr>
          <w:rFonts w:ascii="Arial" w:cs="Arial" w:eastAsia="Arial" w:hAnsi="Arial"/>
          <w:sz w:val="24"/>
          <w:szCs w:val="24"/>
        </w:rPr>
        <w:t xml:space="preserve">110. При возникновении у военнослужащего, проходящего военную службу по контракту, члена семьи военнослужащего, лица гражданского персонала Вооруженных Сил в период его пребывания в длительной (свыше 3 (трех) месяцев) командировке в иностранном государстве с неблагоприятным жарким климатом, заболевания, при котором выезд из государства пребывания признается единственной мерой сохранения здоровья, досрочное их возвращение в Кыргызскую Республику проводится на основании заключения ВВК, а при отсутствии ВВК - консилиума врачей.</w:t>
      </w:r>
    </w:p>
    <w:p>
      <w:pPr>
        <w:spacing w:after="120"/>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Постановления военно-врачебных комиссий</w:t>
      </w:r>
    </w:p>
    <w:p>
      <w:pPr>
        <w:spacing w:after="120"/>
        <w:ind w:firstLine="567"/>
        <w:jc w:val="both"/>
      </w:pPr>
      <w:r>
        <w:rPr>
          <w:rFonts w:ascii="Arial" w:cs="Arial" w:eastAsia="Arial" w:hAnsi="Arial"/>
          <w:sz w:val="24"/>
          <w:szCs w:val="24"/>
        </w:rPr>
        <w:t xml:space="preserve">111. В результате медицинского освидетельствования военно-врачебные (врачебные) комиссии принимают постановления следующего содержания:</w:t>
      </w:r>
    </w:p>
    <w:p>
      <w:pPr>
        <w:spacing w:after="120"/>
        <w:ind w:firstLine="567"/>
        <w:jc w:val="both"/>
      </w:pPr>
      <w:r>
        <w:rPr>
          <w:rFonts w:ascii="Arial" w:cs="Arial" w:eastAsia="Arial" w:hAnsi="Arial"/>
          <w:sz w:val="24"/>
          <w:szCs w:val="24"/>
        </w:rPr>
        <w:t xml:space="preserve">1) в отношении поступающих в вузы:</w:t>
      </w:r>
    </w:p>
    <w:p>
      <w:pPr>
        <w:spacing w:after="120"/>
        <w:ind w:firstLine="567"/>
        <w:jc w:val="both"/>
      </w:pPr>
      <w:r>
        <w:rPr>
          <w:rFonts w:ascii="Arial" w:cs="Arial" w:eastAsia="Arial" w:hAnsi="Arial"/>
          <w:sz w:val="24"/>
          <w:szCs w:val="24"/>
        </w:rPr>
        <w:t xml:space="preserve">- "Годен к поступлению (указать наименование вуза, а для высших военно-учебных заведений и факультет)";</w:t>
      </w:r>
    </w:p>
    <w:p>
      <w:pPr>
        <w:spacing w:after="120"/>
        <w:ind w:firstLine="567"/>
        <w:jc w:val="both"/>
      </w:pPr>
      <w:r>
        <w:rPr>
          <w:rFonts w:ascii="Arial" w:cs="Arial" w:eastAsia="Arial" w:hAnsi="Arial"/>
          <w:sz w:val="24"/>
          <w:szCs w:val="24"/>
        </w:rPr>
        <w:t xml:space="preserve">- "Подлежит стационарному (амбулаторному) обследованию с последующим медицинским освидетельствованием";</w:t>
      </w:r>
    </w:p>
    <w:p>
      <w:pPr>
        <w:spacing w:after="120"/>
        <w:ind w:firstLine="567"/>
        <w:jc w:val="both"/>
      </w:pPr>
      <w:r>
        <w:rPr>
          <w:rFonts w:ascii="Arial" w:cs="Arial" w:eastAsia="Arial" w:hAnsi="Arial"/>
          <w:sz w:val="24"/>
          <w:szCs w:val="24"/>
        </w:rPr>
        <w:t xml:space="preserve">- "Не годен к поступлению (указать наименование вуза, а для высших военно-учебных заведений и факультет)";</w:t>
      </w:r>
    </w:p>
    <w:p>
      <w:pPr>
        <w:spacing w:after="120"/>
        <w:ind w:firstLine="567"/>
        <w:jc w:val="both"/>
      </w:pPr>
      <w:r>
        <w:rPr>
          <w:rFonts w:ascii="Arial" w:cs="Arial" w:eastAsia="Arial" w:hAnsi="Arial"/>
          <w:sz w:val="24"/>
          <w:szCs w:val="24"/>
        </w:rPr>
        <w:t xml:space="preserve">2) в отношении солдат, сержантов, старшин, состоящих на военной службе по призыву и в запасе:</w:t>
      </w:r>
    </w:p>
    <w:p>
      <w:pPr>
        <w:spacing w:after="120"/>
        <w:ind w:firstLine="567"/>
        <w:jc w:val="both"/>
      </w:pPr>
      <w:r>
        <w:rPr>
          <w:rFonts w:ascii="Arial" w:cs="Arial" w:eastAsia="Arial" w:hAnsi="Arial"/>
          <w:sz w:val="24"/>
          <w:szCs w:val="24"/>
        </w:rPr>
        <w:t xml:space="preserve">- "Годен к военной службе";</w:t>
      </w:r>
    </w:p>
    <w:p>
      <w:pPr>
        <w:spacing w:after="120"/>
        <w:ind w:firstLine="567"/>
        <w:jc w:val="both"/>
      </w:pPr>
      <w:r>
        <w:rPr>
          <w:rFonts w:ascii="Arial" w:cs="Arial" w:eastAsia="Arial" w:hAnsi="Arial"/>
          <w:sz w:val="24"/>
          <w:szCs w:val="24"/>
        </w:rPr>
        <w:t xml:space="preserve">- "Нуждается в освобождении от выполнения служебных обязанностей (занятий), отпуске по болезни (указать срок освобождения, отпуска)";</w:t>
      </w:r>
    </w:p>
    <w:p>
      <w:pPr>
        <w:spacing w:after="120"/>
        <w:ind w:firstLine="567"/>
        <w:jc w:val="both"/>
      </w:pPr>
      <w:r>
        <w:rPr>
          <w:rFonts w:ascii="Arial" w:cs="Arial" w:eastAsia="Arial" w:hAnsi="Arial"/>
          <w:sz w:val="24"/>
          <w:szCs w:val="24"/>
        </w:rPr>
        <w:t xml:space="preserve">- "Предоставить отсрочку от призыва на военные сборы для лечения (указать срок)";</w:t>
      </w:r>
    </w:p>
    <w:p>
      <w:pPr>
        <w:spacing w:after="120"/>
        <w:ind w:firstLine="567"/>
        <w:jc w:val="both"/>
      </w:pPr>
      <w:r>
        <w:rPr>
          <w:rFonts w:ascii="Arial" w:cs="Arial" w:eastAsia="Arial" w:hAnsi="Arial"/>
          <w:sz w:val="24"/>
          <w:szCs w:val="24"/>
        </w:rPr>
        <w:t xml:space="preserve">- "Не годен к военной службе в мирное время, ограниченно годен в военное время (в военное время постановление принимается в редакции - годен к нестроевой службе)";</w:t>
      </w:r>
    </w:p>
    <w:p>
      <w:pPr>
        <w:spacing w:after="120"/>
        <w:ind w:firstLine="567"/>
        <w:jc w:val="both"/>
      </w:pPr>
      <w:r>
        <w:rPr>
          <w:rFonts w:ascii="Arial" w:cs="Arial" w:eastAsia="Arial" w:hAnsi="Arial"/>
          <w:sz w:val="24"/>
          <w:szCs w:val="24"/>
        </w:rPr>
        <w:t xml:space="preserve">- "Не годен к военной службе с исключением с воинского учета".</w:t>
      </w:r>
    </w:p>
    <w:p>
      <w:pPr>
        <w:spacing w:after="120"/>
        <w:ind w:firstLine="567"/>
        <w:jc w:val="both"/>
      </w:pPr>
      <w:r>
        <w:rPr>
          <w:rFonts w:ascii="Arial" w:cs="Arial" w:eastAsia="Arial" w:hAnsi="Arial"/>
          <w:sz w:val="24"/>
          <w:szCs w:val="24"/>
        </w:rPr>
        <w:t xml:space="preserve">В военное время, кроме того, принимаются следующие постановления:</w:t>
      </w:r>
    </w:p>
    <w:p>
      <w:pPr>
        <w:spacing w:after="120"/>
        <w:ind w:firstLine="567"/>
        <w:jc w:val="both"/>
      </w:pPr>
      <w:r>
        <w:rPr>
          <w:rFonts w:ascii="Arial" w:cs="Arial" w:eastAsia="Arial" w:hAnsi="Arial"/>
          <w:sz w:val="24"/>
          <w:szCs w:val="24"/>
        </w:rPr>
        <w:t xml:space="preserve">- "Подлежит направлению в команду выздоравливающих";</w:t>
      </w:r>
    </w:p>
    <w:p>
      <w:pPr>
        <w:spacing w:after="120"/>
        <w:ind w:firstLine="567"/>
        <w:jc w:val="both"/>
      </w:pPr>
      <w:r>
        <w:rPr>
          <w:rFonts w:ascii="Arial" w:cs="Arial" w:eastAsia="Arial" w:hAnsi="Arial"/>
          <w:sz w:val="24"/>
          <w:szCs w:val="24"/>
        </w:rPr>
        <w:t xml:space="preserve">- "Не годен к военной службе с медицинским переосвидетельствованием через 6-12 месяцев (указать срок)";</w:t>
      </w:r>
    </w:p>
    <w:p>
      <w:pPr>
        <w:spacing w:after="120"/>
        <w:ind w:firstLine="567"/>
        <w:jc w:val="both"/>
      </w:pPr>
      <w:r>
        <w:rPr>
          <w:rFonts w:ascii="Arial" w:cs="Arial" w:eastAsia="Arial" w:hAnsi="Arial"/>
          <w:sz w:val="24"/>
          <w:szCs w:val="24"/>
        </w:rPr>
        <w:t xml:space="preserve">3) в отношении военнослужащих по контракту и состоящих в запасе:</w:t>
      </w:r>
    </w:p>
    <w:p>
      <w:pPr>
        <w:spacing w:after="120"/>
        <w:ind w:firstLine="567"/>
        <w:jc w:val="both"/>
      </w:pPr>
      <w:r>
        <w:rPr>
          <w:rFonts w:ascii="Arial" w:cs="Arial" w:eastAsia="Arial" w:hAnsi="Arial"/>
          <w:sz w:val="24"/>
          <w:szCs w:val="24"/>
        </w:rPr>
        <w:t xml:space="preserve">- "Годен к военной службе";</w:t>
      </w:r>
    </w:p>
    <w:p>
      <w:pPr>
        <w:spacing w:after="120"/>
        <w:ind w:firstLine="567"/>
        <w:jc w:val="both"/>
      </w:pPr>
      <w:r>
        <w:rPr>
          <w:rFonts w:ascii="Arial" w:cs="Arial" w:eastAsia="Arial" w:hAnsi="Arial"/>
          <w:sz w:val="24"/>
          <w:szCs w:val="24"/>
        </w:rPr>
        <w:t xml:space="preserve">- "Годен к службе вне строя в мирное время, ограниченно годен первой степени в военное время (в военное время постановление принимается в редакции - ограниченно годен первой степени)";</w:t>
      </w:r>
    </w:p>
    <w:p>
      <w:pPr>
        <w:spacing w:after="120"/>
        <w:ind w:firstLine="567"/>
        <w:jc w:val="both"/>
      </w:pPr>
      <w:r>
        <w:rPr>
          <w:rFonts w:ascii="Arial" w:cs="Arial" w:eastAsia="Arial" w:hAnsi="Arial"/>
          <w:sz w:val="24"/>
          <w:szCs w:val="24"/>
        </w:rPr>
        <w:t xml:space="preserve">- "Нуждается в освобождении от выполнения служебных обязанностей (занятий), отпуске по болезни (указать срок освобождения, отпуска)";</w:t>
      </w:r>
    </w:p>
    <w:p>
      <w:pPr>
        <w:spacing w:after="120"/>
        <w:ind w:firstLine="567"/>
        <w:jc w:val="both"/>
      </w:pPr>
      <w:r>
        <w:rPr>
          <w:rFonts w:ascii="Arial" w:cs="Arial" w:eastAsia="Arial" w:hAnsi="Arial"/>
          <w:sz w:val="24"/>
          <w:szCs w:val="24"/>
        </w:rPr>
        <w:t xml:space="preserve">- "Предоставить отсрочку от призыва на военные сборы для лечения (указать срок)";</w:t>
      </w:r>
    </w:p>
    <w:p>
      <w:pPr>
        <w:spacing w:after="120"/>
        <w:ind w:firstLine="567"/>
        <w:jc w:val="both"/>
      </w:pPr>
      <w:r>
        <w:rPr>
          <w:rFonts w:ascii="Arial" w:cs="Arial" w:eastAsia="Arial" w:hAnsi="Arial"/>
          <w:sz w:val="24"/>
          <w:szCs w:val="24"/>
        </w:rPr>
        <w:t xml:space="preserve">- "Не годен к военной службе в мирное время, ограниченно годен второй степени в военное время (в военное время постановление принимается в редакции - ограниченно годен второй степени)";</w:t>
      </w:r>
    </w:p>
    <w:p>
      <w:pPr>
        <w:spacing w:after="120"/>
        <w:ind w:firstLine="567"/>
        <w:jc w:val="both"/>
      </w:pPr>
      <w:r>
        <w:rPr>
          <w:rFonts w:ascii="Arial" w:cs="Arial" w:eastAsia="Arial" w:hAnsi="Arial"/>
          <w:sz w:val="24"/>
          <w:szCs w:val="24"/>
        </w:rPr>
        <w:t xml:space="preserve">- "Не годен к военной службе с исключением с воинского учета";</w:t>
      </w:r>
    </w:p>
    <w:p>
      <w:pPr>
        <w:spacing w:after="120"/>
        <w:ind w:firstLine="567"/>
        <w:jc w:val="both"/>
      </w:pPr>
      <w:r>
        <w:rPr>
          <w:rFonts w:ascii="Arial" w:cs="Arial" w:eastAsia="Arial" w:hAnsi="Arial"/>
          <w:sz w:val="24"/>
          <w:szCs w:val="24"/>
        </w:rPr>
        <w:t xml:space="preserve">- "Подлежит санаторно-курортному лечению".</w:t>
      </w:r>
    </w:p>
    <w:p>
      <w:pPr>
        <w:spacing w:after="120"/>
        <w:ind w:firstLine="567"/>
        <w:jc w:val="both"/>
      </w:pPr>
      <w:r>
        <w:rPr>
          <w:rFonts w:ascii="Arial" w:cs="Arial" w:eastAsia="Arial" w:hAnsi="Arial"/>
          <w:sz w:val="24"/>
          <w:szCs w:val="24"/>
        </w:rPr>
        <w:t xml:space="preserve">В военное время, кроме того, принимается постановление:</w:t>
      </w:r>
    </w:p>
    <w:p>
      <w:pPr>
        <w:spacing w:after="120"/>
        <w:ind w:firstLine="567"/>
        <w:jc w:val="both"/>
      </w:pPr>
      <w:r>
        <w:rPr>
          <w:rFonts w:ascii="Arial" w:cs="Arial" w:eastAsia="Arial" w:hAnsi="Arial"/>
          <w:sz w:val="24"/>
          <w:szCs w:val="24"/>
        </w:rPr>
        <w:t xml:space="preserve">- "Не годен к военной службе с медицинским переосвидетельствованием через 6-12 месяцев (указать срок)";</w:t>
      </w:r>
    </w:p>
    <w:p>
      <w:pPr>
        <w:spacing w:after="120"/>
        <w:ind w:firstLine="567"/>
        <w:jc w:val="both"/>
      </w:pPr>
      <w:r>
        <w:rPr>
          <w:rFonts w:ascii="Arial" w:cs="Arial" w:eastAsia="Arial" w:hAnsi="Arial"/>
          <w:sz w:val="24"/>
          <w:szCs w:val="24"/>
        </w:rPr>
        <w:t xml:space="preserve">4) в отношении военнослужащих, совершающих воздушное десантирование (парашютные прыжки):</w:t>
      </w:r>
    </w:p>
    <w:p>
      <w:pPr>
        <w:spacing w:after="120"/>
        <w:ind w:firstLine="567"/>
        <w:jc w:val="both"/>
      </w:pPr>
      <w:r>
        <w:rPr>
          <w:rFonts w:ascii="Arial" w:cs="Arial" w:eastAsia="Arial" w:hAnsi="Arial"/>
          <w:sz w:val="24"/>
          <w:szCs w:val="24"/>
        </w:rPr>
        <w:t xml:space="preserve">- "Годен к парашютным прыжкам";</w:t>
      </w:r>
    </w:p>
    <w:p>
      <w:pPr>
        <w:spacing w:after="120"/>
        <w:ind w:firstLine="567"/>
        <w:jc w:val="both"/>
      </w:pPr>
      <w:r>
        <w:rPr>
          <w:rFonts w:ascii="Arial" w:cs="Arial" w:eastAsia="Arial" w:hAnsi="Arial"/>
          <w:sz w:val="24"/>
          <w:szCs w:val="24"/>
        </w:rPr>
        <w:t xml:space="preserve">- "Годен к военной службе. Временно не годен к совершению парашютных прыжков с медицинским переосвидетельствованием через 6-12 месяцев (указать срок)";</w:t>
      </w:r>
    </w:p>
    <w:p>
      <w:pPr>
        <w:spacing w:after="120"/>
        <w:ind w:firstLine="567"/>
        <w:jc w:val="both"/>
      </w:pPr>
      <w:r>
        <w:rPr>
          <w:rFonts w:ascii="Arial" w:cs="Arial" w:eastAsia="Arial" w:hAnsi="Arial"/>
          <w:sz w:val="24"/>
          <w:szCs w:val="24"/>
        </w:rPr>
        <w:t xml:space="preserve">- "Подлежит стационарному (амбулаторному) лечению, обследованию с последующим медицинским освидетельствованием";</w:t>
      </w:r>
    </w:p>
    <w:p>
      <w:pPr>
        <w:spacing w:after="120"/>
        <w:ind w:firstLine="567"/>
        <w:jc w:val="both"/>
      </w:pPr>
      <w:r>
        <w:rPr>
          <w:rFonts w:ascii="Arial" w:cs="Arial" w:eastAsia="Arial" w:hAnsi="Arial"/>
          <w:sz w:val="24"/>
          <w:szCs w:val="24"/>
        </w:rPr>
        <w:t xml:space="preserve">- "Не годен к совершению парашютных прыжков. Годен (не годен) к военной службе";</w:t>
      </w:r>
    </w:p>
    <w:p>
      <w:pPr>
        <w:spacing w:after="120"/>
        <w:ind w:firstLine="567"/>
        <w:jc w:val="both"/>
      </w:pPr>
      <w:r>
        <w:rPr>
          <w:rFonts w:ascii="Arial" w:cs="Arial" w:eastAsia="Arial" w:hAnsi="Arial"/>
          <w:sz w:val="24"/>
          <w:szCs w:val="24"/>
        </w:rPr>
        <w:t xml:space="preserve">5) в отношении курсантов (слушателей, не имеющих офицерского звания) вузов:</w:t>
      </w:r>
    </w:p>
    <w:p>
      <w:pPr>
        <w:spacing w:after="120"/>
        <w:ind w:firstLine="567"/>
        <w:jc w:val="both"/>
      </w:pPr>
      <w:r>
        <w:rPr>
          <w:rFonts w:ascii="Arial" w:cs="Arial" w:eastAsia="Arial" w:hAnsi="Arial"/>
          <w:sz w:val="24"/>
          <w:szCs w:val="24"/>
        </w:rPr>
        <w:t xml:space="preserve">- "Годен к обучению (указать наименование вуза, а для высших военно-учебных заведений и факультет)";</w:t>
      </w:r>
    </w:p>
    <w:p>
      <w:pPr>
        <w:spacing w:after="120"/>
        <w:ind w:firstLine="567"/>
        <w:jc w:val="both"/>
      </w:pPr>
      <w:r>
        <w:rPr>
          <w:rFonts w:ascii="Arial" w:cs="Arial" w:eastAsia="Arial" w:hAnsi="Arial"/>
          <w:sz w:val="24"/>
          <w:szCs w:val="24"/>
        </w:rPr>
        <w:t xml:space="preserve">- "Не годен к обучению (указать наименование вуза, а для высших военно-учебных заведений и факультет). Годен (не годен) (указать годность) к военной службе";</w:t>
      </w:r>
    </w:p>
    <w:p>
      <w:pPr>
        <w:spacing w:after="120"/>
        <w:ind w:firstLine="567"/>
        <w:jc w:val="both"/>
      </w:pPr>
      <w:r>
        <w:rPr>
          <w:rFonts w:ascii="Arial" w:cs="Arial" w:eastAsia="Arial" w:hAnsi="Arial"/>
          <w:sz w:val="24"/>
          <w:szCs w:val="24"/>
        </w:rPr>
        <w:t xml:space="preserve">6) в отношении военнослужащих, военнообязанных, рабочих и служащих, назначаемых (принимаемых) на работу и работающих с источниками ионизирующих излучений, КРТ, источниками ЭМП:</w:t>
      </w:r>
    </w:p>
    <w:p>
      <w:pPr>
        <w:spacing w:after="120"/>
        <w:ind w:firstLine="567"/>
        <w:jc w:val="both"/>
      </w:pPr>
      <w:r>
        <w:rPr>
          <w:rFonts w:ascii="Arial" w:cs="Arial" w:eastAsia="Arial" w:hAnsi="Arial"/>
          <w:sz w:val="24"/>
          <w:szCs w:val="24"/>
        </w:rPr>
        <w:t xml:space="preserve">- "Годен к работе с источниками ионизирующих излучений, КРТ, источниками ЭМП";</w:t>
      </w:r>
    </w:p>
    <w:p>
      <w:pPr>
        <w:spacing w:after="120"/>
        <w:ind w:firstLine="567"/>
        <w:jc w:val="both"/>
      </w:pPr>
      <w:r>
        <w:rPr>
          <w:rFonts w:ascii="Arial" w:cs="Arial" w:eastAsia="Arial" w:hAnsi="Arial"/>
          <w:sz w:val="24"/>
          <w:szCs w:val="24"/>
        </w:rPr>
        <w:t xml:space="preserve">- "Подлежит стационарному (амбулаторному) обследованию с последующим медицинским освидетельствованием";</w:t>
      </w:r>
    </w:p>
    <w:p>
      <w:pPr>
        <w:spacing w:after="120"/>
        <w:ind w:firstLine="567"/>
        <w:jc w:val="both"/>
      </w:pPr>
      <w:r>
        <w:rPr>
          <w:rFonts w:ascii="Arial" w:cs="Arial" w:eastAsia="Arial" w:hAnsi="Arial"/>
          <w:sz w:val="24"/>
          <w:szCs w:val="24"/>
        </w:rPr>
        <w:t xml:space="preserve">- "Временно не годен к работе с источниками ионизирующих излучений, КРТ, источниками ЭМП с медицинским переосвидетельствованием через 3-12 месяцев (указать срок)";</w:t>
      </w:r>
    </w:p>
    <w:p>
      <w:pPr>
        <w:spacing w:after="120"/>
        <w:ind w:firstLine="567"/>
        <w:jc w:val="both"/>
      </w:pPr>
      <w:r>
        <w:rPr>
          <w:rFonts w:ascii="Arial" w:cs="Arial" w:eastAsia="Arial" w:hAnsi="Arial"/>
          <w:sz w:val="24"/>
          <w:szCs w:val="24"/>
        </w:rPr>
        <w:t xml:space="preserve">- "Не годен к работе с источниками ионизирующих излучений, КРТ, источниками ЭМП. Годен (не годен) (указать годность) к военной службе";</w:t>
      </w:r>
    </w:p>
    <w:p>
      <w:pPr>
        <w:spacing w:after="120"/>
        <w:ind w:firstLine="567"/>
        <w:jc w:val="both"/>
      </w:pPr>
      <w:r>
        <w:rPr>
          <w:rFonts w:ascii="Arial" w:cs="Arial" w:eastAsia="Arial" w:hAnsi="Arial"/>
          <w:sz w:val="24"/>
          <w:szCs w:val="24"/>
        </w:rPr>
        <w:t xml:space="preserve">7) в отношении операторов УВД:</w:t>
      </w:r>
    </w:p>
    <w:p>
      <w:pPr>
        <w:spacing w:after="120"/>
        <w:ind w:firstLine="567"/>
        <w:jc w:val="both"/>
      </w:pPr>
      <w:r>
        <w:rPr>
          <w:rFonts w:ascii="Arial" w:cs="Arial" w:eastAsia="Arial" w:hAnsi="Arial"/>
          <w:sz w:val="24"/>
          <w:szCs w:val="24"/>
        </w:rPr>
        <w:t xml:space="preserve">- "Годен к работе оператором УВД";</w:t>
      </w:r>
    </w:p>
    <w:p>
      <w:pPr>
        <w:spacing w:after="120"/>
        <w:ind w:firstLine="567"/>
        <w:jc w:val="both"/>
      </w:pPr>
      <w:r>
        <w:rPr>
          <w:rFonts w:ascii="Arial" w:cs="Arial" w:eastAsia="Arial" w:hAnsi="Arial"/>
          <w:sz w:val="24"/>
          <w:szCs w:val="24"/>
        </w:rPr>
        <w:t xml:space="preserve">- "Подлежит стационарному (амбулаторному) обследованию с последующим медицинским освидетельствованием";</w:t>
      </w:r>
    </w:p>
    <w:p>
      <w:pPr>
        <w:spacing w:after="120"/>
        <w:ind w:firstLine="567"/>
        <w:jc w:val="both"/>
      </w:pPr>
      <w:r>
        <w:rPr>
          <w:rFonts w:ascii="Arial" w:cs="Arial" w:eastAsia="Arial" w:hAnsi="Arial"/>
          <w:sz w:val="24"/>
          <w:szCs w:val="24"/>
        </w:rPr>
        <w:t xml:space="preserve">- "Не годен к работе оператором УВД. Годен (не годен) к военной службе";</w:t>
      </w:r>
    </w:p>
    <w:p>
      <w:pPr>
        <w:spacing w:after="120"/>
        <w:ind w:firstLine="567"/>
        <w:jc w:val="both"/>
      </w:pPr>
      <w:r>
        <w:rPr>
          <w:rFonts w:ascii="Arial" w:cs="Arial" w:eastAsia="Arial" w:hAnsi="Arial"/>
          <w:sz w:val="24"/>
          <w:szCs w:val="24"/>
        </w:rPr>
        <w:t xml:space="preserve">8) в отношении служащих альтернативной службы:</w:t>
      </w:r>
    </w:p>
    <w:p>
      <w:pPr>
        <w:spacing w:after="120"/>
        <w:ind w:firstLine="567"/>
        <w:jc w:val="both"/>
      </w:pPr>
      <w:r>
        <w:rPr>
          <w:rFonts w:ascii="Arial" w:cs="Arial" w:eastAsia="Arial" w:hAnsi="Arial"/>
          <w:sz w:val="24"/>
          <w:szCs w:val="24"/>
        </w:rPr>
        <w:t xml:space="preserve">- "Годен к альтернативной службе";</w:t>
      </w:r>
    </w:p>
    <w:p>
      <w:pPr>
        <w:spacing w:after="120"/>
        <w:ind w:firstLine="567"/>
        <w:jc w:val="both"/>
      </w:pPr>
      <w:r>
        <w:rPr>
          <w:rFonts w:ascii="Arial" w:cs="Arial" w:eastAsia="Arial" w:hAnsi="Arial"/>
          <w:sz w:val="24"/>
          <w:szCs w:val="24"/>
        </w:rPr>
        <w:t xml:space="preserve">- "Не годен к альтернативной службе, не годен к военной службе в мирное время, ограниченно годен к военной службе в военное время";</w:t>
      </w:r>
    </w:p>
    <w:p>
      <w:pPr>
        <w:spacing w:after="120"/>
        <w:ind w:firstLine="567"/>
        <w:jc w:val="both"/>
      </w:pPr>
      <w:r>
        <w:rPr>
          <w:rFonts w:ascii="Arial" w:cs="Arial" w:eastAsia="Arial" w:hAnsi="Arial"/>
          <w:sz w:val="24"/>
          <w:szCs w:val="24"/>
        </w:rPr>
        <w:t xml:space="preserve">- "Не годен к альтернативной службе, не годен к военной службе с исключением с воинского учета";</w:t>
      </w:r>
    </w:p>
    <w:p>
      <w:pPr>
        <w:spacing w:after="120"/>
        <w:ind w:firstLine="567"/>
        <w:jc w:val="both"/>
      </w:pPr>
      <w:r>
        <w:rPr>
          <w:rFonts w:ascii="Arial" w:cs="Arial" w:eastAsia="Arial" w:hAnsi="Arial"/>
          <w:sz w:val="24"/>
          <w:szCs w:val="24"/>
        </w:rPr>
        <w:t xml:space="preserve">- "Годен к военной службе".</w:t>
      </w:r>
    </w:p>
    <w:p>
      <w:pPr>
        <w:spacing w:after="120"/>
        <w:ind w:firstLine="567"/>
        <w:jc w:val="both"/>
      </w:pPr>
      <w:r>
        <w:rPr>
          <w:rFonts w:ascii="Arial" w:cs="Arial" w:eastAsia="Arial" w:hAnsi="Arial"/>
          <w:sz w:val="24"/>
          <w:szCs w:val="24"/>
        </w:rPr>
        <w:t xml:space="preserve">При этом причинная связь заболевания (контузия, травма, увечье) не указывается.</w:t>
      </w:r>
    </w:p>
    <w:p>
      <w:pPr>
        <w:spacing w:after="120"/>
        <w:ind w:firstLine="567"/>
        <w:jc w:val="both"/>
      </w:pPr>
      <w:r>
        <w:rPr>
          <w:rFonts w:ascii="Arial" w:cs="Arial" w:eastAsia="Arial" w:hAnsi="Arial"/>
          <w:sz w:val="24"/>
          <w:szCs w:val="24"/>
        </w:rPr>
        <w:t xml:space="preserve">РВВК ВС КР, при необходимости, определяются и другие постановления военно-врачебных (врачебных) комиссий.</w:t>
      </w:r>
    </w:p>
    <w:p>
      <w:pPr>
        <w:spacing w:after="120"/>
        <w:ind w:firstLine="567"/>
        <w:jc w:val="both"/>
      </w:pPr>
      <w:r>
        <w:rPr>
          <w:rFonts w:ascii="Arial" w:cs="Arial" w:eastAsia="Arial" w:hAnsi="Arial"/>
          <w:sz w:val="24"/>
          <w:szCs w:val="24"/>
        </w:rPr>
        <w:t xml:space="preserve">Военнослужащие срочной службы (отдаленных и высокогорных подразделений), имеющие ограничения по состоянию здоровья к военной службе в подразделениях Пограничной службы Кыргызской Республики, Национальной гвардии Кыргызской Республики, а также в подразделениях специального назначения, подлежат переводу в другие подразделения обеспечения.</w:t>
      </w:r>
    </w:p>
    <w:p>
      <w:pPr>
        <w:spacing w:after="120"/>
        <w:ind w:firstLine="567"/>
        <w:jc w:val="both"/>
      </w:pPr>
      <w:r>
        <w:rPr>
          <w:rFonts w:ascii="Arial" w:cs="Arial" w:eastAsia="Arial" w:hAnsi="Arial"/>
          <w:sz w:val="24"/>
          <w:szCs w:val="24"/>
        </w:rPr>
        <w:t xml:space="preserve">При наличии у освидетельствуемого заболевания, не предусмотренного Расписанием болезней физических недостатков, ВВК принимает постановление применительно к тому пункту Расписания болезней и физических недостатков, который наиболее соответствует заболеванию освидетельствуемого и его фактической годности к военной службе.</w:t>
      </w:r>
    </w:p>
    <w:p>
      <w:pPr>
        <w:spacing w:after="120"/>
        <w:ind w:firstLine="567"/>
        <w:jc w:val="both"/>
      </w:pPr>
      <w:r>
        <w:rPr>
          <w:rFonts w:ascii="Arial" w:cs="Arial" w:eastAsia="Arial" w:hAnsi="Arial"/>
          <w:sz w:val="24"/>
          <w:szCs w:val="24"/>
        </w:rPr>
        <w:t xml:space="preserve">112. При медицинском освидетельствовании военнослужащих по контракту, не достигших предельного возраста состояния на военной службе, метод индивидуальной оценки годности их к военной службе должен применяться в каждом случае. ВВК учитывает их военную специальность, подготовку, опыт, образование, возраст, фактическую работоспособность, мнение командования и врача воинской части, направленность освидетельствуемого и возможность использования его на работе, наиболее отвечающей состоянию здоровья.</w:t>
      </w:r>
    </w:p>
    <w:p>
      <w:pPr>
        <w:spacing w:after="120"/>
        <w:ind w:firstLine="567"/>
        <w:jc w:val="both"/>
      </w:pPr>
      <w:r>
        <w:rPr>
          <w:rFonts w:ascii="Arial" w:cs="Arial" w:eastAsia="Arial" w:hAnsi="Arial"/>
          <w:sz w:val="24"/>
          <w:szCs w:val="24"/>
        </w:rPr>
        <w:t xml:space="preserve">113. В отношении лиц, указанных в пункте 112 настоящего Положения и освидетельствуемых по пунктам (подпунктам) Расписания болезней и физических недостатков, предусматривающих индивидуальную оценку годности к военной службе, ВВК принимаются постановления следующего содержания:</w:t>
      </w:r>
    </w:p>
    <w:p>
      <w:pPr>
        <w:spacing w:after="120"/>
        <w:ind w:firstLine="567"/>
        <w:jc w:val="both"/>
      </w:pPr>
      <w:r>
        <w:rPr>
          <w:rFonts w:ascii="Arial" w:cs="Arial" w:eastAsia="Arial" w:hAnsi="Arial"/>
          <w:sz w:val="24"/>
          <w:szCs w:val="24"/>
        </w:rPr>
        <w:t xml:space="preserve">- "Годен к службе вне строя в мирное время, ограниченно годен первой степени в военное время";</w:t>
      </w:r>
    </w:p>
    <w:p>
      <w:pPr>
        <w:spacing w:after="120"/>
        <w:ind w:firstLine="567"/>
        <w:jc w:val="both"/>
      </w:pPr>
      <w:r>
        <w:rPr>
          <w:rFonts w:ascii="Arial" w:cs="Arial" w:eastAsia="Arial" w:hAnsi="Arial"/>
          <w:sz w:val="24"/>
          <w:szCs w:val="24"/>
        </w:rPr>
        <w:t xml:space="preserve">- "Не годен к военной службе в мирное время, ограниченно годен второй степени в военное время".</w:t>
      </w:r>
    </w:p>
    <w:p>
      <w:pPr>
        <w:spacing w:after="120"/>
        <w:ind w:firstLine="567"/>
        <w:jc w:val="both"/>
      </w:pPr>
      <w:r>
        <w:rPr>
          <w:rFonts w:ascii="Arial" w:cs="Arial" w:eastAsia="Arial" w:hAnsi="Arial"/>
          <w:sz w:val="24"/>
          <w:szCs w:val="24"/>
        </w:rPr>
        <w:t xml:space="preserve">В некоторых случаях, оговоренных в Пояснениях к применению отдельных пунктов Расписания болезней и физических недостатков (</w:t>
      </w:r>
      <w:hyperlink w:history="1" r:id="rId4v3k7rv_afyfaq_sjseyh">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в мирное и военное время, может быть принято постановление о годности к военной службе.</w:t>
      </w:r>
    </w:p>
    <w:p>
      <w:pPr>
        <w:spacing w:after="120"/>
        <w:ind w:firstLine="567"/>
        <w:jc w:val="both"/>
      </w:pPr>
      <w:r>
        <w:rPr>
          <w:rFonts w:ascii="Arial" w:cs="Arial" w:eastAsia="Arial" w:hAnsi="Arial"/>
          <w:sz w:val="24"/>
          <w:szCs w:val="24"/>
        </w:rPr>
        <w:t xml:space="preserve">114. Военнослужащие, не достигшие предельного возраста состояния на военной службе, в случае признания их в ВВК годными к службе вне строя в мирное время, могут быть перемещены на другие должности, которые они могут исполнять с учетом их состояния здоровья, подготовки и опыта работы.</w:t>
      </w:r>
    </w:p>
    <w:p>
      <w:pPr>
        <w:spacing w:after="120"/>
        <w:ind w:firstLine="567"/>
        <w:jc w:val="both"/>
      </w:pPr>
      <w:r>
        <w:rPr>
          <w:rFonts w:ascii="Arial" w:cs="Arial" w:eastAsia="Arial" w:hAnsi="Arial"/>
          <w:sz w:val="24"/>
          <w:szCs w:val="24"/>
        </w:rPr>
        <w:t xml:space="preserve">Необходимость и срочность перемещения указанных военнослужащих определяются прямыми начальниками от командира воинской части с учетом мнения лечащего врача и личного желания военнослужащего.</w:t>
      </w:r>
    </w:p>
    <w:p>
      <w:pPr>
        <w:spacing w:after="120"/>
        <w:ind w:firstLine="567"/>
        <w:jc w:val="both"/>
      </w:pPr>
      <w:r>
        <w:rPr>
          <w:rFonts w:ascii="Arial" w:cs="Arial" w:eastAsia="Arial" w:hAnsi="Arial"/>
          <w:sz w:val="24"/>
          <w:szCs w:val="24"/>
        </w:rPr>
        <w:t xml:space="preserve">В спорных случаях вопрос о возможности оставления военнослужащего в занимаемой должности или необходимости перемещения на другую конкретную должность выносится на рассмотрение ВВК и решается в соответствии с принятым ею постановлением. ВВК рассматривает этот вопрос с участием врача воинской части (лечащего врача), а также представителя командования и принимает свое постановление, в таких случаях, строго индивидуально с учетом характера заболевания, особенностей службы в той или иной должности, служебной и медицинской характеристик, военной специальности, опыта и фактической работоспособности военнослужащего. Постановление ВВК оформляется справкой (</w:t>
      </w:r>
      <w:hyperlink w:history="1" r:id="rIdhfq3zko40ps4lz06uw6xp">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115. В отношении военнослужащих срочной службы, курсантов военных училищ, воспитанников Национального военного лицея Кыргызской Республики, имеющих рост 190 см и выше, ВВК, по показаниям, принимается постановление о предоставлении им дополнительного питания в пределах половины предусмотренных для них продовольственных пайков на срок не более трех месяцев.</w:t>
      </w:r>
    </w:p>
    <w:p>
      <w:pPr>
        <w:spacing w:after="120"/>
        <w:ind w:firstLine="567"/>
        <w:jc w:val="both"/>
      </w:pPr>
      <w:r>
        <w:rPr>
          <w:rFonts w:ascii="Arial" w:cs="Arial" w:eastAsia="Arial" w:hAnsi="Arial"/>
          <w:sz w:val="24"/>
          <w:szCs w:val="24"/>
        </w:rPr>
        <w:t xml:space="preserve">Показанием для принятия указанного постановления являются жалобы на ухудшение самочувствия, ощущение голода, отсутствие чувства насыщения после приема пищи, а также отрицательная динамика веса тела.</w:t>
      </w:r>
    </w:p>
    <w:p>
      <w:pPr>
        <w:spacing w:after="120"/>
        <w:ind w:firstLine="567"/>
        <w:jc w:val="both"/>
      </w:pPr>
      <w:r>
        <w:rPr>
          <w:rFonts w:ascii="Arial" w:cs="Arial" w:eastAsia="Arial" w:hAnsi="Arial"/>
          <w:sz w:val="24"/>
          <w:szCs w:val="24"/>
        </w:rPr>
        <w:t xml:space="preserve">116. Военнослужащие и военнообязанные, призванные на военные сборы, получающие продовольственные пайки в виде питания через столовые воинских частей и страдающие желудочно-кишечными заболеваниями, обеспечиваются в воинской части диетическим питанием на срок до трех месяцев по заключению начальника медицинской службы воинской части.</w:t>
      </w:r>
    </w:p>
    <w:p>
      <w:pPr>
        <w:spacing w:after="120"/>
        <w:ind w:firstLine="567"/>
        <w:jc w:val="both"/>
      </w:pPr>
      <w:r>
        <w:rPr>
          <w:rFonts w:ascii="Arial" w:cs="Arial" w:eastAsia="Arial" w:hAnsi="Arial"/>
          <w:sz w:val="24"/>
          <w:szCs w:val="24"/>
        </w:rPr>
        <w:t xml:space="preserve">117. Постановление ВВК о необходимости предоставления военнослужащим отпуска по болезни принимается в исключительных случаях, когда для полного восстановления функции и трудоспособности по завершении стационарного лечения (госпиталь, отделение реабилитации, санаторий) необходим срок не менее 30 суток.</w:t>
      </w:r>
    </w:p>
    <w:p>
      <w:pPr>
        <w:spacing w:after="120"/>
        <w:ind w:firstLine="567"/>
        <w:jc w:val="both"/>
      </w:pPr>
      <w:r>
        <w:rPr>
          <w:rFonts w:ascii="Arial" w:cs="Arial" w:eastAsia="Arial" w:hAnsi="Arial"/>
          <w:sz w:val="24"/>
          <w:szCs w:val="24"/>
        </w:rPr>
        <w:t xml:space="preserve">Отпуск по болезни следует рассматривать как завершающий этап восстановительного лечения, который целесообразнее всего проводить под наблюдением врача воинской части или врачей военного лечебно-профилактического учреждения.</w:t>
      </w:r>
    </w:p>
    <w:p>
      <w:pPr>
        <w:spacing w:after="120"/>
        <w:ind w:firstLine="567"/>
        <w:jc w:val="both"/>
      </w:pPr>
      <w:r>
        <w:rPr>
          <w:rFonts w:ascii="Arial" w:cs="Arial" w:eastAsia="Arial" w:hAnsi="Arial"/>
          <w:sz w:val="24"/>
          <w:szCs w:val="24"/>
        </w:rPr>
        <w:t xml:space="preserve">Во всех остальных случаях необходимо, по завершении полного курса стационарного лечения, принимать постановление о нуждаемости в освобождении с проведением необходимых лечебно-профилактических мероприятий в амбулаторных условиях, а в военное время - о направлении в команду выздоравливающих.</w:t>
      </w:r>
    </w:p>
    <w:p>
      <w:pPr>
        <w:spacing w:after="120"/>
        <w:ind w:firstLine="567"/>
        <w:jc w:val="both"/>
      </w:pPr>
      <w:r>
        <w:rPr>
          <w:rFonts w:ascii="Arial" w:cs="Arial" w:eastAsia="Arial" w:hAnsi="Arial"/>
          <w:sz w:val="24"/>
          <w:szCs w:val="24"/>
        </w:rPr>
        <w:t xml:space="preserve">В случаях, когда имеются бесспорные данные, что способность к несению военной службы не восстановится, постановление ВВК о нуждаемости военнослужащих в отпуске по болезни не принимается, а решается вопрос о годности их к военной службе.</w:t>
      </w:r>
    </w:p>
    <w:p>
      <w:pPr>
        <w:spacing w:after="120"/>
        <w:ind w:firstLine="567"/>
        <w:jc w:val="both"/>
      </w:pPr>
      <w:r>
        <w:rPr>
          <w:rFonts w:ascii="Arial" w:cs="Arial" w:eastAsia="Arial" w:hAnsi="Arial"/>
          <w:sz w:val="24"/>
          <w:szCs w:val="24"/>
        </w:rPr>
        <w:t xml:space="preserve">118. Отпуск по болезни военнослужащим срочной службы, а также курсантам и слушателям вузов (не имеющим офицерского звания) в мирное время предоставляется сроком от одного до двух месяцев. Продолжительность отпуска ВВК устанавливается индивидуально в зависимости от медицинских показаний.</w:t>
      </w:r>
    </w:p>
    <w:p>
      <w:pPr>
        <w:spacing w:after="120"/>
        <w:ind w:firstLine="567"/>
        <w:jc w:val="both"/>
      </w:pPr>
      <w:r>
        <w:rPr>
          <w:rFonts w:ascii="Arial" w:cs="Arial" w:eastAsia="Arial" w:hAnsi="Arial"/>
          <w:sz w:val="24"/>
          <w:szCs w:val="24"/>
        </w:rPr>
        <w:t xml:space="preserve">При убытии военнослужащих срочной службы, курсантов и слушателей вузов (не имеющих офицерского звания) в отпуск по болезни справка (</w:t>
      </w:r>
      <w:hyperlink w:history="1" r:id="rIdbpbpwsbydujispokbz9zo">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с постановлением ВВК воинской частью выдается им на руки в опечатанном виде. В отдельных случаях, при наличии медицинских показаний, отпуск по болезни может быть продлен на срок не более 60 суток. Постановление ВВК о продлении отпуска по болезни записывается в книгу протоколов заседаний военно-врачебной (врачебной) комиссии (</w:t>
      </w:r>
      <w:hyperlink w:history="1" r:id="rIdamcczffslyjxyp6xqh12q">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и в справку, на основании которой предоставлен отпуск по болезни, и подписывается председателем, членами комиссии (не менее двух), секретарем комиссии и заверяется гербовой печатью.</w:t>
      </w:r>
    </w:p>
    <w:p>
      <w:pPr>
        <w:spacing w:after="120"/>
        <w:ind w:firstLine="567"/>
        <w:jc w:val="both"/>
      </w:pPr>
      <w:r>
        <w:rPr>
          <w:rFonts w:ascii="Arial" w:cs="Arial" w:eastAsia="Arial" w:hAnsi="Arial"/>
          <w:sz w:val="24"/>
          <w:szCs w:val="24"/>
        </w:rPr>
        <w:t xml:space="preserve">Если после продления отпуска по болезни военнослужащий срочной службы, курсант и слушатель вуза (не имеющий офицерского звания) не может приступить к исполнению служебных обязанностей, он освидетельствуется ВВК для определения годности к военной службе.</w:t>
      </w:r>
    </w:p>
    <w:p>
      <w:pPr>
        <w:spacing w:after="120"/>
        <w:ind w:firstLine="567"/>
        <w:jc w:val="both"/>
      </w:pPr>
      <w:r>
        <w:rPr>
          <w:rFonts w:ascii="Arial" w:cs="Arial" w:eastAsia="Arial" w:hAnsi="Arial"/>
          <w:sz w:val="24"/>
          <w:szCs w:val="24"/>
        </w:rPr>
        <w:t xml:space="preserve">Общая продолжительность пребывания военнослужащего срочной службы, курсанта или слушателя вуза (не имеющего офицерского звания) в отпуске по болезни в мирное время не может превышать четырех месяцев.</w:t>
      </w:r>
    </w:p>
    <w:p>
      <w:pPr>
        <w:spacing w:after="120"/>
        <w:ind w:firstLine="567"/>
        <w:jc w:val="both"/>
      </w:pPr>
      <w:r>
        <w:rPr>
          <w:rFonts w:ascii="Arial" w:cs="Arial" w:eastAsia="Arial" w:hAnsi="Arial"/>
          <w:sz w:val="24"/>
          <w:szCs w:val="24"/>
        </w:rPr>
        <w:t xml:space="preserve">По окончании срока отпуска по болезни военнослужащие срочной службы, по распоряжению военных комиссаров, начальников или комендантов гарнизонов, подлежат обязательному медицинскому переосвидетельствованию ВВК.</w:t>
      </w:r>
    </w:p>
    <w:p>
      <w:pPr>
        <w:spacing w:after="120"/>
        <w:ind w:firstLine="567"/>
        <w:jc w:val="both"/>
      </w:pPr>
      <w:r>
        <w:rPr>
          <w:rFonts w:ascii="Arial" w:cs="Arial" w:eastAsia="Arial" w:hAnsi="Arial"/>
          <w:sz w:val="24"/>
          <w:szCs w:val="24"/>
        </w:rPr>
        <w:t xml:space="preserve">119. Военнослужащие срочной службы, курсанты и слушатели вузов (не имеющие офицерского звания), нуждающиеся в проведении реабилитационных мероприятий, оставляются в отделениях военных госпиталей на срок до 30 суток в зависимости от степени тяжести заболевания.</w:t>
      </w:r>
    </w:p>
    <w:p>
      <w:pPr>
        <w:spacing w:after="120"/>
        <w:ind w:firstLine="567"/>
        <w:jc w:val="both"/>
      </w:pPr>
      <w:r>
        <w:rPr>
          <w:rFonts w:ascii="Arial" w:cs="Arial" w:eastAsia="Arial" w:hAnsi="Arial"/>
          <w:sz w:val="24"/>
          <w:szCs w:val="24"/>
        </w:rPr>
        <w:t xml:space="preserve">120. В военное время лечение военнослужащих, как правило, должно быть закончено в военном лечебно-профилактическом учреждении, а солдат, сержантов и старшин - в командах выздоравливающих. В исключительных случаях военнослужащим может быть предоставлен отпуск по болезни на 30 суток.</w:t>
      </w:r>
    </w:p>
    <w:p>
      <w:pPr>
        <w:spacing w:after="120"/>
        <w:ind w:firstLine="567"/>
        <w:jc w:val="both"/>
      </w:pPr>
      <w:r>
        <w:rPr>
          <w:rFonts w:ascii="Arial" w:cs="Arial" w:eastAsia="Arial" w:hAnsi="Arial"/>
          <w:sz w:val="24"/>
          <w:szCs w:val="24"/>
        </w:rPr>
        <w:t xml:space="preserve">По истечении этого срока, в случае необходимости, по постановлению ВВК отпуск по болезни может быть продлен на такой же срок, а при соответствующих медицинских показаниях продлен еще раз на 30 суток.</w:t>
      </w:r>
    </w:p>
    <w:p>
      <w:pPr>
        <w:spacing w:after="120"/>
        <w:ind w:firstLine="567"/>
        <w:jc w:val="both"/>
      </w:pPr>
      <w:r>
        <w:rPr>
          <w:rFonts w:ascii="Arial" w:cs="Arial" w:eastAsia="Arial" w:hAnsi="Arial"/>
          <w:sz w:val="24"/>
          <w:szCs w:val="24"/>
        </w:rPr>
        <w:t xml:space="preserve">В военное время отпуск по болезни не должен превышать в общей сложности трех месяцев. По окончании этого предельного срока ВВК решает вопрос о годности военнослужащего к военной службе.</w:t>
      </w:r>
    </w:p>
    <w:p>
      <w:pPr>
        <w:spacing w:after="120"/>
        <w:ind w:firstLine="567"/>
        <w:jc w:val="both"/>
      </w:pPr>
      <w:r>
        <w:rPr>
          <w:rFonts w:ascii="Arial" w:cs="Arial" w:eastAsia="Arial" w:hAnsi="Arial"/>
          <w:sz w:val="24"/>
          <w:szCs w:val="24"/>
        </w:rPr>
        <w:t xml:space="preserve">121. В связи с болезнью в отношении военнослужащих срочной службы, а также курсантов и слушателей вузов (не имеющих офицерского звания), ВВК может приниматься постановление о необходимости предоставления освобождения (частичного или полного) от выполнения служебных обязанностей (занятий) до 15 суток (в постановлении ВВК указать от каких занятий или работ, на сколько дней, какие лечебно-профилактические мероприятия должны быть проведены врачом воинской части). Лица, нуждающиеся в полном освобождении от занятий и работ, должны находиться в медицинском пункте воинской части.</w:t>
      </w:r>
    </w:p>
    <w:p>
      <w:pPr>
        <w:spacing w:after="120"/>
        <w:ind w:firstLine="567"/>
        <w:jc w:val="both"/>
      </w:pPr>
      <w:r>
        <w:rPr>
          <w:rFonts w:ascii="Arial" w:cs="Arial" w:eastAsia="Arial" w:hAnsi="Arial"/>
          <w:sz w:val="24"/>
          <w:szCs w:val="24"/>
        </w:rPr>
        <w:t xml:space="preserve">Освобождение может быть ВВК продлено, но в общей сложности оно не должно превышать 30 суток.</w:t>
      </w:r>
    </w:p>
    <w:p>
      <w:pPr>
        <w:spacing w:after="120"/>
        <w:ind w:firstLine="567"/>
        <w:jc w:val="both"/>
      </w:pPr>
      <w:r>
        <w:rPr>
          <w:rFonts w:ascii="Arial" w:cs="Arial" w:eastAsia="Arial" w:hAnsi="Arial"/>
          <w:sz w:val="24"/>
          <w:szCs w:val="24"/>
        </w:rPr>
        <w:t xml:space="preserve">122. В связи с болезнью военнослужащих по контракту ВВК может приниматься постановление о необходимости предоставления освобождения от выполнения служебных обязанностей (занятий) до 10 суток. По медицинским показаниям освобождение может быть продлено ВВК, но в общей сложности оно не должно превышать 30 суток.</w:t>
      </w:r>
    </w:p>
    <w:p>
      <w:pPr>
        <w:spacing w:after="120"/>
        <w:ind w:firstLine="567"/>
        <w:jc w:val="both"/>
      </w:pPr>
      <w:r>
        <w:rPr>
          <w:rFonts w:ascii="Arial" w:cs="Arial" w:eastAsia="Arial" w:hAnsi="Arial"/>
          <w:sz w:val="24"/>
          <w:szCs w:val="24"/>
        </w:rPr>
        <w:t xml:space="preserve">123. Отпуск по болезни военнослужащим по контракту в мирное время предоставляется на 30 суток. В отдельных случаях, при ранениях, контузиях, травмах, увечьях в зависимости от их характера, ВВК может приниматься постановление о нуждаемости в отпуске по болезни на 45 или 60 суток. При наличии медицинских показаний отпуск по болезни ВВК может быть продлен в порядке, предусмотренном пунктом 117 настоящего Положения, но каждый раз не более чем на один месяц. В общей сложности время непрерывного нахождения на излечении в гражданских лечебных (лечебно-профилактических) или военных лечебно-профилактических учреждениях и, отпуске по болезни в мирное время не должно превышать четырех месяцев, а для больных туберкулезом - 12 месяцев.</w:t>
      </w:r>
    </w:p>
    <w:p>
      <w:pPr>
        <w:spacing w:after="120"/>
        <w:ind w:firstLine="567"/>
        <w:jc w:val="both"/>
      </w:pPr>
      <w:r>
        <w:rPr>
          <w:rFonts w:ascii="Arial" w:cs="Arial" w:eastAsia="Arial" w:hAnsi="Arial"/>
          <w:sz w:val="24"/>
          <w:szCs w:val="24"/>
        </w:rPr>
        <w:t xml:space="preserve">Если по истечении времени непрерывного нахождения на излечении в лечебных учреждениях или в отпуске по болезни указанные в настоящем пункте военнослужащие не могут приступить к исполнению служебных обязанностей и еще нуждаются в лечении, то начальник военного лечебно-профилактического учреждения направляет командиру воинской части, в которой проходит службу военнослужащий, справку. В справке указываются время и обстоятельства, при которых получено заболевание (ранение, контузия, травма, увечье), в каких лечебных учреждениях и сколько времени военнослужащий находился на излечении, с какого времени непрерывно находится на излечении и в отпуске по болезни, о проведенных основных лечебных мероприятиях, окончательный диагноз и заключение о предполагаемом сроке, в течение которого может быть закончено лечение. Командир войсковой части со своим ходатайством представляет эту справку прямому начальнику, который принимает решение о продлении срока непрерывного нахождения военнослужащего на излечении или о медицинском освидетельствовании его ВВК для определения годности к военной службе.</w:t>
      </w:r>
    </w:p>
    <w:p>
      <w:pPr>
        <w:spacing w:after="120"/>
        <w:ind w:firstLine="567"/>
        <w:jc w:val="both"/>
      </w:pPr>
      <w:r>
        <w:rPr>
          <w:rFonts w:ascii="Arial" w:cs="Arial" w:eastAsia="Arial" w:hAnsi="Arial"/>
          <w:sz w:val="24"/>
          <w:szCs w:val="24"/>
        </w:rPr>
        <w:t xml:space="preserve">Если лечение не будет закончено до истечения продленного срока, указанного в настоящем пункте, начальник на основании новой справки военного лечебно-профилактического учреждения и представления командира воинской части повторно рассматривает вопрос о дальнейшем продлении срока непрерывного нахождения военнослужащего на излечении или о медицинском освидетельствовании его ВВК.</w:t>
      </w:r>
    </w:p>
    <w:p>
      <w:pPr>
        <w:spacing w:after="120"/>
        <w:ind w:firstLine="567"/>
        <w:jc w:val="both"/>
      </w:pPr>
      <w:r>
        <w:rPr>
          <w:rFonts w:ascii="Arial" w:cs="Arial" w:eastAsia="Arial" w:hAnsi="Arial"/>
          <w:sz w:val="24"/>
          <w:szCs w:val="24"/>
        </w:rPr>
        <w:t xml:space="preserve">По истечении установленного срока пребывания на излечении или в отпуске по болезни военнослужащие по контракту подвергаются медицинскому освидетельствованию для определения годности к военной службе. В случае признания их ВВК негодными к военной службе они могут быть представлены к увольнению и уволены в запас или отставку до выписки из военного лечебно-профилактического учреждения.</w:t>
      </w:r>
    </w:p>
    <w:p>
      <w:pPr>
        <w:spacing w:after="120"/>
        <w:ind w:firstLine="567"/>
        <w:jc w:val="both"/>
      </w:pPr>
      <w:r>
        <w:rPr>
          <w:rFonts w:ascii="Arial" w:cs="Arial" w:eastAsia="Arial" w:hAnsi="Arial"/>
          <w:sz w:val="24"/>
          <w:szCs w:val="24"/>
        </w:rPr>
        <w:t xml:space="preserve">Медицинское освидетельствование ВВК для определения годности к военной службе военнослужащих по контракту, получивших ранение, контузию или увечье при защите Кыргызской Республики, или при исполнении иных обязанностей военной службы, либо получивших заболевание при защите Кыргызской Республики, или выполнении интернационального долга, производится только по окончании лечения в военном лечебно-профилактическом учреждении. При увольнении военнослужащих по контракту отпуск по болезни им не предоставляется.</w:t>
      </w:r>
    </w:p>
    <w:p>
      <w:pPr>
        <w:spacing w:after="120"/>
        <w:ind w:firstLine="567"/>
        <w:jc w:val="both"/>
      </w:pPr>
      <w:r>
        <w:rPr>
          <w:rFonts w:ascii="Arial" w:cs="Arial" w:eastAsia="Arial" w:hAnsi="Arial"/>
          <w:sz w:val="24"/>
          <w:szCs w:val="24"/>
        </w:rPr>
        <w:t xml:space="preserve">124. В случае если военнослужащие по контракту признаны не годными к военной службе с исключением с воинского учета и в период оформления увольнения не могут по состоянию здоровья выполнять служебные обязанности, ВВК принимается постановление (одновременно с постановлением о негодности) следующего содержания: "Подлежит освобождению от выполнения служебных обязанностей по болезни" на срок, необходимый для оформления увольнения, но не более 30 суток. При наличии медицинских показаний ВВК освобождение может быть продлено, но в общей сложности оно не должно превышать 60 суток.</w:t>
      </w:r>
    </w:p>
    <w:p>
      <w:pPr>
        <w:spacing w:after="120"/>
        <w:ind w:firstLine="567"/>
        <w:jc w:val="both"/>
      </w:pPr>
      <w:r>
        <w:rPr>
          <w:rFonts w:ascii="Arial" w:cs="Arial" w:eastAsia="Arial" w:hAnsi="Arial"/>
          <w:sz w:val="24"/>
          <w:szCs w:val="24"/>
        </w:rPr>
        <w:t xml:space="preserve">Постановление ВВК о продлении освобождения принимается в указанной в настоящем пункте редакции с указанием срока освобождения, но каждый раз не более чем на 10 суток, и оформляется справкой (</w:t>
      </w:r>
      <w:hyperlink w:history="1" r:id="rIdhfoa4wj153sazcz9ahrdn">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Медицинское освидетельствование с целью продления освобождения производится ВВК по направлению командира воинской части или начальника военного лечебно-профилактического учреждения.</w:t>
      </w:r>
    </w:p>
    <w:p>
      <w:pPr>
        <w:spacing w:after="120"/>
        <w:ind w:firstLine="567"/>
        <w:jc w:val="both"/>
      </w:pPr>
      <w:r>
        <w:rPr>
          <w:rFonts w:ascii="Arial" w:cs="Arial" w:eastAsia="Arial" w:hAnsi="Arial"/>
          <w:sz w:val="24"/>
          <w:szCs w:val="24"/>
        </w:rPr>
        <w:t xml:space="preserve">125. Медицинское освидетельствование военнослужащих, членов их семей, рабочих и служащих с целью определения наличия у них заболеваний, дающих право на первоочередное получение жилой площади, производится гарнизонными или госпитальными ВВК после их амбулаторного или стационарного обследования. При этом ВВК руководствуется Инструкцией о порядке выдачи военно-лечебными учреждениями уполномоченного государственного органа, ведающего вопросами обороны медицинского заключения лицам, страдающим заболеваниями, дающими право на первоочередное получение жилой площади, и списком заболеваний, дающих право лицам, страдающим этими заболеваниями, на первоочередное получение жилой площади.</w:t>
      </w:r>
    </w:p>
    <w:p>
      <w:pPr>
        <w:spacing w:after="120"/>
        <w:ind w:firstLine="567"/>
        <w:jc w:val="both"/>
      </w:pPr>
      <w:r>
        <w:rPr>
          <w:rFonts w:ascii="Arial" w:cs="Arial" w:eastAsia="Arial" w:hAnsi="Arial"/>
          <w:sz w:val="24"/>
          <w:szCs w:val="24"/>
        </w:rPr>
        <w:t xml:space="preserve">Постановление ВВК записывается в книгу протоколов заседаний военно-врачебной (врачебной) комиссии (</w:t>
      </w:r>
      <w:hyperlink w:history="1" r:id="rIdbwbhom-jgy059ldkqseuw">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медицинскую книжку военнослужащего и оформляется справкой (</w:t>
      </w:r>
      <w:hyperlink w:history="1" r:id="rIdsjfzvno2zec65obcatkol">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В справке и медицинской книжке указываются диагноз заболевания и постановление ВВК о праве на первоочередное получение жилой площади. Справка на утверждение и контроль в штатную ВВК не представляется.</w:t>
      </w:r>
    </w:p>
    <w:p>
      <w:pPr>
        <w:spacing w:after="120"/>
        <w:ind w:firstLine="567"/>
        <w:jc w:val="both"/>
      </w:pPr>
      <w:r>
        <w:rPr>
          <w:rFonts w:ascii="Arial" w:cs="Arial" w:eastAsia="Arial" w:hAnsi="Arial"/>
          <w:sz w:val="24"/>
          <w:szCs w:val="24"/>
        </w:rPr>
        <w:t xml:space="preserve">126. ВВК могут принимать постановление о перевозке освидетельствованного и сопровождающих его лиц воздушным, железнодорожным транспортом, в зависимости от его состояния здоровья и необходимости оказания ему неотложной медицинской помощи.</w:t>
      </w:r>
    </w:p>
    <w:p>
      <w:pPr>
        <w:spacing w:after="120"/>
        <w:ind w:firstLine="567"/>
        <w:jc w:val="both"/>
      </w:pPr>
      <w:r>
        <w:rPr>
          <w:rFonts w:ascii="Arial" w:cs="Arial" w:eastAsia="Arial" w:hAnsi="Arial"/>
          <w:sz w:val="24"/>
          <w:szCs w:val="24"/>
        </w:rPr>
        <w:t xml:space="preserve">127. При переводе военнослужащих по контракту или призыву, курсантов, слушателей вузов (не имеющих офицерского звания) для продолжения лечения из одного военного лечебно-профилактического учреждения в другое или из военного лечебно-профилактического учреждения в гражданское лечебное (лечебно-профилактическое) учреждение, если это связано с переездом, ВВК принимается постановление о необходимости перевода.</w:t>
      </w:r>
    </w:p>
    <w:p>
      <w:pPr>
        <w:spacing w:after="120"/>
        <w:ind w:firstLine="567"/>
        <w:jc w:val="both"/>
      </w:pPr>
      <w:r>
        <w:rPr>
          <w:rFonts w:ascii="Arial" w:cs="Arial" w:eastAsia="Arial" w:hAnsi="Arial"/>
          <w:sz w:val="24"/>
          <w:szCs w:val="24"/>
        </w:rPr>
        <w:t xml:space="preserve">Постановление ВВК оформляется справкой (</w:t>
      </w:r>
      <w:hyperlink w:history="1" r:id="rIdnrsohy9em3dy91edqphya">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Если освидетельствованное лицо, направленное в лечебное (лечебно-профилактическое) или санаторно-курортное учреждение, а военнослужащий, кроме того, в отпуске по болезни, или на пути к месту жительства после увольнения в запас или отставку нуждается в сопровождающих, то ВВК в своем постановлении указывает их количество.</w:t>
      </w:r>
    </w:p>
    <w:p>
      <w:pPr>
        <w:spacing w:after="120"/>
        <w:ind w:firstLine="567"/>
        <w:jc w:val="both"/>
      </w:pPr>
      <w:r>
        <w:rPr>
          <w:rFonts w:ascii="Arial" w:cs="Arial" w:eastAsia="Arial" w:hAnsi="Arial"/>
          <w:sz w:val="24"/>
          <w:szCs w:val="24"/>
        </w:rPr>
        <w:t xml:space="preserve">При невозможности проезда освидетельствуемого в жестком вагоне ВВК имеет право принимать постановление о проезде его в мягком вагоне.</w:t>
      </w:r>
    </w:p>
    <w:p>
      <w:pPr>
        <w:spacing w:after="120"/>
        <w:ind w:firstLine="567"/>
        <w:jc w:val="both"/>
      </w:pPr>
      <w:r>
        <w:rPr>
          <w:rFonts w:ascii="Arial" w:cs="Arial" w:eastAsia="Arial" w:hAnsi="Arial"/>
          <w:sz w:val="24"/>
          <w:szCs w:val="24"/>
        </w:rPr>
        <w:t xml:space="preserve">В отношении больного, требующего изоляции, ВВК принимается постановление о необходимости проезда его и сопровождающих его лиц в отдельном купе жесткого купейного вагона или на местах II категории транспортных линий.</w:t>
      </w:r>
    </w:p>
    <w:p>
      <w:pPr>
        <w:spacing w:after="120"/>
        <w:ind w:firstLine="567"/>
        <w:jc w:val="both"/>
      </w:pPr>
      <w:r>
        <w:rPr>
          <w:rFonts w:ascii="Arial" w:cs="Arial" w:eastAsia="Arial" w:hAnsi="Arial"/>
          <w:sz w:val="24"/>
          <w:szCs w:val="24"/>
        </w:rPr>
        <w:t xml:space="preserve">128. Постановление ВВК о месте проведения отпуска по болезни военнослужащими по контракту принимается на основании Перечня медицинских показаний (</w:t>
      </w:r>
      <w:hyperlink w:history="1" r:id="rIdywv9oxu16wx5wwico1a4c">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В остальных, не предусмотренных данным Перечнем случаях, при освидетельствовании указанных военнослужащих необходимо разъяснить им, что отпуск по болезни целесообразно проводить в привычных для больного климатических условиях.</w:t>
      </w:r>
    </w:p>
    <w:p>
      <w:pPr>
        <w:spacing w:after="120"/>
        <w:ind w:firstLine="567"/>
        <w:jc w:val="both"/>
      </w:pPr>
      <w:r>
        <w:rPr>
          <w:rFonts w:ascii="Arial" w:cs="Arial" w:eastAsia="Arial" w:hAnsi="Arial"/>
          <w:sz w:val="24"/>
          <w:szCs w:val="24"/>
        </w:rPr>
        <w:t xml:space="preserve">Место проведения отпуска по болезни ВВК определяется с учетом благоприятных, по ее мнению, климатических и географических условий для восстановления здоровья военнослужащего. Во внимание могут быть приняты также пожелания освидетельствуемого.</w:t>
      </w:r>
    </w:p>
    <w:p>
      <w:pPr>
        <w:spacing w:after="120"/>
        <w:ind w:firstLine="567"/>
        <w:jc w:val="both"/>
      </w:pPr>
      <w:r>
        <w:rPr>
          <w:rFonts w:ascii="Arial" w:cs="Arial" w:eastAsia="Arial" w:hAnsi="Arial"/>
          <w:sz w:val="24"/>
          <w:szCs w:val="24"/>
        </w:rPr>
        <w:t xml:space="preserve">129. Во всех случаях при медицинском освидетельствовании военнослужащих, когда освидетельствованному установлен диагноз, ВВК определяется причинная связь заболевания (ранение, контузия, травма, увечье) с пребыванием в зоне боевых действий, прохождением военной службы, исполнением обязанностей военной службы. Постановление ВВК о причинной связи заболевания (ранение, контузия, травма, увечье) с пребыванием в зоне боевых действий, прохождением военной службы, исполнением обязанностей военной службы принимается на основании достоверных документов.</w:t>
      </w:r>
    </w:p>
    <w:p>
      <w:pPr>
        <w:spacing w:after="120"/>
        <w:ind w:firstLine="567"/>
        <w:jc w:val="both"/>
      </w:pPr>
      <w:r>
        <w:rPr>
          <w:rFonts w:ascii="Arial" w:cs="Arial" w:eastAsia="Arial" w:hAnsi="Arial"/>
          <w:sz w:val="24"/>
          <w:szCs w:val="24"/>
        </w:rPr>
        <w:t xml:space="preserve">Справка о травме (</w:t>
      </w:r>
      <w:hyperlink w:history="1" r:id="rIdqhxj4zhro5fp6rl_oezuy">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составляется:</w:t>
      </w:r>
    </w:p>
    <w:p>
      <w:pPr>
        <w:spacing w:after="120"/>
        <w:ind w:firstLine="567"/>
        <w:jc w:val="both"/>
      </w:pPr>
      <w:r>
        <w:rPr>
          <w:rFonts w:ascii="Arial" w:cs="Arial" w:eastAsia="Arial" w:hAnsi="Arial"/>
          <w:sz w:val="24"/>
          <w:szCs w:val="24"/>
        </w:rPr>
        <w:t xml:space="preserve">- на военнослужащих (граждан, проходящих военные сборы), получивших увечье, контузию, ранение, травму;</w:t>
      </w:r>
    </w:p>
    <w:p>
      <w:pPr>
        <w:spacing w:after="120"/>
        <w:ind w:firstLine="567"/>
        <w:jc w:val="both"/>
      </w:pPr>
      <w:r>
        <w:rPr>
          <w:rFonts w:ascii="Arial" w:cs="Arial" w:eastAsia="Arial" w:hAnsi="Arial"/>
          <w:sz w:val="24"/>
          <w:szCs w:val="24"/>
        </w:rPr>
        <w:t xml:space="preserve">- на военнослужащих (граждан, проходящих военные сборы), у которых заболевание вирусным гепатитом, синдромом приобретенного иммунодефицита (СПИД) или инфицирование вирусом иммунодефицита человека возникло в период нахождения на лечении вследствие хирургического вмешательства (медицинской манипуляции) либо вследствие ранения, полученного при исполнении служебных (профессиональных) медицинских обязанностей;</w:t>
      </w:r>
    </w:p>
    <w:p>
      <w:pPr>
        <w:spacing w:after="120"/>
        <w:ind w:firstLine="567"/>
        <w:jc w:val="both"/>
      </w:pPr>
      <w:r>
        <w:rPr>
          <w:rFonts w:ascii="Arial" w:cs="Arial" w:eastAsia="Arial" w:hAnsi="Arial"/>
          <w:sz w:val="24"/>
          <w:szCs w:val="24"/>
        </w:rPr>
        <w:t xml:space="preserve">- на военнослужащих (граждан, проходящих военные сборы), у которых заболевание возникло вследствие укуса насекомого, пресмыкающегося или телесного повреждения, нанесенного животным, полученного при исполнении обязанностей военной службы.</w:t>
      </w:r>
    </w:p>
    <w:p>
      <w:pPr>
        <w:spacing w:after="120"/>
        <w:ind w:firstLine="567"/>
        <w:jc w:val="both"/>
      </w:pPr>
      <w:r>
        <w:rPr>
          <w:rFonts w:ascii="Arial" w:cs="Arial" w:eastAsia="Arial" w:hAnsi="Arial"/>
          <w:sz w:val="24"/>
          <w:szCs w:val="24"/>
        </w:rPr>
        <w:t xml:space="preserve">Справка о травме должна быть составлена не позднее 3 (трех) месяцев с момента получения указанных выше повреждений здоровья, храниться в истории болезни или как приложение к книге протоколов заседаний ВВК (</w:t>
      </w:r>
      <w:hyperlink w:history="1" r:id="rId_lvgjtlcjwyeece0xqsb-">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вынесшей постановление о причинной связи заболевания, ранения, контузии, травмы и увечья.</w:t>
      </w:r>
    </w:p>
    <w:p>
      <w:pPr>
        <w:spacing w:after="120"/>
        <w:ind w:firstLine="567"/>
        <w:jc w:val="both"/>
      </w:pPr>
      <w:r>
        <w:rPr>
          <w:rFonts w:ascii="Arial" w:cs="Arial" w:eastAsia="Arial" w:hAnsi="Arial"/>
          <w:sz w:val="24"/>
          <w:szCs w:val="24"/>
        </w:rPr>
        <w:t xml:space="preserve">При отсутствии справки о травме (</w:t>
      </w:r>
      <w:hyperlink w:history="1" r:id="rId7sr96xiy3brvq-e0ubbzb">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при вынесении заключения о причинной связи увечья, заболевания ВВК могут быть приняты во внимание документы, в которых указаны причина и обстоятельства получения увечья, заболевания (если они составлены не позднее 3 (трех) месяцев с момента получения увечья, заболевания): служебная и медицинская характеристики; выписка из книги учета больных в амбулатории о первичном обращении за медицинской помощью; материалы служебного расследования, уголовного дела либо дела о проступке; аттестации; справка учреждения здравоохранения или военно-медицинского учреждения; история болезни или выписка из нее; свидетельство о болезни; запись врача-специалиста учреждения здравоохранения, врача воинской части или военно-медицинского учреждения в медицинской книжке военнослужащего (гражданина, проходившего военные сборы) о первичном обращении за медицинской помощью; справка архивного учреждения.</w:t>
      </w:r>
    </w:p>
    <w:p>
      <w:pPr>
        <w:spacing w:after="120"/>
        <w:ind w:firstLine="567"/>
        <w:jc w:val="both"/>
      </w:pPr>
      <w:r>
        <w:rPr>
          <w:rFonts w:ascii="Arial" w:cs="Arial" w:eastAsia="Arial" w:hAnsi="Arial"/>
          <w:sz w:val="24"/>
          <w:szCs w:val="24"/>
        </w:rPr>
        <w:t xml:space="preserve">Свидетельские показания не являются основанием для определения причинной связи заболевания, ранения, контузии, травмы, увечья с пребыванием на фронте, в зоне боевых действий, исполнением обязанностей военной службы.</w:t>
      </w:r>
    </w:p>
    <w:p>
      <w:pPr>
        <w:spacing w:after="120"/>
        <w:ind w:firstLine="567"/>
        <w:jc w:val="both"/>
      </w:pPr>
      <w:r>
        <w:rPr>
          <w:rFonts w:ascii="Arial" w:cs="Arial" w:eastAsia="Arial" w:hAnsi="Arial"/>
          <w:sz w:val="24"/>
          <w:szCs w:val="24"/>
        </w:rPr>
        <w:t xml:space="preserve">130. При заболеваниях ВВК принимаются постановления следующего содержания:</w:t>
      </w:r>
    </w:p>
    <w:p>
      <w:pPr>
        <w:spacing w:after="120"/>
        <w:ind w:firstLine="567"/>
        <w:jc w:val="both"/>
      </w:pPr>
      <w:r>
        <w:rPr>
          <w:rFonts w:ascii="Arial" w:cs="Arial" w:eastAsia="Arial" w:hAnsi="Arial"/>
          <w:sz w:val="24"/>
          <w:szCs w:val="24"/>
        </w:rPr>
        <w:t xml:space="preserve">1) "Военная травма, да, получена при исполнении обязанностей военной службы";</w:t>
      </w:r>
    </w:p>
    <w:p>
      <w:pPr>
        <w:spacing w:after="120"/>
        <w:ind w:firstLine="567"/>
        <w:jc w:val="both"/>
      </w:pPr>
      <w:r>
        <w:rPr>
          <w:rFonts w:ascii="Arial" w:cs="Arial" w:eastAsia="Arial" w:hAnsi="Arial"/>
          <w:sz w:val="24"/>
          <w:szCs w:val="24"/>
        </w:rPr>
        <w:t xml:space="preserve">- если заболевание, увечье получено освидетельствуемым при исполнении обязанностей военной службы (служебных обязанностей) в результате поражений, обусловленных воздействием радиоактивных веществ, источников ионизирующих излучений, компонентов ракетного топлива и иных высокотоксичных веществ, токсичных химикатов (относящихся к химическому оружию), источников электромагнитного поля и лазерного излучения, микроорганизмов I-II групп патогенности;</w:t>
      </w:r>
    </w:p>
    <w:p>
      <w:pPr>
        <w:spacing w:after="120"/>
        <w:ind w:firstLine="567"/>
        <w:jc w:val="both"/>
      </w:pPr>
      <w:r>
        <w:rPr>
          <w:rFonts w:ascii="Arial" w:cs="Arial" w:eastAsia="Arial" w:hAnsi="Arial"/>
          <w:sz w:val="24"/>
          <w:szCs w:val="24"/>
        </w:rPr>
        <w:t xml:space="preserve">- если ранение (контузия, травма, увечье), заболевание получено освидетельствуемым при исполнении обязанностей военной службы в мирное и военное время, в период прохождения военной службы в воинских частях, штабах и учреждениях, в период прохождения учебных или поверочных сборов, а также при совершении каких-либо действий в интересах воинской службы;</w:t>
      </w:r>
    </w:p>
    <w:p>
      <w:pPr>
        <w:spacing w:after="120"/>
        <w:ind w:firstLine="567"/>
        <w:jc w:val="both"/>
      </w:pPr>
      <w:r>
        <w:rPr>
          <w:rFonts w:ascii="Arial" w:cs="Arial" w:eastAsia="Arial" w:hAnsi="Arial"/>
          <w:sz w:val="24"/>
          <w:szCs w:val="24"/>
        </w:rPr>
        <w:t xml:space="preserve">- если заболевание (ранение, контузия, травма, увечье), получено при исполнении обязанностей военной службы в составе действующий армии в годы Гражданской войны, Великой Отечественной войны, на Китайско-Восточной железной дороге в 1929 году, во время советско-финляндской войны 1939-1940 годов, в период боевых действий в Западной Белоруссии и на Западной Украине в 1939 году, в боях у озера Хасан в 1938 году и на реке Халкин-Гол в 1938 году, во время войны с Японией в 1945 году, а также в боевых операциях по ликвидации националистического подполья (бандитизма) на территориях Украинской ССР, Белорусской ССР, Латвийской ССР, Литовской ССР и Эстонской ССР в период с 1 января 1944 года по 31 декабря 1951 года (при наличии удостоверения участника войны), во время пребывания в плену (если пленение не было добровольным и военнослужащий, находясь в плену, не совершил преступления против Родины), либо если заболевание, возникшее до указанных событий, за период участия в них достигло степени тяжести, которая изменила категорию годности или привела к негодности (в том числе временной) свидетельствуемого к военной службе, службе в органах Комитета государственной безопасности СССР (Министерства государственной безопасности СССР) и Народного комиссариата внутренних дел СССР (Министерства внутренних дел СССР), либо если хроническое, медленно прогрессирующее заболевание подтверждается медицинскими документами, позволяющими отнести начало заболевания или обострение заболевания к периоду участия освидетельствуемого в указанных событиях;</w:t>
      </w:r>
    </w:p>
    <w:p>
      <w:pPr>
        <w:spacing w:after="120"/>
        <w:ind w:firstLine="567"/>
        <w:jc w:val="both"/>
      </w:pPr>
      <w:r>
        <w:rPr>
          <w:rFonts w:ascii="Arial" w:cs="Arial" w:eastAsia="Arial" w:hAnsi="Arial"/>
          <w:sz w:val="24"/>
          <w:szCs w:val="24"/>
        </w:rPr>
        <w:t xml:space="preserve">- если заболевание возникло у освидетельствуемого при исполнении обязанностей военнослужащих в государстве, где велись боевые действия, либо в период его пребывания на разведывательной и контрразведывательной работе за границей, либо если заболевание, возникшее до указанных событий, за период участия в них достигло степени тяжести, которая изменяет категорию годности или приводит к негодности (в том числе временной) освидетельствуемого к военной службе, службе в органах, либо если хроническое, медленно прогрессирующее заболевание подтверждается медицинскими документами, позволяющими отнести начало или обострение заболевания к периоду участия освидетельствуемого в указанных событиях;</w:t>
      </w:r>
    </w:p>
    <w:p>
      <w:pPr>
        <w:spacing w:after="120"/>
        <w:ind w:firstLine="567"/>
        <w:jc w:val="both"/>
      </w:pPr>
      <w:r>
        <w:rPr>
          <w:rFonts w:ascii="Arial" w:cs="Arial" w:eastAsia="Arial" w:hAnsi="Arial"/>
          <w:sz w:val="24"/>
          <w:szCs w:val="24"/>
        </w:rPr>
        <w:t xml:space="preserve">- если заболевание вирусным гепатитом, синдромом приобретенного иммунодефицита (СПИД) или ВИЧ-инфицирование возникло у освидетельствуемого в период нахождения на лечении вследствие хирургического вмешательства (медицинской манипуляции), а у освидетельствуемого из числа медицинского персонала - вследствие ранения, полученного при исполнении обязанностей военной службы (служебных обязанностей);</w:t>
      </w:r>
    </w:p>
    <w:p>
      <w:pPr>
        <w:spacing w:after="120"/>
        <w:ind w:firstLine="567"/>
        <w:jc w:val="both"/>
      </w:pPr>
      <w:r>
        <w:rPr>
          <w:rFonts w:ascii="Arial" w:cs="Arial" w:eastAsia="Arial" w:hAnsi="Arial"/>
          <w:sz w:val="24"/>
          <w:szCs w:val="24"/>
        </w:rPr>
        <w:t xml:space="preserve">- если увечье, заболевание возникло у освидетельствуемого при исполнении обязанностей военной службы (служебных обязанностей) вследствие укуса насекомого, пресмыкающегося или телесного повреждения, нанесенного животным, а также вследствие поствакцинального осложнения, вызванного профилактическими прививками;</w:t>
      </w:r>
    </w:p>
    <w:p>
      <w:pPr>
        <w:spacing w:after="120"/>
        <w:ind w:firstLine="567"/>
        <w:jc w:val="both"/>
      </w:pPr>
      <w:r>
        <w:rPr>
          <w:rFonts w:ascii="Arial" w:cs="Arial" w:eastAsia="Arial" w:hAnsi="Arial"/>
          <w:sz w:val="24"/>
          <w:szCs w:val="24"/>
        </w:rPr>
        <w:t xml:space="preserve">2) "Заболевание, да, получено в период прохождения военной службы":</w:t>
      </w:r>
    </w:p>
    <w:p>
      <w:pPr>
        <w:spacing w:after="120"/>
        <w:ind w:firstLine="567"/>
        <w:jc w:val="both"/>
      </w:pPr>
      <w:r>
        <w:rPr>
          <w:rFonts w:ascii="Arial" w:cs="Arial" w:eastAsia="Arial" w:hAnsi="Arial"/>
          <w:sz w:val="24"/>
          <w:szCs w:val="24"/>
        </w:rPr>
        <w:t xml:space="preserve">- если заболевание возникло у освидетельствуемого в период прохождения военной службы (военных сборов), либо достигло в указанный период степени тяжести, которая изменяет категорию годности или приводит к негодности (в том числе временной) освидетельствуемого к военной службе, а также при хронических, медленно прогрессирующих заболеваниях, диагностированных до истечения одного года после увольнения с военной службы, если начало заболевания можно отнести к периоду прохождения военной службы (военных сборов);</w:t>
      </w:r>
    </w:p>
    <w:p>
      <w:pPr>
        <w:spacing w:after="120"/>
        <w:ind w:firstLine="567"/>
        <w:jc w:val="both"/>
      </w:pPr>
      <w:r>
        <w:rPr>
          <w:rFonts w:ascii="Arial" w:cs="Arial" w:eastAsia="Arial" w:hAnsi="Arial"/>
          <w:sz w:val="24"/>
          <w:szCs w:val="24"/>
        </w:rPr>
        <w:t xml:space="preserve">- если заболевание возникло у освидетельствуемого в период прохождения военной службы (военных сборов) в воинских частях, не входивших в состав действующей армии, либо до его убытия в государство, где велись боевые действия, и служба в этом государстве не оказала влияния на имевшееся заболевание и категорию годности к военной службе);</w:t>
      </w:r>
    </w:p>
    <w:p>
      <w:pPr>
        <w:spacing w:after="120"/>
        <w:ind w:firstLine="567"/>
        <w:jc w:val="both"/>
      </w:pPr>
      <w:r>
        <w:rPr>
          <w:rFonts w:ascii="Arial" w:cs="Arial" w:eastAsia="Arial" w:hAnsi="Arial"/>
          <w:sz w:val="24"/>
          <w:szCs w:val="24"/>
        </w:rPr>
        <w:t xml:space="preserve">- если ранение (контузия, травма, увечье) получено освидетельствуемым в результате несчастного случая, не связанного с исполнением обязанностей военной службы (служебных обязанностей);</w:t>
      </w:r>
    </w:p>
    <w:p>
      <w:pPr>
        <w:spacing w:after="120"/>
        <w:ind w:firstLine="567"/>
        <w:jc w:val="both"/>
      </w:pPr>
      <w:r>
        <w:rPr>
          <w:rFonts w:ascii="Arial" w:cs="Arial" w:eastAsia="Arial" w:hAnsi="Arial"/>
          <w:sz w:val="24"/>
          <w:szCs w:val="24"/>
        </w:rPr>
        <w:t xml:space="preserve">- если увечье получено в период прохождения военной службы (военных сборов), но на момент медицинского освидетельствования документы об обстоятельствах получения увечья, заболевания отсутствуют;</w:t>
      </w:r>
    </w:p>
    <w:p>
      <w:pPr>
        <w:spacing w:after="120"/>
        <w:ind w:firstLine="567"/>
        <w:jc w:val="both"/>
      </w:pPr>
      <w:r>
        <w:rPr>
          <w:rFonts w:ascii="Arial" w:cs="Arial" w:eastAsia="Arial" w:hAnsi="Arial"/>
          <w:sz w:val="24"/>
          <w:szCs w:val="24"/>
        </w:rPr>
        <w:t xml:space="preserve">3) "Заболевание, нет, не связано с военной службой":</w:t>
      </w:r>
    </w:p>
    <w:p>
      <w:pPr>
        <w:spacing w:after="120"/>
        <w:ind w:firstLine="567"/>
        <w:jc w:val="both"/>
      </w:pPr>
      <w:r>
        <w:rPr>
          <w:rFonts w:ascii="Arial" w:cs="Arial" w:eastAsia="Arial" w:hAnsi="Arial"/>
          <w:sz w:val="24"/>
          <w:szCs w:val="24"/>
        </w:rPr>
        <w:t xml:space="preserve">- если оно возникло у освидетельствуемого до призыва на военную службу и в период военной службы не достигло степени, которая изменяет категорию годности освидетельствуемого к военной службе;</w:t>
      </w:r>
    </w:p>
    <w:p>
      <w:pPr>
        <w:spacing w:after="120"/>
        <w:ind w:firstLine="567"/>
        <w:jc w:val="both"/>
      </w:pPr>
      <w:r>
        <w:rPr>
          <w:rFonts w:ascii="Arial" w:cs="Arial" w:eastAsia="Arial" w:hAnsi="Arial"/>
          <w:sz w:val="24"/>
          <w:szCs w:val="24"/>
        </w:rPr>
        <w:t xml:space="preserve">- если ранение (контузия, травма, увечье) получено освидетельствуемым вследствие совершения им деяния, признанного в установленном законодательством Кыргызской Республики порядке общественно опасным либо в прямой причинной связи с алкогольным, наркотическим или токсическим опьянением;</w:t>
      </w:r>
    </w:p>
    <w:p>
      <w:pPr>
        <w:spacing w:after="120"/>
        <w:ind w:firstLine="567"/>
        <w:jc w:val="both"/>
      </w:pPr>
      <w:r>
        <w:rPr>
          <w:rFonts w:ascii="Arial" w:cs="Arial" w:eastAsia="Arial" w:hAnsi="Arial"/>
          <w:sz w:val="24"/>
          <w:szCs w:val="24"/>
        </w:rPr>
        <w:t xml:space="preserve">- если военнослужащий, умышленно причинил себе какое-либо повреждение, установленное результатами служебного расследования либо правоохранительными органами;</w:t>
      </w:r>
    </w:p>
    <w:p>
      <w:pPr>
        <w:spacing w:after="120"/>
        <w:ind w:firstLine="567"/>
        <w:jc w:val="both"/>
      </w:pPr>
      <w:r>
        <w:rPr>
          <w:rFonts w:ascii="Arial" w:cs="Arial" w:eastAsia="Arial" w:hAnsi="Arial"/>
          <w:sz w:val="24"/>
          <w:szCs w:val="24"/>
        </w:rPr>
        <w:t xml:space="preserve">4) "Травма, получена при исполнении обязанностей военной службы (служебных обязанностей), связана с работами по ликвидации последствий катастрофы на Чернобыльской АЭС (других ядерных объектах военнослужащим, проходившим военную службу (военные сборы) по ликвидации последствий катастрофы на Чернобыльской АЭС в 1986-1989 годах".</w:t>
      </w:r>
    </w:p>
    <w:p>
      <w:pPr>
        <w:spacing w:after="120"/>
        <w:ind w:firstLine="567"/>
        <w:jc w:val="both"/>
      </w:pPr>
      <w:r>
        <w:rPr>
          <w:rFonts w:ascii="Arial" w:cs="Arial" w:eastAsia="Arial" w:hAnsi="Arial"/>
          <w:sz w:val="24"/>
          <w:szCs w:val="24"/>
        </w:rPr>
        <w:t xml:space="preserve">При этом следует руководствоваться перечнем заболеваний, возникновение которых может быть поставлено в связь с радиационным воздействием на человека.</w:t>
      </w:r>
    </w:p>
    <w:p>
      <w:pPr>
        <w:spacing w:after="120"/>
        <w:ind w:firstLine="567"/>
        <w:jc w:val="both"/>
      </w:pPr>
      <w:r>
        <w:rPr>
          <w:rFonts w:ascii="Arial" w:cs="Arial" w:eastAsia="Arial" w:hAnsi="Arial"/>
          <w:sz w:val="24"/>
          <w:szCs w:val="24"/>
        </w:rPr>
        <w:t xml:space="preserve">Причинная связь заболеваний граждан (пострадавших вследствие ядерных испытаний на Семипалатинском испытательном ядерном полигоне), проходивших военную службу (военные сборы) в воинских частях, не вошедших в перечень воинских частей, входивших в состав войсковой части 31600 и дислоцировавшихся на Семипалатинском ядерном полигоне в период проведения испытаний ядерного оружия с 1949 по 1989 годы, а также воинских частей, в которых проводились испытания боевых радиоактивных веществ, с последствиями радиационного воздействия устанавливается Республиканским межведомственным экспертным советом;</w:t>
      </w:r>
    </w:p>
    <w:p>
      <w:pPr>
        <w:spacing w:after="120"/>
        <w:ind w:firstLine="567"/>
        <w:jc w:val="both"/>
      </w:pPr>
      <w:r>
        <w:rPr>
          <w:rFonts w:ascii="Arial" w:cs="Arial" w:eastAsia="Arial" w:hAnsi="Arial"/>
          <w:sz w:val="24"/>
          <w:szCs w:val="24"/>
        </w:rPr>
        <w:t xml:space="preserve">5) "Ранение (контузия, травма, увечье), нет, не связано с военной службой, если ранение (контузия, травма, увечье) получено военнослужащими до призыва на военную службу и военная служба не оказала влияния на ухудшение состояния их здоровья".</w:t>
      </w:r>
    </w:p>
    <w:p>
      <w:pPr>
        <w:spacing w:after="120"/>
        <w:ind w:firstLine="567"/>
        <w:jc w:val="both"/>
      </w:pPr>
      <w:r>
        <w:rPr>
          <w:rFonts w:ascii="Arial" w:cs="Arial" w:eastAsia="Arial" w:hAnsi="Arial"/>
          <w:sz w:val="24"/>
          <w:szCs w:val="24"/>
        </w:rPr>
        <w:t xml:space="preserve">131. В случае несогласия гражданина с постановлением военно-врачебной комиссии о причинной связи увечья, заболевания с выполнением работ по ликвидации последствий катастрофы на Чернобыльской АЭС, он имеет право обратиться с просьбой о повторном рассмотрении вопроса в Республиканский межведомственный экспертный совет по установлению причинной связи наступивших заболеваний и инвалидности с воздействием радиации вследствие катастрофы на Чернобыльской АЭС и других ядерных объектах гражданского и военного назначения, а также ядерных испытаний, учений и иных работ, связанных с любыми видами ядерных установок, включая ядерное оружие.</w:t>
      </w:r>
    </w:p>
    <w:p>
      <w:pPr>
        <w:spacing w:after="120"/>
        <w:ind w:firstLine="567"/>
        <w:jc w:val="both"/>
      </w:pPr>
      <w:r>
        <w:rPr>
          <w:rFonts w:ascii="Arial" w:cs="Arial" w:eastAsia="Arial" w:hAnsi="Arial"/>
          <w:sz w:val="24"/>
          <w:szCs w:val="24"/>
        </w:rPr>
        <w:t xml:space="preserve">132. Постановление ВВК о причинной связи заболевания (ранения, контузии, травмы, увечья) наряду с другими постановлениями записывается в историю болезни, книгу протоколов заседаний военно-врачебной (врачебной) комиссии (</w:t>
      </w:r>
      <w:hyperlink w:history="1" r:id="rIdgc7d-iotu4ft331hn_cvp">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в свидетельство о болезни (</w:t>
      </w:r>
      <w:hyperlink w:history="1" r:id="rIdtu6_vxmfcbtmadawyaoks">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в справку (</w:t>
      </w:r>
      <w:hyperlink w:history="1" r:id="rId7w33ny17hlscloyvnclna">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и в медицинскую книжку освидетельствуемого с обязательной ссылкой на документ, подтверждающий обстоятельства получения ранения (контузии, травмы, увечья).</w:t>
      </w:r>
    </w:p>
    <w:p>
      <w:pPr>
        <w:spacing w:after="120"/>
        <w:ind w:firstLine="567"/>
        <w:jc w:val="both"/>
      </w:pPr>
      <w:r>
        <w:rPr>
          <w:rFonts w:ascii="Arial" w:cs="Arial" w:eastAsia="Arial" w:hAnsi="Arial"/>
          <w:sz w:val="24"/>
          <w:szCs w:val="24"/>
        </w:rPr>
        <w:t xml:space="preserve">133. При медицинском освидетельствовании военнослужащих, у которых, наряду с заболеваниями, имеются также последствия ранения (контузии, травмы, увечья), постановления об их причинной связи ВВК принимаются раздельно в формулировках, предусмотренных пунктом 130 настоящего Положения.</w:t>
      </w:r>
    </w:p>
    <w:p>
      <w:pPr>
        <w:spacing w:after="120"/>
        <w:ind w:firstLine="567"/>
        <w:jc w:val="both"/>
      </w:pPr>
      <w:r>
        <w:rPr>
          <w:rFonts w:ascii="Arial" w:cs="Arial" w:eastAsia="Arial" w:hAnsi="Arial"/>
          <w:sz w:val="24"/>
          <w:szCs w:val="24"/>
        </w:rPr>
        <w:t xml:space="preserve">134. При медицинском освидетельствовании военнослужащих, находящихся под следствием и судом, постановление о причинной связи заболевания (ранения, контузии, травмы, увечья) не принимается. Если следствие прекращено, данный вопрос решается в порядке, предусмотренном пунктами 135, 136 настоящего Положения.</w:t>
      </w:r>
    </w:p>
    <w:p>
      <w:pPr>
        <w:spacing w:after="120"/>
        <w:ind w:firstLine="567"/>
        <w:jc w:val="both"/>
      </w:pPr>
      <w:r>
        <w:rPr>
          <w:rFonts w:ascii="Arial" w:cs="Arial" w:eastAsia="Arial" w:hAnsi="Arial"/>
          <w:sz w:val="24"/>
          <w:szCs w:val="24"/>
        </w:rPr>
        <w:t xml:space="preserve">135. Если у освидетельствуемого выявлено несколько заболеваний или ранений (контузий, травм, увечий), или их последствий, возникших (полученных) при различных обстоятельствах, то и постановления о причинной связи их принимаются раздельно, в зависимости от обстоятельств возникновения (получения).</w:t>
      </w:r>
    </w:p>
    <w:p>
      <w:pPr>
        <w:spacing w:after="120"/>
        <w:ind w:firstLine="567"/>
        <w:jc w:val="both"/>
      </w:pPr>
      <w:r>
        <w:rPr>
          <w:rFonts w:ascii="Arial" w:cs="Arial" w:eastAsia="Arial" w:hAnsi="Arial"/>
          <w:sz w:val="24"/>
          <w:szCs w:val="24"/>
        </w:rPr>
        <w:t xml:space="preserve">136. В свидетельстве о болезни (</w:t>
      </w:r>
      <w:hyperlink w:history="1" r:id="rIdlpvop1jbbejnudvrj7azy">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излагаются обстоятельства получения ранения (контузии, травмы, увечья) с обязательным указанием документов, на основании которых сделана эта запись, приводятся данные объективного обследования последствий ранения (контузии, травмы, увечья), а также наряду с другими выявленными заболеваниями указывается полностью диагноз этих последствий.</w:t>
      </w:r>
    </w:p>
    <w:p>
      <w:pPr>
        <w:spacing w:after="120"/>
        <w:ind w:firstLine="567"/>
        <w:jc w:val="both"/>
      </w:pPr>
      <w:r>
        <w:rPr>
          <w:rFonts w:ascii="Arial" w:cs="Arial" w:eastAsia="Arial" w:hAnsi="Arial"/>
          <w:sz w:val="24"/>
          <w:szCs w:val="24"/>
        </w:rPr>
        <w:t xml:space="preserve">При наличии документов, подтверждающих факт и обстоятельства получения ранения (контузии, травмы, увечья), независимо от того, ограничивают или не ограничивают его последствия годность освидетельствуемого к военной службе (службе по военной специальности и др.), постановление ВВК о причинной связи ранения (контузии, травмы, увечья) записывается в свидетельство о болезни или справку (приложения </w:t>
      </w:r>
      <w:hyperlink w:history="1" r:id="rIdttj0jrc4oz37rqwwysayj">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hyperlink w:history="1" r:id="rIdylg3fvovxldo4er7qt182">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p>
    <w:p>
      <w:pPr>
        <w:spacing w:after="120"/>
        <w:jc w:val="center"/>
      </w:pPr>
      <w:r>
        <w:rPr>
          <w:rFonts w:ascii="Arial" w:cs="Arial" w:eastAsia="Arial" w:hAnsi="Arial"/>
          <w:b/>
          <w:bCs/>
          <w:sz w:val="24"/>
          <w:szCs w:val="24"/>
        </w:rPr>
        <w:t xml:space="preserve">Глава 7</w:t>
      </w:r>
      <w:r>
        <w:rPr>
          <w:rFonts w:ascii="Arial" w:cs="Arial" w:eastAsia="Arial" w:hAnsi="Arial"/>
          <w:b/>
          <w:bCs/>
          <w:sz w:val="24"/>
          <w:szCs w:val="24"/>
        </w:rPr>
        <w:t xml:space="preserve">. Оформление постановлений военно-врачебных (врачебных) комиссий</w:t>
      </w:r>
    </w:p>
    <w:p>
      <w:pPr>
        <w:spacing w:after="120"/>
        <w:ind w:firstLine="567"/>
        <w:jc w:val="both"/>
      </w:pPr>
      <w:r>
        <w:rPr>
          <w:rFonts w:ascii="Arial" w:cs="Arial" w:eastAsia="Arial" w:hAnsi="Arial"/>
          <w:sz w:val="24"/>
          <w:szCs w:val="24"/>
        </w:rPr>
        <w:t xml:space="preserve">137. Сведения об освидетельствуемых, состоянии их здоровья и постановления военно-врачебных (врачебных) комиссий записываются:</w:t>
      </w:r>
    </w:p>
    <w:p>
      <w:pPr>
        <w:spacing w:after="120"/>
        <w:ind w:firstLine="567"/>
        <w:jc w:val="both"/>
      </w:pPr>
      <w:r>
        <w:rPr>
          <w:rFonts w:ascii="Arial" w:cs="Arial" w:eastAsia="Arial" w:hAnsi="Arial"/>
          <w:sz w:val="24"/>
          <w:szCs w:val="24"/>
        </w:rPr>
        <w:t xml:space="preserve">1) на военнослужащих - в книгу протоколов заседаний военно-врачебной (врачебной) комиссии (</w:t>
      </w:r>
      <w:hyperlink w:history="1" r:id="rIdvphuhudbouotvqjmbvuq6">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в медицинскую книжку, при необходимости в справку (</w:t>
      </w:r>
      <w:hyperlink w:history="1" r:id="rId03ylwht5kz1gebryr_pn8">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или свидетельство о болезни (</w:t>
      </w:r>
      <w:hyperlink w:history="1" r:id="rIdcigih1lg7bqbf1uxua0fu">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а на военнослужащих по контракту, выезжающих в иностранное государство с жарким климатом в справку о состоянии здоровья лица, выезжающего в иностранное государство с жарким климатом (</w:t>
      </w:r>
      <w:hyperlink w:history="1" r:id="rIdzbv-nv9wvkkwws73zywow">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на кандидатов, поступающих в вузы, из числа:</w:t>
      </w:r>
    </w:p>
    <w:p>
      <w:pPr>
        <w:spacing w:after="120"/>
        <w:ind w:firstLine="567"/>
        <w:jc w:val="both"/>
      </w:pPr>
      <w:r>
        <w:rPr>
          <w:rFonts w:ascii="Arial" w:cs="Arial" w:eastAsia="Arial" w:hAnsi="Arial"/>
          <w:sz w:val="24"/>
          <w:szCs w:val="24"/>
        </w:rPr>
        <w:t xml:space="preserve">- гражданской молодежи - в книгу протоколов заседаний военно-врачебной комиссии (</w:t>
      </w:r>
      <w:hyperlink w:history="1" r:id="rId_1p5eg3o3f7mb5gldgk8-">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в карту медицинского освидетельствования, поступающего в военно-учебное заведение (</w:t>
      </w:r>
      <w:hyperlink w:history="1" r:id="rIdfhxl2t6e2pujywo-k45hs">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и в карту профессионального отбора (форма 6 приложения 3 к Правилам приема в военно-учебные заведения);</w:t>
      </w:r>
    </w:p>
    <w:p>
      <w:pPr>
        <w:spacing w:after="120"/>
        <w:ind w:firstLine="567"/>
        <w:jc w:val="both"/>
      </w:pPr>
      <w:r>
        <w:rPr>
          <w:rFonts w:ascii="Arial" w:cs="Arial" w:eastAsia="Arial" w:hAnsi="Arial"/>
          <w:sz w:val="24"/>
          <w:szCs w:val="24"/>
        </w:rPr>
        <w:t xml:space="preserve">- военнослужащих - в книгу протоколов заседаний военно-врачебной (врачебной) комиссии, в карту медицинского освидетельствования, поступающего в военно-учебное заведение, соответствующий раздел карты профессионального отбора (для офицеров - форма 4, для военнослужащих контрактной службы, форма 5 приложения 3 к Правилам приема в военно-учебные заведения и в медицинскую книжку);</w:t>
      </w:r>
    </w:p>
    <w:p>
      <w:pPr>
        <w:spacing w:after="120"/>
        <w:ind w:firstLine="567"/>
        <w:jc w:val="both"/>
      </w:pPr>
      <w:r>
        <w:rPr>
          <w:rFonts w:ascii="Arial" w:cs="Arial" w:eastAsia="Arial" w:hAnsi="Arial"/>
          <w:sz w:val="24"/>
          <w:szCs w:val="24"/>
        </w:rPr>
        <w:t xml:space="preserve">3) на военнообязанных - в книгу протоколов заседаний военно-врачебной (врачебной) комиссии (</w:t>
      </w:r>
      <w:hyperlink w:history="1" r:id="rIdxzdicoekjrwjrpfpsyyz9">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карту обследования и медицинского освидетельствования военнообязанного (приложения </w:t>
      </w:r>
      <w:hyperlink w:history="1" r:id="rId3mdgl8ty3yvk_j-6d90le">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o3kbpp2tmycrka6h9na7a">
        <w:r>
          <w:rPr>
            <w:rFonts w:ascii="Arial" w:cs="Arial" w:eastAsia="Arial" w:hAnsi="Arial"/>
            <w:color w:val="1D4ED8"/>
            <w:sz w:val="24"/>
            <w:szCs w:val="24"/>
            <w:u w:val="single"/>
          </w:rPr>
          <w:t xml:space="preserve">13</w:t>
        </w:r>
      </w:hyperlink>
      <w:r>
        <w:rPr>
          <w:rFonts w:ascii="Arial" w:cs="Arial" w:eastAsia="Arial" w:hAnsi="Arial"/>
          <w:sz w:val="24"/>
          <w:szCs w:val="24"/>
        </w:rPr>
        <w:t xml:space="preserve">), при необходимости в справку (</w:t>
      </w:r>
      <w:hyperlink w:history="1" r:id="rIdfrb0uuk6n_iarzp7vxbi4">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или акт обследования состояния здоровья (</w:t>
      </w:r>
      <w:hyperlink w:history="1" r:id="rIdbttbhzc1wxgbs2umx6u14">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а содержание постановления комиссии, кроме того, - в военный билет и учетную карточку. При необходимости, на лиц офицерского состава запаса составляется свидетельство о болезни (</w:t>
      </w:r>
      <w:hyperlink w:history="1" r:id="rIdmfsayr3wckgcvwpjk5njl">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на членов семьи военнослужащих - в книгу протоколов заседаний военно-врачебной (врачебной) комиссии (</w:t>
      </w:r>
      <w:hyperlink w:history="1" r:id="rIdzbxwikvdxqgessctzeoud">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в справку (</w:t>
      </w:r>
      <w:hyperlink w:history="1" r:id="rIdhjkbkynnc7e0lo1vrmqum">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или свидетельство о болезни (</w:t>
      </w:r>
      <w:hyperlink w:history="1" r:id="rId81cqp166sdam38ajjy11z">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или справку о состоянии здоровья лица, выезжающего в иностранное государство с жарким климатом (</w:t>
      </w:r>
      <w:hyperlink w:history="1" r:id="rIdo1erva9y7jteunoq_eind">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на рабочих, служащих Вооруженных Сил Кыргызской Республики - в книгу протоколов заседаний военно-врачебной (врачебной) комиссии (</w:t>
      </w:r>
      <w:hyperlink w:history="1" r:id="rId4dul-zjy8-gb-3amiqott">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при необходимости в справку (</w:t>
      </w:r>
      <w:hyperlink w:history="1" r:id="rIdbztq7r_znl6aspfurru2p">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или справку о состоянии здоровья лица, выезжающего в иностранное государство с жарким климатом (</w:t>
      </w:r>
      <w:hyperlink w:history="1" r:id="rIdc6vgpiz89zadgz_rj88pl">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 и на работающих с источниками ионизирующих излучений, КРТ, источниками ЭМП - в амбулаторную карточку или в медицинскую книжку.</w:t>
      </w:r>
    </w:p>
    <w:p>
      <w:pPr>
        <w:spacing w:after="120"/>
        <w:ind w:firstLine="567"/>
        <w:jc w:val="both"/>
      </w:pPr>
      <w:r>
        <w:rPr>
          <w:rFonts w:ascii="Arial" w:cs="Arial" w:eastAsia="Arial" w:hAnsi="Arial"/>
          <w:sz w:val="24"/>
          <w:szCs w:val="24"/>
        </w:rPr>
        <w:t xml:space="preserve">При медицинском освидетельствовании лиц, находящихся в стационаре, представление на ВВК (по форме свидетельства о болезни) и ее постановление записываются в их истории болезни.</w:t>
      </w:r>
    </w:p>
    <w:p>
      <w:pPr>
        <w:spacing w:after="120"/>
        <w:ind w:firstLine="567"/>
        <w:jc w:val="both"/>
      </w:pPr>
      <w:r>
        <w:rPr>
          <w:rFonts w:ascii="Arial" w:cs="Arial" w:eastAsia="Arial" w:hAnsi="Arial"/>
          <w:sz w:val="24"/>
          <w:szCs w:val="24"/>
        </w:rPr>
        <w:t xml:space="preserve">138. Книга протоколов заседаний военно-врачебной (врачебной) комиссии (</w:t>
      </w:r>
      <w:hyperlink w:history="1" r:id="rIdi_hfip2agbsxczera6vdv">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ведется во всех военно-врачебных (врачебных) комиссиях секретарями этих комиссий.</w:t>
      </w:r>
    </w:p>
    <w:p>
      <w:pPr>
        <w:spacing w:after="120"/>
        <w:ind w:firstLine="567"/>
        <w:jc w:val="both"/>
      </w:pPr>
      <w:r>
        <w:rPr>
          <w:rFonts w:ascii="Arial" w:cs="Arial" w:eastAsia="Arial" w:hAnsi="Arial"/>
          <w:sz w:val="24"/>
          <w:szCs w:val="24"/>
        </w:rPr>
        <w:t xml:space="preserve">Протокол заседания военно-врачебной (врачебной) комиссии подписывается председателем, членами комиссии (не менее двух), принимавшими участие в заседании и секретарем комиссии в день заседания.</w:t>
      </w:r>
    </w:p>
    <w:p>
      <w:pPr>
        <w:spacing w:after="120"/>
        <w:ind w:firstLine="567"/>
        <w:jc w:val="both"/>
      </w:pPr>
      <w:r>
        <w:rPr>
          <w:rFonts w:ascii="Arial" w:cs="Arial" w:eastAsia="Arial" w:hAnsi="Arial"/>
          <w:sz w:val="24"/>
          <w:szCs w:val="24"/>
        </w:rPr>
        <w:t xml:space="preserve">В книгу протоколов заседаний военно-врачебной (врачебной) комиссии записываются: паспортные сведения освидетельствуемого, его жалобы, анамнез, данные объективного обследования, полностью диагноз и постановление ВВК, а в отношении военнослужащих и постановление о причинной связи заболевания (ранения, контузии, травмы, увечья). В указанной книге, с особой тщательностью, записываются обстоятельства, при которых получено ранение (контузия, травма, увечье) с обязательной ссылкой на документ (его номер, дата, кем выдан), подтверждающий эти обстоятельства. В этой книге госпитальной ВВК, кроме того, в графе "жалобы и анамнез" указывается история болезни освидетельствуемого.</w:t>
      </w:r>
    </w:p>
    <w:p>
      <w:pPr>
        <w:spacing w:after="120"/>
        <w:ind w:firstLine="567"/>
        <w:jc w:val="both"/>
      </w:pPr>
      <w:r>
        <w:rPr>
          <w:rFonts w:ascii="Arial" w:cs="Arial" w:eastAsia="Arial" w:hAnsi="Arial"/>
          <w:sz w:val="24"/>
          <w:szCs w:val="24"/>
        </w:rPr>
        <w:t xml:space="preserve">Временно действующие ВВК ведут книгу протоколов своих заседаний только на лиц признанных негодными к поступлению в вуз, службе по военной специальности, к военной службе в роде войск и др. В остальных случаях, постановление временно действующей ВВК записывается в медицинскую книжку освидетельствуемого (на поступающих в вуз - в карту медицинского освидетельствования, поступающего в военно-учебное заведение (</w:t>
      </w:r>
      <w:hyperlink w:history="1" r:id="rId8jefbiuqtj7row1h32hn8">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заверяется подписями председателя и секретаря комиссии и скрепляется гербовой печатью воинской части, при которой организована ВВК. При необходимости, оформляется справка (</w:t>
      </w:r>
      <w:hyperlink w:history="1" r:id="rIdimb3yy4cbmwsxq5biiydl">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Книги протоколов заседаний, которые ведут временно действующие ВВК, а также списки лиц, прошедших медицинское освидетельствование, хранятся в течение двух лет, после чего уничтожаются в установленном порядке.</w:t>
      </w:r>
    </w:p>
    <w:p>
      <w:pPr>
        <w:spacing w:after="120"/>
        <w:ind w:firstLine="567"/>
        <w:jc w:val="both"/>
      </w:pPr>
      <w:r>
        <w:rPr>
          <w:rFonts w:ascii="Arial" w:cs="Arial" w:eastAsia="Arial" w:hAnsi="Arial"/>
          <w:sz w:val="24"/>
          <w:szCs w:val="24"/>
        </w:rPr>
        <w:t xml:space="preserve">На освидетельствуемых, не имеющих заболеваний и признанных ВВК годными к военной службе, службе по военной специальности, поступлению в вуз, в книге протоколов заседаний военно-врачебной (врачебной) комиссии разрешается не описывать объективные данные, а указывать - здоров; обнаруженные же дефекты, не ограничивающие годность к военной службе, описывать кратко и указывать диагноз.</w:t>
      </w:r>
    </w:p>
    <w:p>
      <w:pPr>
        <w:spacing w:after="120"/>
        <w:ind w:firstLine="567"/>
        <w:jc w:val="both"/>
      </w:pPr>
      <w:r>
        <w:rPr>
          <w:rFonts w:ascii="Arial" w:cs="Arial" w:eastAsia="Arial" w:hAnsi="Arial"/>
          <w:sz w:val="24"/>
          <w:szCs w:val="24"/>
        </w:rPr>
        <w:t xml:space="preserve">Госпитальным и гарнизонным ВВК при принятии постановлений, когда составляется свидетельство о болезни (</w:t>
      </w:r>
      <w:hyperlink w:history="1" r:id="rIdnmu3mhholc4o2rxx300__">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разрешается вести в книге протоколов заседаний краткие записи (паспортные сведения освидетельствуемого, полностью диагноз, содержание постановления ВВК, в том числе о причинной связи заболевания (ранения, контузии, травмы, увечья) с пребыванием в зоне боевых действий, прохождением военной службы, исполнением обязанностей военной службы). При этом следует составить еще один экземпляр свидетельства о болезни и хранить его как приложение к книге протоколов заседаний. В указанной книге на дополнительном экземпляре свидетельства о болезни и в истории болезни записываются дата и содержание постановления штатной ВВК.</w:t>
      </w:r>
    </w:p>
    <w:p>
      <w:pPr>
        <w:spacing w:after="120"/>
        <w:ind w:firstLine="567"/>
        <w:jc w:val="both"/>
      </w:pPr>
      <w:r>
        <w:rPr>
          <w:rFonts w:ascii="Arial" w:cs="Arial" w:eastAsia="Arial" w:hAnsi="Arial"/>
          <w:sz w:val="24"/>
          <w:szCs w:val="24"/>
        </w:rPr>
        <w:t xml:space="preserve">Штатная ВВК ведет книгу протоколов заседаний только на лиц, освидетельствуемых непосредственно в этих комиссиях. При рассмотрении свидетельств о болезни, справок, представляемых для контроля, утверждения или пересмотра постановлений, в штатной ВВК, вместо протоколов, оставляются экземпляры свидетельств о болезни, справок, в которых текст окончательного постановления подписывается председателем, членами комиссии (не менее двух), принимавшими участие в заседании и секретарем штатной ВВК. Указанные экземпляры свидетельств о болезни и справок, а также книги протоколов (протоколы) заседаний военно-врачебной (врачебной) комиссии хранятся в штатной ВВК 50 лет. Штатная ВВК ведет также алфавитный учет рассмотренных в течение года свидетельств о болезни и справок.</w:t>
      </w:r>
    </w:p>
    <w:p>
      <w:pPr>
        <w:spacing w:after="120"/>
        <w:ind w:firstLine="567"/>
        <w:jc w:val="both"/>
      </w:pPr>
      <w:r>
        <w:rPr>
          <w:rFonts w:ascii="Arial" w:cs="Arial" w:eastAsia="Arial" w:hAnsi="Arial"/>
          <w:sz w:val="24"/>
          <w:szCs w:val="24"/>
        </w:rPr>
        <w:t xml:space="preserve">139. На верхнем поле лицевой стороны всех экземпляров свидетельства о болезни, (</w:t>
      </w:r>
      <w:hyperlink w:history="1" r:id="rIdcsxwtwih4xrphupkozws9">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на лиц, освидетельствованных по психическим расстройствам или злокачественным новообразованиям, ставится штамп следующего содержания: снимать копии, выдавать на руки, разглашать сведения запрещается. С указанных свидетельств о болезни могут быть сняты копии только по запросу правоохранительных органов, а также психиатрического учреждения или органов социального обеспечения.</w:t>
      </w:r>
    </w:p>
    <w:p>
      <w:pPr>
        <w:spacing w:after="120"/>
        <w:ind w:firstLine="567"/>
        <w:jc w:val="both"/>
      </w:pPr>
      <w:r>
        <w:rPr>
          <w:rFonts w:ascii="Arial" w:cs="Arial" w:eastAsia="Arial" w:hAnsi="Arial"/>
          <w:sz w:val="24"/>
          <w:szCs w:val="24"/>
        </w:rPr>
        <w:t xml:space="preserve">140. Постановления ВВК, не подлежащие утверждению (рассмотрению, контролю) штатной ВВК, оформляются в день медицинского освидетельствования и выдаются на руки освидетельствованному или в установленном порядке направляются в воинскую часть. Свидетельство о болезни, справка (приложения </w:t>
      </w:r>
      <w:hyperlink w:history="1" r:id="rId_cmwhn4ef3l0z17nskiub">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hyperlink w:history="1" r:id="rId13ejncatu7hn-i4ias5m6">
        <w:r>
          <w:rPr>
            <w:rFonts w:ascii="Arial" w:cs="Arial" w:eastAsia="Arial" w:hAnsi="Arial"/>
            <w:color w:val="1D4ED8"/>
            <w:sz w:val="24"/>
            <w:szCs w:val="24"/>
            <w:u w:val="single"/>
          </w:rPr>
          <w:t xml:space="preserve">16</w:t>
        </w:r>
      </w:hyperlink>
      <w:r>
        <w:rPr>
          <w:rFonts w:ascii="Arial" w:cs="Arial" w:eastAsia="Arial" w:hAnsi="Arial"/>
          <w:sz w:val="24"/>
          <w:szCs w:val="24"/>
        </w:rPr>
        <w:t xml:space="preserve">) с постановлениями, подлежащими утверждению (рассмотрению, контролю) штатной ВВК, направляются на рассмотрение, не позднее 5 дней после медицинского освидетельствования. При этом в мирное время на лиц офицерского состава, не достигших предельного возраста состояния на военной службе и признанных негодными к военной службе, в штатную ВВК вместе со свидетельством о болезни представляются история болезни и медицинская книжка. Свидетельство о болезни, справка с утвержденным постановлением не позднее чем через два дня после его утверждения (получения из штатной ВВК) высылаются командиру воинской части, в которой проходит службу освидетельствованный, или начальнику, направившему его на медицинское освидетельствование.</w:t>
      </w:r>
    </w:p>
    <w:p>
      <w:pPr>
        <w:spacing w:after="120"/>
        <w:ind w:firstLine="567"/>
        <w:jc w:val="both"/>
      </w:pPr>
      <w:r>
        <w:rPr>
          <w:rFonts w:ascii="Arial" w:cs="Arial" w:eastAsia="Arial" w:hAnsi="Arial"/>
          <w:sz w:val="24"/>
          <w:szCs w:val="24"/>
        </w:rPr>
        <w:t xml:space="preserve">Срок рассмотрения свидетельства о болезни РВВК Вооруженных Сил Кыргызской Республики составляет не более 5 рабочих дней. В случае направления освидетельствуемого на контрольное обследование, консультацию в специализированное медицинское учреждение с целью уточнения диагноза или определения степени нарушения функции органов и систем, РВВК Вооруженных Сил Кыргызской Республики принимает решение после получения результатов в срок не более 5 рабочих дней.</w:t>
      </w:r>
    </w:p>
    <w:p>
      <w:pPr>
        <w:spacing w:after="120"/>
        <w:ind w:firstLine="567"/>
        <w:jc w:val="both"/>
      </w:pPr>
      <w:r>
        <w:rPr>
          <w:rFonts w:ascii="Arial" w:cs="Arial" w:eastAsia="Arial" w:hAnsi="Arial"/>
          <w:sz w:val="24"/>
          <w:szCs w:val="24"/>
        </w:rPr>
        <w:t xml:space="preserve">Выдача свидетельства о болезни на руки освидетельствованным запрещается.</w:t>
      </w:r>
    </w:p>
    <w:p>
      <w:pPr>
        <w:spacing w:after="120"/>
        <w:ind w:firstLine="567"/>
        <w:jc w:val="both"/>
      </w:pPr>
      <w:r>
        <w:rPr>
          <w:rFonts w:ascii="Arial" w:cs="Arial" w:eastAsia="Arial" w:hAnsi="Arial"/>
          <w:sz w:val="24"/>
          <w:szCs w:val="24"/>
        </w:rPr>
        <w:t xml:space="preserve">141. Свидетельство о болезни (</w:t>
      </w:r>
      <w:hyperlink w:history="1" r:id="rIdf3ni-apuscqblfroy1epr">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в мирное время составляется:</w:t>
      </w:r>
    </w:p>
    <w:p>
      <w:pPr>
        <w:spacing w:after="120"/>
        <w:ind w:firstLine="567"/>
        <w:jc w:val="both"/>
      </w:pPr>
      <w:r>
        <w:rPr>
          <w:rFonts w:ascii="Arial" w:cs="Arial" w:eastAsia="Arial" w:hAnsi="Arial"/>
          <w:sz w:val="24"/>
          <w:szCs w:val="24"/>
        </w:rPr>
        <w:t xml:space="preserve">- на военнослужащих, признанных негодными к военной службе с исключением с воинского учета, негодными к военной службе в мирное время (за исключением военнослужащих, проходящих военные сборы при определении причинной связи ранения (контузии, травмы, увечья), заболевания - не связано с военной службой);</w:t>
      </w:r>
    </w:p>
    <w:p>
      <w:pPr>
        <w:spacing w:after="120"/>
        <w:ind w:firstLine="567"/>
        <w:jc w:val="both"/>
      </w:pPr>
      <w:r>
        <w:rPr>
          <w:rFonts w:ascii="Arial" w:cs="Arial" w:eastAsia="Arial" w:hAnsi="Arial"/>
          <w:sz w:val="24"/>
          <w:szCs w:val="24"/>
        </w:rPr>
        <w:t xml:space="preserve">- на операторов УВД, военнослужащих, работающих с источниками ионизирующих излучений, КРТ, источниками ЭМП и признанных негодными к службе по военной специальности; на курсантов и слушателей (не имеющих офицерского звания) вузов, признанных негодными к дальнейшему обучению;</w:t>
      </w:r>
    </w:p>
    <w:p>
      <w:pPr>
        <w:spacing w:after="120"/>
        <w:ind w:firstLine="567"/>
        <w:jc w:val="both"/>
      </w:pPr>
      <w:r>
        <w:rPr>
          <w:rFonts w:ascii="Arial" w:cs="Arial" w:eastAsia="Arial" w:hAnsi="Arial"/>
          <w:sz w:val="24"/>
          <w:szCs w:val="24"/>
        </w:rPr>
        <w:t xml:space="preserve">- на военнослужащих, принятых в вузы выездными приемными комиссиями, но оказавшихся по прибытии в вуз негодными к обучению по состоянию здоровья;</w:t>
      </w:r>
    </w:p>
    <w:p>
      <w:pPr>
        <w:spacing w:after="120"/>
        <w:ind w:firstLine="567"/>
        <w:jc w:val="both"/>
      </w:pPr>
      <w:r>
        <w:rPr>
          <w:rFonts w:ascii="Arial" w:cs="Arial" w:eastAsia="Arial" w:hAnsi="Arial"/>
          <w:sz w:val="24"/>
          <w:szCs w:val="24"/>
        </w:rPr>
        <w:t xml:space="preserve">- на лиц офицерского состава запаса, признанных негодными к военной службе с исключением с воинского учета, и в случаях, когда медицинское освидетельствование их проведено в соответствии с пунктом 50 настоящего Положения;</w:t>
      </w:r>
    </w:p>
    <w:p>
      <w:pPr>
        <w:spacing w:after="120"/>
        <w:ind w:firstLine="567"/>
        <w:jc w:val="both"/>
      </w:pPr>
      <w:r>
        <w:rPr>
          <w:rFonts w:ascii="Arial" w:cs="Arial" w:eastAsia="Arial" w:hAnsi="Arial"/>
          <w:sz w:val="24"/>
          <w:szCs w:val="24"/>
        </w:rPr>
        <w:t xml:space="preserve">- на лиц офицерского состава запаса, признанных негодными к военной службе в мирное время (при наличии приказа о призыве на военную службу, но еще не отправленных в воинские части);</w:t>
      </w:r>
    </w:p>
    <w:p>
      <w:pPr>
        <w:spacing w:after="120"/>
        <w:ind w:firstLine="567"/>
        <w:jc w:val="both"/>
      </w:pPr>
      <w:r>
        <w:rPr>
          <w:rFonts w:ascii="Arial" w:cs="Arial" w:eastAsia="Arial" w:hAnsi="Arial"/>
          <w:sz w:val="24"/>
          <w:szCs w:val="24"/>
        </w:rPr>
        <w:t xml:space="preserve">- на военнослужащих по контракту и членов их семей, при наличии у них медицинских противопоказаний к прохождению службы (проживанию) по состоянию здоровья в отдельных местностях, или необходимости членов семей в длительном (более одного года) лечении, наблюдении в специализированных лечебных учреждениях, в обучении или воспитании в специальных учебных заведениях, а также в случаях их не транспортабельности (если реализация постановления ВВК влечет за собой перемещение военнослужащего к новому месту службы);</w:t>
      </w:r>
    </w:p>
    <w:p>
      <w:pPr>
        <w:spacing w:after="120"/>
        <w:ind w:firstLine="567"/>
        <w:jc w:val="both"/>
      </w:pPr>
      <w:r>
        <w:rPr>
          <w:rFonts w:ascii="Arial" w:cs="Arial" w:eastAsia="Arial" w:hAnsi="Arial"/>
          <w:sz w:val="24"/>
          <w:szCs w:val="24"/>
        </w:rPr>
        <w:t xml:space="preserve">- на служащих альтернативной службы.</w:t>
      </w:r>
    </w:p>
    <w:p>
      <w:pPr>
        <w:spacing w:after="120"/>
        <w:ind w:firstLine="567"/>
        <w:jc w:val="both"/>
      </w:pPr>
      <w:r>
        <w:rPr>
          <w:rFonts w:ascii="Arial" w:cs="Arial" w:eastAsia="Arial" w:hAnsi="Arial"/>
          <w:sz w:val="24"/>
          <w:szCs w:val="24"/>
        </w:rPr>
        <w:t xml:space="preserve">Во всех остальных случаях, в мирное время постановления ВВК оформляются справкой (</w:t>
      </w:r>
      <w:hyperlink w:history="1" r:id="rIdel-cgzi0ndk4hyw1c1zfl">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Справка (</w:t>
      </w:r>
      <w:hyperlink w:history="1" r:id="rIdr6hckujsxdz-j-8gqc7jr">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с постановлением ВВК, которая подлежит утверждению в штатной ВВК, оформляется на:</w:t>
      </w:r>
    </w:p>
    <w:p>
      <w:pPr>
        <w:spacing w:after="120"/>
        <w:ind w:firstLine="567"/>
        <w:jc w:val="both"/>
      </w:pPr>
      <w:r>
        <w:rPr>
          <w:rFonts w:ascii="Arial" w:cs="Arial" w:eastAsia="Arial" w:hAnsi="Arial"/>
          <w:sz w:val="24"/>
          <w:szCs w:val="24"/>
        </w:rPr>
        <w:t xml:space="preserve">- на военнослужащих, проходящих военные сборы при определении причинной связи ранения (контузии, травмы, увечья), заболевания - не связано с военной службой;</w:t>
      </w:r>
    </w:p>
    <w:p>
      <w:pPr>
        <w:spacing w:after="120"/>
        <w:ind w:firstLine="567"/>
        <w:jc w:val="both"/>
      </w:pPr>
      <w:r>
        <w:rPr>
          <w:rFonts w:ascii="Arial" w:cs="Arial" w:eastAsia="Arial" w:hAnsi="Arial"/>
          <w:sz w:val="24"/>
          <w:szCs w:val="24"/>
        </w:rPr>
        <w:t xml:space="preserve">- на военнослужащих по контракту, признанных годными к службе вне строя;</w:t>
      </w:r>
    </w:p>
    <w:p>
      <w:pPr>
        <w:spacing w:after="120"/>
        <w:ind w:firstLine="567"/>
        <w:jc w:val="both"/>
      </w:pPr>
      <w:r>
        <w:rPr>
          <w:rFonts w:ascii="Arial" w:cs="Arial" w:eastAsia="Arial" w:hAnsi="Arial"/>
          <w:sz w:val="24"/>
          <w:szCs w:val="24"/>
        </w:rPr>
        <w:t xml:space="preserve">- на курсантов учебных частей, признанных негодными к дальнейшему обучению.</w:t>
      </w:r>
    </w:p>
    <w:p>
      <w:pPr>
        <w:spacing w:after="120"/>
        <w:ind w:firstLine="567"/>
        <w:jc w:val="both"/>
      </w:pPr>
      <w:r>
        <w:rPr>
          <w:rFonts w:ascii="Arial" w:cs="Arial" w:eastAsia="Arial" w:hAnsi="Arial"/>
          <w:sz w:val="24"/>
          <w:szCs w:val="24"/>
        </w:rPr>
        <w:t xml:space="preserve">Второй экземпляр справки (</w:t>
      </w:r>
      <w:hyperlink w:history="1" r:id="rIdhmmlqxkidqzfcwjzaj7aa">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с постановлением ВВК о нуждаемости военнослужащего в отпуске по болезни, военнослужащих, проходящих военные сборы направляется на контроль в штатную ВВК.</w:t>
      </w:r>
    </w:p>
    <w:p>
      <w:pPr>
        <w:spacing w:after="120"/>
        <w:ind w:firstLine="567"/>
        <w:jc w:val="both"/>
      </w:pPr>
      <w:r>
        <w:rPr>
          <w:rFonts w:ascii="Arial" w:cs="Arial" w:eastAsia="Arial" w:hAnsi="Arial"/>
          <w:sz w:val="24"/>
          <w:szCs w:val="24"/>
        </w:rPr>
        <w:t xml:space="preserve">142. Свидетельство о болезни (</w:t>
      </w:r>
      <w:hyperlink w:history="1" r:id="rIdd5hazi--a1ydj2dp2xntf">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в военное время составляется:</w:t>
      </w:r>
    </w:p>
    <w:p>
      <w:pPr>
        <w:spacing w:after="120"/>
        <w:ind w:firstLine="567"/>
        <w:jc w:val="both"/>
      </w:pPr>
      <w:r>
        <w:rPr>
          <w:rFonts w:ascii="Arial" w:cs="Arial" w:eastAsia="Arial" w:hAnsi="Arial"/>
          <w:sz w:val="24"/>
          <w:szCs w:val="24"/>
        </w:rPr>
        <w:t xml:space="preserve">- на военнослужащих, признанных негодными к военной службе с исключением с воинского учета, негодными к военной службе с медицинским переосвидетельствованием через 6-12 месяцев, ограниченно годными второй степени;</w:t>
      </w:r>
    </w:p>
    <w:p>
      <w:pPr>
        <w:spacing w:after="120"/>
        <w:ind w:firstLine="567"/>
        <w:jc w:val="both"/>
      </w:pPr>
      <w:r>
        <w:rPr>
          <w:rFonts w:ascii="Arial" w:cs="Arial" w:eastAsia="Arial" w:hAnsi="Arial"/>
          <w:sz w:val="24"/>
          <w:szCs w:val="24"/>
        </w:rPr>
        <w:t xml:space="preserve">- на лиц офицерского состава запаса, признанных негодными к военной службе с исключением с воинского учета.</w:t>
      </w:r>
    </w:p>
    <w:p>
      <w:pPr>
        <w:spacing w:after="120"/>
        <w:ind w:firstLine="567"/>
        <w:jc w:val="both"/>
      </w:pPr>
      <w:r>
        <w:rPr>
          <w:rFonts w:ascii="Arial" w:cs="Arial" w:eastAsia="Arial" w:hAnsi="Arial"/>
          <w:sz w:val="24"/>
          <w:szCs w:val="24"/>
        </w:rPr>
        <w:t xml:space="preserve">Во всех остальных случаях, в военное время, постановления ВВК оформляются справкой (</w:t>
      </w:r>
      <w:hyperlink w:history="1" r:id="rIdrrb8i6mj1evycfrmpoy8b">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Справка выдается на руки освидетельствуемому или направляется командиру воинской части (военному комиссару, начальнику кадрового органа), по направлению которого было проведено медицинское освидетельствование. В военное время справка на контроль в ВВК не направляется.</w:t>
      </w:r>
    </w:p>
    <w:p>
      <w:pPr>
        <w:spacing w:after="120"/>
        <w:ind w:firstLine="567"/>
        <w:jc w:val="both"/>
      </w:pPr>
      <w:r>
        <w:rPr>
          <w:rFonts w:ascii="Arial" w:cs="Arial" w:eastAsia="Arial" w:hAnsi="Arial"/>
          <w:sz w:val="24"/>
          <w:szCs w:val="24"/>
        </w:rPr>
        <w:t xml:space="preserve">143. Постановления ВВК, не подлежащие утверждению штатной ВВК, записываются в книгу протоколов заседаний военно-врачебной (врачебной) комиссии (</w:t>
      </w:r>
      <w:hyperlink w:history="1" r:id="rIdgn6ynavoshycdfa995ets">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медицинскую книжку освидетельствуемого, а при необходимости, оформляется справка (</w:t>
      </w:r>
      <w:hyperlink w:history="1" r:id="rIdhr4yt3axpmwx-lbjkvgma">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Свидетельство о болезни (</w:t>
      </w:r>
      <w:hyperlink w:history="1" r:id="rId1lrny_53nbt1pb4w06521">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не составляется на лиц офицерского состава запаса:</w:t>
      </w:r>
    </w:p>
    <w:p>
      <w:pPr>
        <w:spacing w:after="120"/>
        <w:ind w:firstLine="567"/>
        <w:jc w:val="both"/>
      </w:pPr>
      <w:r>
        <w:rPr>
          <w:rFonts w:ascii="Arial" w:cs="Arial" w:eastAsia="Arial" w:hAnsi="Arial"/>
          <w:sz w:val="24"/>
          <w:szCs w:val="24"/>
        </w:rPr>
        <w:t xml:space="preserve">- признанных негодными к службе по военной специальности;</w:t>
      </w:r>
    </w:p>
    <w:p>
      <w:pPr>
        <w:spacing w:after="120"/>
        <w:ind w:firstLine="567"/>
        <w:jc w:val="both"/>
      </w:pPr>
      <w:r>
        <w:rPr>
          <w:rFonts w:ascii="Arial" w:cs="Arial" w:eastAsia="Arial" w:hAnsi="Arial"/>
          <w:sz w:val="24"/>
          <w:szCs w:val="24"/>
        </w:rPr>
        <w:t xml:space="preserve">- годными к службе вне строя, негодными к военной службе в мирное время;</w:t>
      </w:r>
    </w:p>
    <w:p>
      <w:pPr>
        <w:spacing w:after="120"/>
        <w:ind w:firstLine="567"/>
        <w:jc w:val="both"/>
      </w:pPr>
      <w:r>
        <w:rPr>
          <w:rFonts w:ascii="Arial" w:cs="Arial" w:eastAsia="Arial" w:hAnsi="Arial"/>
          <w:sz w:val="24"/>
          <w:szCs w:val="24"/>
        </w:rPr>
        <w:t xml:space="preserve">- годными к военной службе, не годными к военной службе в Пограничной службе Государственного комитета национальной безопасности Кыргызской Республики, Национальной гвардии Кыргызской Республики, в подразделениях специального назначения Вооруженных Сил Кыргызской Республики.</w:t>
      </w:r>
    </w:p>
    <w:p>
      <w:pPr>
        <w:spacing w:after="120"/>
        <w:ind w:firstLine="567"/>
        <w:jc w:val="both"/>
      </w:pPr>
      <w:r>
        <w:rPr>
          <w:rFonts w:ascii="Arial" w:cs="Arial" w:eastAsia="Arial" w:hAnsi="Arial"/>
          <w:sz w:val="24"/>
          <w:szCs w:val="24"/>
        </w:rPr>
        <w:t xml:space="preserve">В данных случаях, постановления ВВК записываются в книгу протоколов заседаний военно-врачебной (врачебной) комиссии и оформляются справкой.</w:t>
      </w:r>
    </w:p>
    <w:p>
      <w:pPr>
        <w:spacing w:after="120"/>
        <w:ind w:firstLine="567"/>
        <w:jc w:val="both"/>
      </w:pPr>
      <w:r>
        <w:rPr>
          <w:rFonts w:ascii="Arial" w:cs="Arial" w:eastAsia="Arial" w:hAnsi="Arial"/>
          <w:sz w:val="24"/>
          <w:szCs w:val="24"/>
        </w:rPr>
        <w:t xml:space="preserve">144. Свидетельство о болезни (</w:t>
      </w:r>
      <w:hyperlink w:history="1" r:id="rIdyek9hg8t_5m3nyyle8e1y">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подлежит рассмотрению, а постановление ВВК утверждению штатной ВВК:</w:t>
      </w:r>
    </w:p>
    <w:p>
      <w:pPr>
        <w:spacing w:after="120"/>
        <w:ind w:firstLine="567"/>
        <w:jc w:val="both"/>
      </w:pPr>
      <w:r>
        <w:rPr>
          <w:rFonts w:ascii="Arial" w:cs="Arial" w:eastAsia="Arial" w:hAnsi="Arial"/>
          <w:sz w:val="24"/>
          <w:szCs w:val="24"/>
        </w:rPr>
        <w:t xml:space="preserve">1) в мирное время:</w:t>
      </w:r>
    </w:p>
    <w:p>
      <w:pPr>
        <w:spacing w:after="120"/>
        <w:ind w:firstLine="567"/>
        <w:jc w:val="both"/>
      </w:pPr>
      <w:r>
        <w:rPr>
          <w:rFonts w:ascii="Arial" w:cs="Arial" w:eastAsia="Arial" w:hAnsi="Arial"/>
          <w:sz w:val="24"/>
          <w:szCs w:val="24"/>
        </w:rPr>
        <w:t xml:space="preserve">- на генералов, адмиралов, в том числе находящихся в запасе, офицеров запаса и в отставке (кроме лиц летного состава), освидетельствованных в соответствии с пунктом 50 настоящего Положения;</w:t>
      </w:r>
    </w:p>
    <w:p>
      <w:pPr>
        <w:spacing w:after="120"/>
        <w:ind w:firstLine="567"/>
        <w:jc w:val="both"/>
      </w:pPr>
      <w:r>
        <w:rPr>
          <w:rFonts w:ascii="Arial" w:cs="Arial" w:eastAsia="Arial" w:hAnsi="Arial"/>
          <w:sz w:val="24"/>
          <w:szCs w:val="24"/>
        </w:rPr>
        <w:t xml:space="preserve">- на военнослужащих по контракту и членов их семей, военнослужащих по призыву, курсантов и слушателей (не имеющих офицерского звания) вузов;</w:t>
      </w:r>
    </w:p>
    <w:p>
      <w:pPr>
        <w:spacing w:after="120"/>
        <w:ind w:firstLine="567"/>
        <w:jc w:val="both"/>
      </w:pPr>
      <w:r>
        <w:rPr>
          <w:rFonts w:ascii="Arial" w:cs="Arial" w:eastAsia="Arial" w:hAnsi="Arial"/>
          <w:sz w:val="24"/>
          <w:szCs w:val="24"/>
        </w:rPr>
        <w:t xml:space="preserve">- на служащих альтернативной службы;</w:t>
      </w:r>
    </w:p>
    <w:p>
      <w:pPr>
        <w:spacing w:after="120"/>
        <w:ind w:firstLine="567"/>
        <w:jc w:val="both"/>
      </w:pPr>
      <w:r>
        <w:rPr>
          <w:rFonts w:ascii="Arial" w:cs="Arial" w:eastAsia="Arial" w:hAnsi="Arial"/>
          <w:sz w:val="24"/>
          <w:szCs w:val="24"/>
        </w:rPr>
        <w:t xml:space="preserve">2) в военное время:</w:t>
      </w:r>
    </w:p>
    <w:p>
      <w:pPr>
        <w:spacing w:after="120"/>
        <w:ind w:firstLine="567"/>
        <w:jc w:val="both"/>
      </w:pPr>
      <w:r>
        <w:rPr>
          <w:rFonts w:ascii="Arial" w:cs="Arial" w:eastAsia="Arial" w:hAnsi="Arial"/>
          <w:sz w:val="24"/>
          <w:szCs w:val="24"/>
        </w:rPr>
        <w:t xml:space="preserve">- на генералов, адмиралов, в том числе находящихся в запасе, а также на всех освидетельствованных в военных лечебно-профилактических учреждениях;</w:t>
      </w:r>
    </w:p>
    <w:p>
      <w:pPr>
        <w:spacing w:after="120"/>
        <w:ind w:firstLine="567"/>
        <w:jc w:val="both"/>
      </w:pPr>
      <w:r>
        <w:rPr>
          <w:rFonts w:ascii="Arial" w:cs="Arial" w:eastAsia="Arial" w:hAnsi="Arial"/>
          <w:sz w:val="24"/>
          <w:szCs w:val="24"/>
        </w:rPr>
        <w:t xml:space="preserve">- на военнослужащих по контракту, курсантов и слушателей (не имеющих офицерского звания) вузов.</w:t>
      </w:r>
    </w:p>
    <w:p>
      <w:pPr>
        <w:spacing w:after="120"/>
        <w:ind w:firstLine="567"/>
        <w:jc w:val="both"/>
      </w:pPr>
      <w:r>
        <w:rPr>
          <w:rFonts w:ascii="Arial" w:cs="Arial" w:eastAsia="Arial" w:hAnsi="Arial"/>
          <w:sz w:val="24"/>
          <w:szCs w:val="24"/>
        </w:rPr>
        <w:t xml:space="preserve">145. Свидетельство о болезни (</w:t>
      </w:r>
      <w:hyperlink w:history="1" r:id="rId9xd4eaoofqmkqxhr0h1bk">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в мирное время составляется:</w:t>
      </w:r>
    </w:p>
    <w:p>
      <w:pPr>
        <w:spacing w:after="120"/>
        <w:ind w:firstLine="567"/>
        <w:jc w:val="both"/>
      </w:pPr>
      <w:r>
        <w:rPr>
          <w:rFonts w:ascii="Arial" w:cs="Arial" w:eastAsia="Arial" w:hAnsi="Arial"/>
          <w:sz w:val="24"/>
          <w:szCs w:val="24"/>
        </w:rPr>
        <w:t xml:space="preserve">1) в трех экземплярах:</w:t>
      </w:r>
    </w:p>
    <w:p>
      <w:pPr>
        <w:spacing w:after="120"/>
        <w:ind w:firstLine="567"/>
        <w:jc w:val="both"/>
      </w:pPr>
      <w:r>
        <w:rPr>
          <w:rFonts w:ascii="Arial" w:cs="Arial" w:eastAsia="Arial" w:hAnsi="Arial"/>
          <w:sz w:val="24"/>
          <w:szCs w:val="24"/>
        </w:rPr>
        <w:t xml:space="preserve">- на военнослужащих по контракту, курсантов и слушателей (не имеющих офицерского звания) вузов. После утверждения постановления, первый и второй экземпляры свидетельства о болезни ВВК высылаются командиру воинской части или начальнику управления (отдела) кадров, направившего военнослужащего на медицинское освидетельствование, или возвращаются в составившую его ВВК. Третий экземпляр остается в штатной ВВК;</w:t>
      </w:r>
    </w:p>
    <w:p>
      <w:pPr>
        <w:spacing w:after="120"/>
        <w:ind w:firstLine="567"/>
        <w:jc w:val="both"/>
      </w:pPr>
      <w:r>
        <w:rPr>
          <w:rFonts w:ascii="Arial" w:cs="Arial" w:eastAsia="Arial" w:hAnsi="Arial"/>
          <w:sz w:val="24"/>
          <w:szCs w:val="24"/>
        </w:rPr>
        <w:t xml:space="preserve">- на военнослужащих, принятых в вузы выездными приемными комиссиями, но оказавшихся по прибытии в вузы негодными к обучению по состоянию здоровья. После утверждения постановления штатной ВВК, первый экземпляр свидетельства о болезни направляется в вуз. Второй экземпляр, не позднее 5 дней после утверждения свидетельства о болезни, направляется в районные (городские) военные комиссариаты, где проводилось медицинское освидетельствование ВВК при выездной комиссии. Третий экземпляр остается в ВВК;</w:t>
      </w:r>
    </w:p>
    <w:p>
      <w:pPr>
        <w:spacing w:after="120"/>
        <w:ind w:firstLine="567"/>
        <w:jc w:val="both"/>
      </w:pPr>
      <w:r>
        <w:rPr>
          <w:rFonts w:ascii="Arial" w:cs="Arial" w:eastAsia="Arial" w:hAnsi="Arial"/>
          <w:sz w:val="24"/>
          <w:szCs w:val="24"/>
        </w:rPr>
        <w:t xml:space="preserve">- на военнослужащих по призыву, после утверждения постановления первый и второй экземпляры свидетельства о болезни высылаются командиру воинской части (военному комиссару), направившего военнослужащего срочной службы на медицинское освидетельствование, или возвращаются в составившую его ВВК. Третий экземпляр свидетельства о болезни остается в штатной ВВК;</w:t>
      </w:r>
    </w:p>
    <w:p>
      <w:pPr>
        <w:spacing w:after="120"/>
        <w:ind w:firstLine="567"/>
        <w:jc w:val="both"/>
      </w:pPr>
      <w:r>
        <w:rPr>
          <w:rFonts w:ascii="Arial" w:cs="Arial" w:eastAsia="Arial" w:hAnsi="Arial"/>
          <w:sz w:val="24"/>
          <w:szCs w:val="24"/>
        </w:rPr>
        <w:t xml:space="preserve">- на лиц офицерского состава запаса, членов семей офицерского состава. После утверждения постановления, первый и второй экземпляры свидетельства о болезни штатной ВВК высылаются командиру воинской части (военному комиссару) или начальнику управления (отдела) кадров, по направлению которого было проведено медицинское освидетельствование, или возвращаются в составившую его ВВК. Третий экземпляр свидетельства о болезни остается в штатной ВВК;</w:t>
      </w:r>
    </w:p>
    <w:p>
      <w:pPr>
        <w:spacing w:after="120"/>
        <w:ind w:firstLine="567"/>
        <w:jc w:val="both"/>
      </w:pPr>
      <w:r>
        <w:rPr>
          <w:rFonts w:ascii="Arial" w:cs="Arial" w:eastAsia="Arial" w:hAnsi="Arial"/>
          <w:sz w:val="24"/>
          <w:szCs w:val="24"/>
        </w:rPr>
        <w:t xml:space="preserve">2) в двух экземплярах на служащих альтернативной службы. Первый экземпляр направляется в военный комиссариат, которым призван служащий; второй экземпляр остается в штатной ВВК.</w:t>
      </w:r>
    </w:p>
    <w:p>
      <w:pPr>
        <w:spacing w:after="120"/>
        <w:ind w:firstLine="567"/>
        <w:jc w:val="both"/>
      </w:pPr>
      <w:r>
        <w:rPr>
          <w:rFonts w:ascii="Arial" w:cs="Arial" w:eastAsia="Arial" w:hAnsi="Arial"/>
          <w:sz w:val="24"/>
          <w:szCs w:val="24"/>
        </w:rPr>
        <w:t xml:space="preserve">146. В военное время свидетельство о болезни (</w:t>
      </w:r>
      <w:hyperlink w:history="1" r:id="rIdhfzixvlbpdl1tgs77oevc">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на всех освидетельствуемых, составляется в двух экземплярах. После утверждения постановления штатной ВВК, первый экземпляр свидетельства о болезни высылается командиру воинской части, в которой проходит службу освидетельствованный, второй экземпляр свидетельства о болезни остается в штатной ВВК.</w:t>
      </w:r>
    </w:p>
    <w:p>
      <w:pPr>
        <w:spacing w:after="120"/>
        <w:ind w:firstLine="567"/>
        <w:jc w:val="both"/>
      </w:pPr>
      <w:r>
        <w:rPr>
          <w:rFonts w:ascii="Arial" w:cs="Arial" w:eastAsia="Arial" w:hAnsi="Arial"/>
          <w:sz w:val="24"/>
          <w:szCs w:val="24"/>
        </w:rPr>
        <w:t xml:space="preserve">147. Свидетельство о болезни (</w:t>
      </w:r>
      <w:hyperlink w:history="1" r:id="rIdlqjvikmubulij4q18wu0v">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с неутвержденным штатной ВВК постановлением, в мирное и военное время, возвращается в составившую его ВВК с изложением в постановлении мотивов, по которым оно не утверждено и с необходимыми указаниями.</w:t>
      </w:r>
    </w:p>
    <w:p>
      <w:pPr>
        <w:spacing w:after="120"/>
        <w:ind w:firstLine="567"/>
        <w:jc w:val="both"/>
      </w:pPr>
      <w:r>
        <w:rPr>
          <w:rFonts w:ascii="Arial" w:cs="Arial" w:eastAsia="Arial" w:hAnsi="Arial"/>
          <w:sz w:val="24"/>
          <w:szCs w:val="24"/>
        </w:rPr>
        <w:t xml:space="preserve">Не утвержденное свидетельство о болезни подшивается в отдельное дело и хранится штатной ВВК 5 лет. Вновь составленное свидетельство о болезни регистрируется в книге протоколов заседаний военно-врачебной (врачебной) комиссии (</w:t>
      </w:r>
      <w:hyperlink w:history="1" r:id="rId-tohicjts7kvqs8y6fr-s">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под другим номером и представляется повторно.</w:t>
      </w:r>
    </w:p>
    <w:p>
      <w:pPr>
        <w:spacing w:after="120"/>
        <w:ind w:firstLine="567"/>
        <w:jc w:val="both"/>
      </w:pPr>
      <w:r>
        <w:rPr>
          <w:rFonts w:ascii="Arial" w:cs="Arial" w:eastAsia="Arial" w:hAnsi="Arial"/>
          <w:sz w:val="24"/>
          <w:szCs w:val="24"/>
        </w:rPr>
        <w:t xml:space="preserve">148. На военнослужащих по призыву, увольняемых с военной службы досрочно по состоянию здоровья, первый экземпляр свидетельства о болезни (</w:t>
      </w:r>
      <w:hyperlink w:history="1" r:id="rIda46zte68q2qgnfrytn22i">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или справка (</w:t>
      </w:r>
      <w:hyperlink w:history="1" r:id="rIdf9g6xertjuq_trywtgmhg">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с постановлением штатной ВВК направляется воинской частью, вместе с другими документами, в военный комиссариат по месту жительства.</w:t>
      </w:r>
    </w:p>
    <w:p>
      <w:pPr>
        <w:spacing w:after="120"/>
        <w:ind w:firstLine="567"/>
        <w:jc w:val="both"/>
      </w:pPr>
      <w:r>
        <w:rPr>
          <w:rFonts w:ascii="Arial" w:cs="Arial" w:eastAsia="Arial" w:hAnsi="Arial"/>
          <w:sz w:val="24"/>
          <w:szCs w:val="24"/>
        </w:rPr>
        <w:t xml:space="preserve">Свидетельство о болезни с постановлением штатной ВВК на лиц с психическими расстройствами или злокачественными новообразованиями выдаются воинской частью в опечатанном виде на руки сопровождающему или направляются почтой непосредственно в военный комиссариат по месту жительства этих лиц.</w:t>
      </w:r>
    </w:p>
    <w:p>
      <w:pPr>
        <w:spacing w:after="120"/>
        <w:ind w:firstLine="567"/>
        <w:jc w:val="both"/>
      </w:pPr>
      <w:r>
        <w:rPr>
          <w:rFonts w:ascii="Arial" w:cs="Arial" w:eastAsia="Arial" w:hAnsi="Arial"/>
          <w:sz w:val="24"/>
          <w:szCs w:val="24"/>
        </w:rPr>
        <w:t xml:space="preserve">149. Постановления ВВК в отношении военнослужащих по контракту и членов их семей действительны один год со дня их утверждения штатной ВВК. Если постановление ВВК не реализовано в этот срок или если в состоянии здоровья освидетельствованного, независимо от срока, по его заявлению или заключению врачей гражданских лечебных (лечебно-профилактических) или военных лечебно-профилактических учреждений произошли существенные изменения, вновь производится медицинское освидетельствование.</w:t>
      </w:r>
    </w:p>
    <w:p>
      <w:pPr>
        <w:spacing w:after="120"/>
        <w:ind w:firstLine="567"/>
        <w:jc w:val="both"/>
      </w:pPr>
      <w:r>
        <w:rPr>
          <w:rFonts w:ascii="Arial" w:cs="Arial" w:eastAsia="Arial" w:hAnsi="Arial"/>
          <w:sz w:val="24"/>
          <w:szCs w:val="24"/>
        </w:rPr>
        <w:t xml:space="preserve">150. Осуществление контроля за ведением книги протокола заседаний военно-врачебной комиссии, оформлением заключений ВВК (свидетельство о болезни, справка и другие документы), за обоснованностью вынесенного заключения ВВК, возлагается на председателя ВВК.</w:t>
      </w:r>
    </w:p>
    <w:p>
      <w:pPr>
        <w:spacing w:after="120"/>
        <w:ind w:firstLine="567"/>
        <w:jc w:val="both"/>
      </w:pPr>
      <w:r>
        <w:rPr>
          <w:rFonts w:ascii="Arial" w:cs="Arial" w:eastAsia="Arial" w:hAnsi="Arial"/>
          <w:sz w:val="24"/>
          <w:szCs w:val="24"/>
        </w:rPr>
        <w:t xml:space="preserve">За качество медицинского обследования, достоверность и полноту сведений, указанных в медицинских документах, направленных в штатное ВВК, несут ответственность госпитальные, гарнизонные ВВК, врачебные комиссии военных комиссариатов, лечебно-профилактические учреждения Министерства здравоохранения Кыргызской Республики в порядке, установленном законодательством Кыргызской Республики.</w:t>
      </w:r>
    </w:p>
    <w:p>
      <w:pPr>
        <w:spacing w:after="120"/>
        <w:jc w:val="center"/>
      </w:pPr>
      <w:r>
        <w:rPr>
          <w:rFonts w:ascii="Arial" w:cs="Arial" w:eastAsia="Arial" w:hAnsi="Arial"/>
          <w:b/>
          <w:bCs/>
          <w:sz w:val="24"/>
          <w:szCs w:val="24"/>
        </w:rPr>
        <w:t xml:space="preserve">Глава 8</w:t>
      </w:r>
      <w:r>
        <w:rPr>
          <w:rFonts w:ascii="Arial" w:cs="Arial" w:eastAsia="Arial" w:hAnsi="Arial"/>
          <w:b/>
          <w:bCs/>
          <w:sz w:val="24"/>
          <w:szCs w:val="24"/>
        </w:rPr>
        <w:t xml:space="preserve">. Определение причинной связи ранения (контузии, травмы, увечья), заболевания у граждан проходивших военную службу (военные сборы)</w:t>
      </w:r>
    </w:p>
    <w:p>
      <w:pPr>
        <w:spacing w:after="120"/>
        <w:ind w:firstLine="567"/>
        <w:jc w:val="both"/>
      </w:pPr>
      <w:r>
        <w:rPr>
          <w:rFonts w:ascii="Arial" w:cs="Arial" w:eastAsia="Arial" w:hAnsi="Arial"/>
          <w:sz w:val="24"/>
          <w:szCs w:val="24"/>
        </w:rPr>
        <w:t xml:space="preserve">151. Причинная связь ранения (контузии, травмы, увечья), заболевания у граждан, проходивших военную службу (военные сборы) определяется штатной ВВК и может быть рассмотрена и в отсутствии заявителя (по документам):</w:t>
      </w:r>
    </w:p>
    <w:p>
      <w:pPr>
        <w:spacing w:after="120"/>
        <w:ind w:firstLine="567"/>
        <w:jc w:val="both"/>
      </w:pPr>
      <w:r>
        <w:rPr>
          <w:rFonts w:ascii="Arial" w:cs="Arial" w:eastAsia="Arial" w:hAnsi="Arial"/>
          <w:sz w:val="24"/>
          <w:szCs w:val="24"/>
        </w:rPr>
        <w:t xml:space="preserve">1) у граждан, проходивших военную службу (военные сборы), освидетельствованных военно-врачебной комиссией или уволенных из Вооруженных Сил Кыргызской Республики по состоянию здоровья;</w:t>
      </w:r>
    </w:p>
    <w:p>
      <w:pPr>
        <w:spacing w:after="120"/>
        <w:ind w:firstLine="567"/>
        <w:jc w:val="both"/>
      </w:pPr>
      <w:r>
        <w:rPr>
          <w:rFonts w:ascii="Arial" w:cs="Arial" w:eastAsia="Arial" w:hAnsi="Arial"/>
          <w:sz w:val="24"/>
          <w:szCs w:val="24"/>
        </w:rPr>
        <w:t xml:space="preserve">2) в случаях если гражданин в период прохождения военной службы (военных сборов), находился на лечении по поводу ранения (контузии, травмы, увечья), заболевания, полученного в период прохождения военной службы (военных сборов) и на освидетельствование в ВВК не направлялся;</w:t>
      </w:r>
    </w:p>
    <w:p>
      <w:pPr>
        <w:spacing w:after="120"/>
        <w:ind w:firstLine="567"/>
        <w:jc w:val="both"/>
      </w:pPr>
      <w:r>
        <w:rPr>
          <w:rFonts w:ascii="Arial" w:cs="Arial" w:eastAsia="Arial" w:hAnsi="Arial"/>
          <w:sz w:val="24"/>
          <w:szCs w:val="24"/>
        </w:rPr>
        <w:t xml:space="preserve">3) если у гражданина имеются явные последствия телесных повреждений, полученных в период участия в боевых действиях; а также, если установлена инвалидность либо наступила гибель (смерть) до истечения одного года после увольнения с военной службы (окончания военных сборов), вследствие ранения (контузии, травмы, увечья), заболевания, полученного в период прохождения военной службы (военных сборов);</w:t>
      </w:r>
    </w:p>
    <w:p>
      <w:pPr>
        <w:spacing w:after="120"/>
        <w:ind w:firstLine="567"/>
        <w:jc w:val="both"/>
      </w:pPr>
      <w:r>
        <w:rPr>
          <w:rFonts w:ascii="Arial" w:cs="Arial" w:eastAsia="Arial" w:hAnsi="Arial"/>
          <w:sz w:val="24"/>
          <w:szCs w:val="24"/>
        </w:rPr>
        <w:t xml:space="preserve">4) если у граждан, проходивших военную службу (военные сборы) и принимавших участие в ликвидации последствий катастрофы на Чернобыльской АЭС и на других ядерных объектах, ядерных испытаниях и иных работах, связанных с воздействием радиации.</w:t>
      </w:r>
    </w:p>
    <w:p>
      <w:pPr>
        <w:spacing w:after="120"/>
        <w:ind w:firstLine="567"/>
        <w:jc w:val="both"/>
      </w:pPr>
      <w:r>
        <w:rPr>
          <w:rFonts w:ascii="Arial" w:cs="Arial" w:eastAsia="Arial" w:hAnsi="Arial"/>
          <w:sz w:val="24"/>
          <w:szCs w:val="24"/>
        </w:rPr>
        <w:t xml:space="preserve">Граждане, пострадавшие, но не принимавшие участие в ликвидации последствий катастрофы на Чернобыльской АЭС и на других ядерных объектах, ядерных испытаниях и иных работах, связанных с воздействием радиации и проходивших военную службу (военные сборы) подлежат освидетельствованию Республиканским межведомственным экспертным советом.</w:t>
      </w:r>
    </w:p>
    <w:p>
      <w:pPr>
        <w:spacing w:after="120"/>
        <w:ind w:firstLine="567"/>
        <w:jc w:val="both"/>
      </w:pPr>
      <w:r>
        <w:rPr>
          <w:rFonts w:ascii="Arial" w:cs="Arial" w:eastAsia="Arial" w:hAnsi="Arial"/>
          <w:sz w:val="24"/>
          <w:szCs w:val="24"/>
        </w:rPr>
        <w:t xml:space="preserve">В случае подтверждения причинной связи (контузии, травмы, увечья), заболевания вследствие радиационной аварии (ядерных испытаний) у граждан, указанных в предыдущем абзаце, штатная ВВК имеет право вынести соответствующее постановление.</w:t>
      </w:r>
    </w:p>
    <w:p>
      <w:pPr>
        <w:spacing w:after="120"/>
        <w:ind w:firstLine="567"/>
        <w:jc w:val="both"/>
      </w:pPr>
      <w:r>
        <w:rPr>
          <w:rFonts w:ascii="Arial" w:cs="Arial" w:eastAsia="Arial" w:hAnsi="Arial"/>
          <w:sz w:val="24"/>
          <w:szCs w:val="24"/>
        </w:rPr>
        <w:t xml:space="preserve">Характер и давность имеющихся явных телесных повреждений устанавливается судебно-медицинским экспертом.</w:t>
      </w:r>
    </w:p>
    <w:p>
      <w:pPr>
        <w:spacing w:after="120"/>
        <w:ind w:firstLine="567"/>
        <w:jc w:val="both"/>
      </w:pPr>
      <w:r>
        <w:rPr>
          <w:rFonts w:ascii="Arial" w:cs="Arial" w:eastAsia="Arial" w:hAnsi="Arial"/>
          <w:sz w:val="24"/>
          <w:szCs w:val="24"/>
        </w:rPr>
        <w:t xml:space="preserve">152. При наличии вновь открывшихся обстоятельств получения ранения (контузии, травмы, увечья), заболевания и их связи с исполнением обязанностей военной службы, постановление о причинной связи ранения (контузии, травмы, увечья), заболевания может быть заочно (по документам) пересмотрено (с отменой ранее вынесенного заключения).</w:t>
      </w:r>
    </w:p>
    <w:p>
      <w:pPr>
        <w:spacing w:after="120"/>
        <w:ind w:firstLine="567"/>
        <w:jc w:val="both"/>
      </w:pPr>
      <w:r>
        <w:rPr>
          <w:rFonts w:ascii="Arial" w:cs="Arial" w:eastAsia="Arial" w:hAnsi="Arial"/>
          <w:sz w:val="24"/>
          <w:szCs w:val="24"/>
        </w:rPr>
        <w:t xml:space="preserve">153. Причинная связь увечий, заболеваний у военнослужащих, граждан, проходящих военные сборы, граждан, проходивших военную службу, граждан, проходивших военные сборы, а также ранения (контузии, травмы, увечья), заболевания, приведших к смерти военнослужащих, граждан, проходящих военные сборы, в том числе приведших к смерти лиц, застрахованных в соответствии с законодательством Кыргызской Республики, до истечения одного года после увольнения с военной службы (окончания военных сборов), определяется (пересматривается или отменяется) на основании обращения граждан, органов социальной защиты, военных комиссариатов, органов, осуществляющих пенсионное обеспечение, командования, кадрового органа, а также правоохранительных органов.</w:t>
      </w:r>
    </w:p>
    <w:p>
      <w:pPr>
        <w:spacing w:after="120"/>
        <w:ind w:firstLine="567"/>
        <w:jc w:val="both"/>
      </w:pPr>
      <w:r>
        <w:rPr>
          <w:rFonts w:ascii="Arial" w:cs="Arial" w:eastAsia="Arial" w:hAnsi="Arial"/>
          <w:sz w:val="24"/>
          <w:szCs w:val="24"/>
        </w:rPr>
        <w:t xml:space="preserve">154. ВВК выносит постановление о причинной связи ранения (контузии, травмы, увечья), заболевания в соответствии с пунктом 130 настоящего Положения.</w:t>
      </w:r>
    </w:p>
    <w:p>
      <w:pPr>
        <w:spacing w:after="120"/>
        <w:ind w:firstLine="567"/>
        <w:jc w:val="both"/>
      </w:pPr>
      <w:r>
        <w:rPr>
          <w:rFonts w:ascii="Arial" w:cs="Arial" w:eastAsia="Arial" w:hAnsi="Arial"/>
          <w:sz w:val="24"/>
          <w:szCs w:val="24"/>
        </w:rPr>
        <w:t xml:space="preserve">155. Постановление ВВК о причинной связи ранения (контузии, травмы, увечья), заболевания записывается в протокол заседания военно-врачебной комиссии (</w:t>
      </w:r>
      <w:hyperlink w:history="1" r:id="rId0ogq1menhby7xssu1odlq">
        <w:r>
          <w:rPr>
            <w:rFonts w:ascii="Arial" w:cs="Arial" w:eastAsia="Arial" w:hAnsi="Arial"/>
            <w:color w:val="1D4ED8"/>
            <w:sz w:val="24"/>
            <w:szCs w:val="24"/>
            <w:u w:val="single"/>
          </w:rPr>
          <w:t xml:space="preserve">приложение 23</w:t>
        </w:r>
      </w:hyperlink>
      <w:r>
        <w:rPr>
          <w:rFonts w:ascii="Arial" w:cs="Arial" w:eastAsia="Arial" w:hAnsi="Arial"/>
          <w:sz w:val="24"/>
          <w:szCs w:val="24"/>
        </w:rPr>
        <w:t xml:space="preserve">) и составляется постановление о причинной связи ранения (контузии, травмы, увечья), заболевания (в двух экземплярах). Документы, подтверждающие обстоятельства получения ранения (контузии, травмы, увечья), заболевания подшиваются в протокол.</w:t>
      </w:r>
    </w:p>
    <w:p>
      <w:pPr>
        <w:spacing w:after="120"/>
        <w:ind w:firstLine="567"/>
        <w:jc w:val="both"/>
      </w:pPr>
      <w:r>
        <w:rPr>
          <w:rFonts w:ascii="Arial" w:cs="Arial" w:eastAsia="Arial" w:hAnsi="Arial"/>
          <w:sz w:val="24"/>
          <w:szCs w:val="24"/>
        </w:rPr>
        <w:t xml:space="preserve">156. Для установления причинной связи ранения (контузии, травмы, увечья), заболевания у гражданина, проходившего военную службу (военные сборы), в ВВК представляется справка военного комиссариата о прохождении гражданином военной службы (военных сборов) с указанием полного наименования воинских частей и их подчиненности, времени военной службы (военных сборов) в них, времени пребывания в действующей армии со ссылкой на соответствующий перечень, времени пребывания в плену, времени пребывания за границей в государствах, где велись боевые действия, времени пребывания на разведывательной и контрразведывательной работе за границей, а также времени участия в выполнении задач в условиях чрезвычайного положения и в вооруженных конфликтах с указанием льгот исчисления выслуги лет для назначения пенсии.</w:t>
      </w:r>
    </w:p>
    <w:p>
      <w:pPr>
        <w:spacing w:after="120"/>
        <w:ind w:firstLine="567"/>
        <w:jc w:val="both"/>
      </w:pPr>
      <w:r>
        <w:rPr>
          <w:rFonts w:ascii="Arial" w:cs="Arial" w:eastAsia="Arial" w:hAnsi="Arial"/>
          <w:sz w:val="24"/>
          <w:szCs w:val="24"/>
        </w:rPr>
        <w:t xml:space="preserve">157. Порядок вынесения постановления о причинной связи ранения (контузии, травмы, увечья), заболевания, пересмотра ранее вынесенного постановления о причинной связи и его отмены, при наличии вновь открывшихся обстоятельств получения ранения (контузии, травмы, увечья), заболевания и их связи с исполнением обязанностей военной службы, (службы в органах) устанавливается Положением о порядке определения причинной связи заболеваний, ранений, контузий, травм и увечий у бывших военнослужащих.</w:t>
      </w:r>
    </w:p>
    <w:p>
      <w:pPr>
        <w:spacing w:after="120"/>
        <w:ind w:firstLine="567"/>
        <w:jc w:val="both"/>
      </w:pPr>
      <w:r>
        <w:rPr>
          <w:rFonts w:ascii="Arial" w:cs="Arial" w:eastAsia="Arial" w:hAnsi="Arial"/>
          <w:sz w:val="24"/>
          <w:szCs w:val="24"/>
        </w:rPr>
        <w:t xml:space="preserve">158. Поиск архивных документов о пребывании граждан, проходивших военную службу (военные сборы), на лечении в учреждениях здравоохранения, военно-медицинских учреждениях, в плену, о прохождении военной службы (военных сборов), об участии в боевых действиях возлагается на военные комиссариаты.</w:t>
      </w:r>
    </w:p>
    <w:p>
      <w:pPr>
        <w:spacing w:after="120"/>
        <w:jc w:val="center"/>
      </w:pPr>
      <w:r>
        <w:rPr>
          <w:rFonts w:ascii="Arial" w:cs="Arial" w:eastAsia="Arial" w:hAnsi="Arial"/>
          <w:b/>
          <w:bCs/>
          <w:sz w:val="24"/>
          <w:szCs w:val="24"/>
        </w:rPr>
        <w:t xml:space="preserve">Глава 9</w:t>
      </w:r>
      <w:r>
        <w:rPr>
          <w:rFonts w:ascii="Arial" w:cs="Arial" w:eastAsia="Arial" w:hAnsi="Arial"/>
          <w:b/>
          <w:bCs/>
          <w:sz w:val="24"/>
          <w:szCs w:val="24"/>
        </w:rPr>
        <w:t xml:space="preserve">. Организация и проведение контрольного обследования или повторного медицинского освидетельствования (нового медицинского освидетельствования)</w:t>
      </w:r>
    </w:p>
    <w:p>
      <w:pPr>
        <w:spacing w:after="120"/>
        <w:ind w:firstLine="567"/>
        <w:jc w:val="both"/>
      </w:pPr>
      <w:r>
        <w:rPr>
          <w:rFonts w:ascii="Arial" w:cs="Arial" w:eastAsia="Arial" w:hAnsi="Arial"/>
          <w:sz w:val="24"/>
          <w:szCs w:val="24"/>
        </w:rPr>
        <w:t xml:space="preserve">159. Контрольное обследование или повторное медицинское освидетельствование военнослужащих, граждан проводятся в целях проверки обоснованности установленных им диагнозов заболеваний, травм, увечий и вынесенных в отношении них экспертных заключений.</w:t>
      </w:r>
    </w:p>
    <w:p>
      <w:pPr>
        <w:spacing w:after="120"/>
        <w:ind w:firstLine="567"/>
        <w:jc w:val="both"/>
      </w:pPr>
      <w:r>
        <w:rPr>
          <w:rFonts w:ascii="Arial" w:cs="Arial" w:eastAsia="Arial" w:hAnsi="Arial"/>
          <w:sz w:val="24"/>
          <w:szCs w:val="24"/>
        </w:rPr>
        <w:t xml:space="preserve">160. Контрольному обследованию и повторному медицинскому освидетельствованию подлежат военнослужащие, граждане, у которых по результатам представленных обследований заключение штатной ВВК не совпадает по своим выводам с заключением нештатных военно-врачебных (врачебно-летных) комиссий, врачебных комиссий районных (городских) военных комиссариатов (далее - нештатная ВВК).</w:t>
      </w:r>
    </w:p>
    <w:p>
      <w:pPr>
        <w:spacing w:after="120"/>
        <w:ind w:firstLine="567"/>
        <w:jc w:val="both"/>
      </w:pPr>
      <w:r>
        <w:rPr>
          <w:rFonts w:ascii="Arial" w:cs="Arial" w:eastAsia="Arial" w:hAnsi="Arial"/>
          <w:sz w:val="24"/>
          <w:szCs w:val="24"/>
        </w:rPr>
        <w:t xml:space="preserve">161. На контрольное обследование или повторное медицинское освидетельствование направляются:</w:t>
      </w:r>
    </w:p>
    <w:p>
      <w:pPr>
        <w:spacing w:after="120"/>
        <w:ind w:firstLine="567"/>
        <w:jc w:val="both"/>
      </w:pPr>
      <w:r>
        <w:rPr>
          <w:rFonts w:ascii="Arial" w:cs="Arial" w:eastAsia="Arial" w:hAnsi="Arial"/>
          <w:sz w:val="24"/>
          <w:szCs w:val="24"/>
        </w:rPr>
        <w:t xml:space="preserve">- военнослужащие, граждане, обжаловавшие в вышестоящую ВВК вынесенное в отношении них заключение нештатной ВВК;</w:t>
      </w:r>
    </w:p>
    <w:p>
      <w:pPr>
        <w:spacing w:after="120"/>
        <w:ind w:firstLine="567"/>
        <w:jc w:val="both"/>
      </w:pPr>
      <w:r>
        <w:rPr>
          <w:rFonts w:ascii="Arial" w:cs="Arial" w:eastAsia="Arial" w:hAnsi="Arial"/>
          <w:sz w:val="24"/>
          <w:szCs w:val="24"/>
        </w:rPr>
        <w:t xml:space="preserve">- военнослужащие, граждане, в состоянии здоровья которых произошли изменения, дающие основания для пересмотра заключения нештатной ВВК, и срок действия вынесенного в отношении их заключения нештатной ВВК (за исключением заключения о причинной связи ранения (контузии, травмы, увечья, заболевания) не истек;</w:t>
      </w:r>
    </w:p>
    <w:p>
      <w:pPr>
        <w:spacing w:after="120"/>
        <w:ind w:firstLine="567"/>
        <w:jc w:val="both"/>
      </w:pPr>
      <w:r>
        <w:rPr>
          <w:rFonts w:ascii="Arial" w:cs="Arial" w:eastAsia="Arial" w:hAnsi="Arial"/>
          <w:sz w:val="24"/>
          <w:szCs w:val="24"/>
        </w:rPr>
        <w:t xml:space="preserve">- военнослужащие, граждане, в отношении которых вынесенное нештатной ВВК заключение не утверждено штатной ВВК;</w:t>
      </w:r>
    </w:p>
    <w:p>
      <w:pPr>
        <w:spacing w:after="120"/>
        <w:ind w:firstLine="567"/>
        <w:jc w:val="both"/>
      </w:pPr>
      <w:r>
        <w:rPr>
          <w:rFonts w:ascii="Arial" w:cs="Arial" w:eastAsia="Arial" w:hAnsi="Arial"/>
          <w:sz w:val="24"/>
          <w:szCs w:val="24"/>
        </w:rPr>
        <w:t xml:space="preserve">- военнослужащие, граждане, при освидетельствовании которых были допущены нарушения порядка проведения медицинского освидетельствования, приведшие к вынесению (установлению) необоснованного экспертного заключения (диагноза).</w:t>
      </w:r>
    </w:p>
    <w:p>
      <w:pPr>
        <w:spacing w:after="120"/>
        <w:ind w:firstLine="567"/>
        <w:jc w:val="both"/>
      </w:pPr>
      <w:r>
        <w:rPr>
          <w:rFonts w:ascii="Arial" w:cs="Arial" w:eastAsia="Arial" w:hAnsi="Arial"/>
          <w:sz w:val="24"/>
          <w:szCs w:val="24"/>
        </w:rPr>
        <w:t xml:space="preserve">162. Решение о направлении на контрольное обследование или повторное медицинское освидетельствование принимается штатной ВВК по результатам изучения специалистами штатной ВВК представленных медицинских и иных документов.</w:t>
      </w:r>
    </w:p>
    <w:p>
      <w:pPr>
        <w:spacing w:after="120"/>
        <w:ind w:firstLine="567"/>
        <w:jc w:val="both"/>
      </w:pPr>
      <w:r>
        <w:rPr>
          <w:rFonts w:ascii="Arial" w:cs="Arial" w:eastAsia="Arial" w:hAnsi="Arial"/>
          <w:sz w:val="24"/>
          <w:szCs w:val="24"/>
        </w:rPr>
        <w:t xml:space="preserve">163. Контрольное обследование проводится в военных госпиталях, специализированных амбулаторно-поликлинических учреждениях уполномоченного государственного органа в сфере здравоохранения на основании направления штатной ВВК. Повторное медицинское освидетельствование проводится нештатными ВВК на основании направления штатной ВВК.</w:t>
      </w:r>
    </w:p>
    <w:p>
      <w:pPr>
        <w:spacing w:after="120"/>
        <w:ind w:firstLine="567"/>
        <w:jc w:val="both"/>
      </w:pPr>
      <w:r>
        <w:rPr>
          <w:rFonts w:ascii="Arial" w:cs="Arial" w:eastAsia="Arial" w:hAnsi="Arial"/>
          <w:sz w:val="24"/>
          <w:szCs w:val="24"/>
        </w:rPr>
        <w:t xml:space="preserve">По распоряжению штатной ВВК начальнику (руководителю) медицинского учреждения, в котором будут проводиться гражданину или военнослужащему контрольное обследование или повторное медицинское освидетельствование, представляется сопроводительное письмо, направление с предварительным диагнозом и целью направления.</w:t>
      </w:r>
    </w:p>
    <w:p>
      <w:pPr>
        <w:spacing w:after="120"/>
        <w:ind w:firstLine="567"/>
        <w:jc w:val="both"/>
      </w:pPr>
      <w:r>
        <w:rPr>
          <w:rFonts w:ascii="Arial" w:cs="Arial" w:eastAsia="Arial" w:hAnsi="Arial"/>
          <w:sz w:val="24"/>
          <w:szCs w:val="24"/>
        </w:rPr>
        <w:t xml:space="preserve">Нештатная ВВК, которая проводит контрольное обследование или повторное медицинское освидетельствование, имеет право запрашивать документы, требуемые для проведения освидетельствования.</w:t>
      </w:r>
    </w:p>
    <w:p>
      <w:pPr>
        <w:spacing w:after="120"/>
        <w:ind w:firstLine="567"/>
        <w:jc w:val="both"/>
      </w:pPr>
      <w:r>
        <w:rPr>
          <w:rFonts w:ascii="Arial" w:cs="Arial" w:eastAsia="Arial" w:hAnsi="Arial"/>
          <w:sz w:val="24"/>
          <w:szCs w:val="24"/>
        </w:rPr>
        <w:t xml:space="preserve">164. При вынесении штатной ВВК заключения о направлении военнослужащего, гражданина на контрольное обследование или повторное медицинское освидетельствование штатная ВВК в пятидневный срок направляет свое заключение в нештатную ВВК, составившую свидетельство о болезни, справку, акт исследования состояния здоровья с сопроводительным письмом, в котором излагается обоснование принятого решения и даются дополнительные указания по вопросам проведения военнослужащему, гражданину контрольного обследования или повторного медицинского освидетельствования.</w:t>
      </w:r>
    </w:p>
    <w:p>
      <w:pPr>
        <w:spacing w:after="120"/>
        <w:ind w:firstLine="567"/>
        <w:jc w:val="both"/>
      </w:pPr>
      <w:r>
        <w:rPr>
          <w:rFonts w:ascii="Arial" w:cs="Arial" w:eastAsia="Arial" w:hAnsi="Arial"/>
          <w:sz w:val="24"/>
          <w:szCs w:val="24"/>
        </w:rPr>
        <w:t xml:space="preserve">Диагноз и заключение при контрольном обследовании или повторном медицинском освидетельствовании выносится с обязательным участием специалистов медицинского учреждения. В сложных и спорных случаях по указанию РВВК к контрольному обследованию или повторному медицинскому освидетельствованию привлекаются медицинские специалисты уполномоченного государственного органа в сфере здравоохранения. Инструментальные исследования, подтверждающие экспертный диагноз, должны проводиться с участием лечащего врача, врача и начальника (заведующего) диагностического отделения лечебно-профилактического учреждения уполномоченного государственного органа в сфере здравоохранения (военно-медицинского учреждения). Протокол исследования подписывается всеми врачами, принимавшими участие в его проведении.</w:t>
      </w:r>
    </w:p>
    <w:p>
      <w:pPr>
        <w:spacing w:after="120"/>
        <w:ind w:firstLine="567"/>
        <w:jc w:val="both"/>
      </w:pPr>
      <w:r>
        <w:rPr>
          <w:rFonts w:ascii="Arial" w:cs="Arial" w:eastAsia="Arial" w:hAnsi="Arial"/>
          <w:sz w:val="24"/>
          <w:szCs w:val="24"/>
        </w:rPr>
        <w:t xml:space="preserve">165. В случае не подтверждения ранее установленного диагноза и (или) экспертного заключения нештатной ВВК, вынесенного при первичном обследовании или освидетельствовании, а также при выявлении недостатков в организации лечебно-диагностической работы лечебно-профилактических учреждениях уполномоченного государственного органа в сфере здравоохранения (военно-медицинском учреждении), проводившем обследование военнослужащего, гражданина, штатная ВВК направляет письмо в нештатную ВВК с указанием на выявленные диагностические (экспертные) ошибки с рекомендациями по улучшению качества лечебно-диагностической и экспертной работы нештатной ВВК, где был обследован военнослужащий, гражданин.</w:t>
      </w:r>
    </w:p>
    <w:p>
      <w:pPr>
        <w:spacing w:after="120"/>
        <w:ind w:firstLine="567"/>
        <w:jc w:val="both"/>
      </w:pPr>
      <w:r>
        <w:rPr>
          <w:rFonts w:ascii="Arial" w:cs="Arial" w:eastAsia="Arial" w:hAnsi="Arial"/>
          <w:sz w:val="24"/>
          <w:szCs w:val="24"/>
        </w:rPr>
        <w:t xml:space="preserve">Письмо штатной ВВК направляется не позднее 5 (пяти) рабочих дней после утверждения штатной ВВК заключения нештатной ВВК о направлении на повторное медицинское освидетельствование.</w:t>
      </w:r>
    </w:p>
    <w:p>
      <w:pPr>
        <w:spacing w:after="120"/>
        <w:ind w:firstLine="567"/>
        <w:jc w:val="both"/>
      </w:pPr>
      <w:r>
        <w:rPr>
          <w:rFonts w:ascii="Arial" w:cs="Arial" w:eastAsia="Arial" w:hAnsi="Arial"/>
          <w:sz w:val="24"/>
          <w:szCs w:val="24"/>
        </w:rPr>
        <w:t xml:space="preserve">Диагноз считается неподтвержденным в случаях:</w:t>
      </w:r>
    </w:p>
    <w:p>
      <w:pPr>
        <w:spacing w:after="120"/>
        <w:ind w:firstLine="567"/>
        <w:jc w:val="both"/>
      </w:pPr>
      <w:r>
        <w:rPr>
          <w:rFonts w:ascii="Arial" w:cs="Arial" w:eastAsia="Arial" w:hAnsi="Arial"/>
          <w:sz w:val="24"/>
          <w:szCs w:val="24"/>
        </w:rPr>
        <w:t xml:space="preserve">- отсутствия у освидетельствуемого при контрольном обследовании любого из ранее диагностированных заболеваний;</w:t>
      </w:r>
    </w:p>
    <w:p>
      <w:pPr>
        <w:spacing w:after="120"/>
        <w:ind w:firstLine="567"/>
        <w:jc w:val="both"/>
      </w:pPr>
      <w:r>
        <w:rPr>
          <w:rFonts w:ascii="Arial" w:cs="Arial" w:eastAsia="Arial" w:hAnsi="Arial"/>
          <w:sz w:val="24"/>
          <w:szCs w:val="24"/>
        </w:rPr>
        <w:t xml:space="preserve">- выявления при контрольном обследовании или повторном медицинском освидетельствовании основного и сопутствующих заболеваний и их осложнений, не диагностированных при первичном медицинском освидетельствовании;</w:t>
      </w:r>
    </w:p>
    <w:p>
      <w:pPr>
        <w:spacing w:after="120"/>
        <w:ind w:firstLine="567"/>
        <w:jc w:val="both"/>
      </w:pPr>
      <w:r>
        <w:rPr>
          <w:rFonts w:ascii="Arial" w:cs="Arial" w:eastAsia="Arial" w:hAnsi="Arial"/>
          <w:sz w:val="24"/>
          <w:szCs w:val="24"/>
        </w:rPr>
        <w:t xml:space="preserve">- неправильной оценки степени выраженности функциональных нарушений (компенсации) органов и систем, повлекших за собой ошибочное экспертное заключение.</w:t>
      </w:r>
    </w:p>
    <w:p>
      <w:pPr>
        <w:spacing w:after="120"/>
        <w:ind w:firstLine="567"/>
        <w:jc w:val="both"/>
      </w:pPr>
      <w:r>
        <w:rPr>
          <w:rFonts w:ascii="Arial" w:cs="Arial" w:eastAsia="Arial" w:hAnsi="Arial"/>
          <w:sz w:val="24"/>
          <w:szCs w:val="24"/>
        </w:rPr>
        <w:t xml:space="preserve">Экспертное заключение нештатной ВВК считается неподтвержденным в случаях:</w:t>
      </w:r>
    </w:p>
    <w:p>
      <w:pPr>
        <w:spacing w:after="120"/>
        <w:ind w:firstLine="567"/>
        <w:jc w:val="both"/>
      </w:pPr>
      <w:r>
        <w:rPr>
          <w:rFonts w:ascii="Arial" w:cs="Arial" w:eastAsia="Arial" w:hAnsi="Arial"/>
          <w:sz w:val="24"/>
          <w:szCs w:val="24"/>
        </w:rPr>
        <w:t xml:space="preserve">- неправильной оценки категории годности освидетельствованного;</w:t>
      </w:r>
    </w:p>
    <w:p>
      <w:pPr>
        <w:spacing w:after="120"/>
        <w:ind w:firstLine="567"/>
        <w:jc w:val="both"/>
      </w:pPr>
      <w:r>
        <w:rPr>
          <w:rFonts w:ascii="Arial" w:cs="Arial" w:eastAsia="Arial" w:hAnsi="Arial"/>
          <w:sz w:val="24"/>
          <w:szCs w:val="24"/>
        </w:rPr>
        <w:t xml:space="preserve">- неправильного определения причинной связи ранения (контузии, травмы, увечья), заболевания с прохождением военной службы.</w:t>
      </w:r>
    </w:p>
    <w:p>
      <w:pPr>
        <w:spacing w:after="120"/>
        <w:ind w:firstLine="567"/>
        <w:jc w:val="both"/>
      </w:pPr>
      <w:r>
        <w:rPr>
          <w:rFonts w:ascii="Arial" w:cs="Arial" w:eastAsia="Arial" w:hAnsi="Arial"/>
          <w:sz w:val="24"/>
          <w:szCs w:val="24"/>
        </w:rPr>
        <w:t xml:space="preserve">Каждый случай допущенной диагностической и экспертной ошибки подлежит служебному расследованию, а также разбору с врачебным составом лечебно-профилактического учреждения, председателем и членами нештатной ВВК, результаты которых направляются в штатную ВВК.</w:t>
      </w:r>
    </w:p>
    <w:p>
      <w:pPr>
        <w:spacing w:after="120"/>
        <w:ind w:firstLine="567"/>
        <w:jc w:val="both"/>
      </w:pPr>
      <w:r>
        <w:rPr>
          <w:rFonts w:ascii="Arial" w:cs="Arial" w:eastAsia="Arial" w:hAnsi="Arial"/>
          <w:sz w:val="24"/>
          <w:szCs w:val="24"/>
        </w:rPr>
        <w:t xml:space="preserve">166. Ежегодно сведения о результатах контрольного обследования или повторного медицинского освидетельствования штатная ВВК представляет начальнику Генерального штаба Вооруженных Сил Кыргызской Республики в объяснительной записке к годовому отчету, в которой содержится анализ дефектов обследования и освидетельствования военнослужащих, граждан за отчетный год в сравнении с последними 3 (тремя) годами, указываются медицинские организации и нештатные ВВК, где наиболее часто допускаются дефекты, с перечислением должностных лиц, их допустивших, а также конкретные указания, направленные на устранение недостатков в лечебно-диагностической и экспертной работе. Указания доводятся до всего врачебного состава военно-медицинских, лечебно-профилактических учреждений, председателей и членов нештатной ВВК.</w:t>
      </w:r>
    </w:p>
    <w:p>
      <w:pPr>
        <w:spacing w:after="120"/>
        <w:ind w:firstLine="567"/>
        <w:jc w:val="both"/>
      </w:pPr>
      <w:r>
        <w:rPr>
          <w:rFonts w:ascii="Arial" w:cs="Arial" w:eastAsia="Arial" w:hAnsi="Arial"/>
          <w:sz w:val="24"/>
          <w:szCs w:val="24"/>
        </w:rPr>
        <w:t xml:space="preserve">О выявленных недостатках в лечебно-диагностической работе лечебно-профилактических учреждений здравоохранения направляется письмо в уполномоченный государственный орган в сфере здравоохранения.</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ПЕРЕЧЕНЬ
 дополнительных требований к состоянию здоровья и физическому развитию лиц, отбираемых для обучения и проходящих службу по некоторым военным специальностям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
        <w:gridCol w:w="1438"/>
        <w:gridCol w:w="564"/>
        <w:gridCol w:w="564"/>
        <w:gridCol w:w="229"/>
        <w:gridCol w:w="131"/>
        <w:gridCol w:w="2908"/>
        <w:gridCol w:w="4329"/>
      </w:tblGrid>
      <w:tr>
        <w:tc>
          <w:tcPr>
            <w:tcW w:type="dxa" w:w="1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4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Специальность</w:t>
            </w:r>
          </w:p>
        </w:tc>
        <w:tc>
          <w:tcPr>
            <w:tcW w:type="dxa" w:w="112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Острота зрения</w:t>
            </w:r>
          </w:p>
        </w:tc>
        <w:tc>
          <w:tcPr>
            <w:tcW w:type="dxa" w:w="2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Цветоощущение</w:t>
            </w:r>
          </w:p>
        </w:tc>
        <w:tc>
          <w:tcPr>
            <w:tcW w:type="dxa" w:w="1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Слух на шепотную речь</w:t>
            </w:r>
          </w:p>
        </w:tc>
        <w:tc>
          <w:tcPr>
            <w:tcW w:type="dxa" w:w="29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показания</w:t>
            </w:r>
          </w:p>
        </w:tc>
        <w:tc>
          <w:tcPr>
            <w:tcW w:type="dxa" w:w="43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Противопоказания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дали</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близи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радиотехнических средств наблюдения (радиометрист)</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с коррекцией</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без коррекции</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аномальная трихромазия типа С</w:t>
            </w:r>
          </w:p>
        </w:tc>
        <w:tc>
          <w:tcPr>
            <w:tcW w:type="dxa" w:w="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w:t>
            </w:r>
          </w:p>
        </w:tc>
        <w:tc>
          <w:tcPr>
            <w:tcW w:type="dxa" w:w="2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Устойчивая нервная система. Способность к длительной концентрации и устойчивости внимания. Хорошая двигательная реакция на слуховое и зрительное раздражение, оперативная память. Нормальная воздушная и костная проводимость. Высокая дифференциальная чувствительность слухового анализатора к изменениям высоты и силы тона. Высокая контрастная чувствительность слухового анализатора, выражающаяся в способности тонко различать нужный звук на маскирующем фоне помех. Нормальное поле зрения. Допускается миопия до 3,0 Д, астигматизм до 0,5 Д</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 нервной системы, выраженные остаточные явления после них или после травм центральной нервной системы. Дефекты кисти или пальцев рук, нарушающие их функцию. Косоглазие, выраженный нистагм, гиперметропия любой степени, хронические заболевания органов зрения и слуха, перфорация барабанной перепонки. Хронические заболевания околоносовых пазух, кожи лица и рук</w:t>
            </w:r>
          </w:p>
        </w:tc>
      </w:tr>
      <w:tr>
        <w:tc>
          <w:tcPr>
            <w:tcW w:type="dxa" w:w="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управления средствами радиосвязи (радиотелеграфист)</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с коррекцией</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без коррекции</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аномальная трихромазия типа С</w:t>
            </w:r>
          </w:p>
        </w:tc>
        <w:tc>
          <w:tcPr>
            <w:tcW w:type="dxa" w:w="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w:t>
            </w:r>
          </w:p>
        </w:tc>
        <w:tc>
          <w:tcPr>
            <w:tcW w:type="dxa" w:w="2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Устойчивая нервная система. Способность к длительной концентрации и устойчивости внимания. Хорошая двигательная реакция на слуховое и зрительное раздражение, оперативная память. Нормальная воздушная и костная проводимость. Средняя дифференциальная чувствительность слухового анализатора к изменениям высоты и силы тона. Средняя контрастная чувствительность слухового анализатора, выражающаяся в способности тонко различать наружный звук на фоне помех. Нормальное поле зрения. Допускается миопия до 3,0 Д, астигматизм до 0,5 Д. Нормальное поле зрения и сумеречное зрение. Наличие бинокулярного зрения</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 нервной системы органической и функциональной природы, сопровождающиеся нарушением ее функции. Хронические заболевания органов зрения и ЛОР-органов, сопровождающиеся нарушением их функции. Нарушение аккомодации и темновой адаптации. Гиперметропия любой степени, косоглазие, перфорация барабанной перепонки. Дефекты пальцев рук. Хронические заболевания кожи лица и рук</w:t>
            </w:r>
          </w:p>
        </w:tc>
      </w:tr>
      <w:tr>
        <w:tc>
          <w:tcPr>
            <w:tcW w:type="dxa" w:w="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 радиолокационной станции</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с коррекцией</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без коррекции</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аномальная трихромазия типа С</w:t>
            </w:r>
          </w:p>
        </w:tc>
        <w:tc>
          <w:tcPr>
            <w:tcW w:type="dxa" w:w="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w:t>
            </w:r>
          </w:p>
        </w:tc>
        <w:tc>
          <w:tcPr>
            <w:tcW w:type="dxa" w:w="2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Дефекты речи, косоглазие, выраженный нистагм, нарушения аккомодации, темновой адаптации, хронические заболевания кожи, краев век, конъюнктивы и слезных путей</w:t>
            </w:r>
          </w:p>
        </w:tc>
      </w:tr>
      <w:tr>
        <w:tc>
          <w:tcPr>
            <w:tcW w:type="dxa" w:w="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Верхолаз, крановщик башенного и автомобильного кранов</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верхолаза: 0,5 на одном глазу и 0,2 на другом без коррекции; для крановщика башенного крана: 0,7 на одном глазу и 0,3 на другом без коррекции; для крановщика автомобильного крана: 0,7 на одном глазу и 0,5 на другом глазу без коррекции</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w:t>
            </w:r>
          </w:p>
        </w:tc>
        <w:tc>
          <w:tcPr>
            <w:tcW w:type="dxa" w:w="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w:t>
            </w:r>
          </w:p>
        </w:tc>
        <w:tc>
          <w:tcPr>
            <w:tcW w:type="dxa" w:w="2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Эпилептиформные состояния, органические заболевания центральной и периферической нервной системы, выраженная вегетативная дисфункция; болезни крови и кроветворных органов; язвенная болезнь двенадцатиперстной кишки, болезни (последствия травм) суставов, костей, мышц, с нарушением двигательной функции, препятствующие выполнению работы по данной специальности; хронические гнойные отиты; нарушение функции вестибулярного аппарата; ограничение поля зрения более чем на 20 град.; неподдающиеся лечению дакриоциститы и неизлечимое слезотечение; резко ограниченная подвижность глаз; доброкачественные опухоли, препятствующие выполнению работы по специальности; хронические рецидивирующие заболевания кожи, грыжи, препятствующие работе. Для крановщиков башенных кранов, кроме того, отсутствие бинокулярного зрения, хронические болезни век, конъюнктивы, роговицы, заболевания зрительного нерва и сетчатки</w:t>
            </w:r>
          </w:p>
        </w:tc>
      </w:tr>
      <w:tr>
        <w:tc>
          <w:tcPr>
            <w:tcW w:type="dxa" w:w="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Электромонтер и электрослесарь по обслуживанию кабельных и воздушных линий электропередачи, открытых распределительных устройств подстанций; дежурный на электротехническом оборудовании, а также занятые на ремонте, обслуживании электроаппаратуры и оборудования производственного назначения</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на одном глазу и 0,2 на другом глазу без коррекции</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w:t>
            </w:r>
          </w:p>
        </w:tc>
        <w:tc>
          <w:tcPr>
            <w:tcW w:type="dxa" w:w="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w:t>
            </w:r>
          </w:p>
        </w:tc>
        <w:tc>
          <w:tcPr>
            <w:tcW w:type="dxa" w:w="2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болезни центральной нервной системы; нарушение функции вестибулярного аппарата: хронические болезни век, конъюнктивы, роговицы слезовыводящих путей, сетчатки, ограничение поля зрения более чем на 20 градусов</w:t>
            </w:r>
          </w:p>
        </w:tc>
      </w:tr>
    </w:tbl>
    <w:p>
      <w:pPr>
        <w:spacing w:after="120" w:before="120"/>
        <w:ind w:firstLine="567"/>
        <w:jc w:val="both"/>
      </w:pPr>
      <w:r>
        <w:rPr>
          <w:rFonts w:ascii="Arial" w:cs="Arial" w:eastAsia="Arial" w:hAnsi="Arial"/>
          <w:sz w:val="24"/>
          <w:szCs w:val="24"/>
        </w:rPr>
        <w:t xml:space="preserve">Примечание: Периодичность медицинского освидетельствования верхолазов, крановщиков башенных и автомобильных кранов - 1 раз в 12 месяцев, а лиц, занятых на работах по обслуживанию действующих электроустановок - 1 раз в 2 года.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РАСПИСАНИЕ
 болезней и физических недостатков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
        <w:gridCol w:w="1680"/>
        <w:gridCol w:w="1713"/>
        <w:gridCol w:w="1142"/>
        <w:gridCol w:w="1370"/>
        <w:gridCol w:w="1370"/>
        <w:gridCol w:w="1223"/>
        <w:gridCol w:w="1223"/>
      </w:tblGrid>
      <w:tr>
        <w:tc>
          <w:tcPr>
            <w:tcW w:type="dxa" w:w="4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болезней и физических недостатков</w:t>
            </w:r>
          </w:p>
        </w:tc>
        <w:tc>
          <w:tcPr>
            <w:tcW w:type="dxa" w:w="17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Граждане при первичной постановке на воинский учет, призыве на военную службу по призыву или по контракту, альтернативную службу, а также военнослужащие по призыву, служащие альтернативной службы, а также лица, подлежащие освидетельствованию согласно подпунктам 1, 3, 6-9, 17 пункта 9 Положения</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Поступающие в военные училища</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Военнослужащие по контракту</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Военнослужащие групп спасательных отрядов, государственной пожарной службы</w:t>
            </w:r>
          </w:p>
        </w:tc>
        <w:tc>
          <w:tcPr>
            <w:tcW w:type="dxa" w:w="12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Назначаемые на работу с источниками ионизирующих излучений, КРТ, источниками ЭМП</w:t>
            </w:r>
          </w:p>
        </w:tc>
        <w:tc>
          <w:tcPr>
            <w:tcW w:type="dxa" w:w="12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Работающие с источниками ионизирующих излучений, КРТ, источниками ЭМП, а также операторы ЦУВД</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графа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графа</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графа</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графа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 графа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VI графа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Инфекционные и паразитарные болезни.</w:t>
            </w:r>
            <w:r>
              <w:rPr>
                <w:rFonts w:ascii="Arial" w:cs="Arial" w:eastAsia="Arial" w:hAnsi="Arial"/>
                <w:sz w:val="24"/>
                <w:szCs w:val="24"/>
              </w:rPr>
              <w:t xml:space="preserve">Кишечные инфекции, бактериальные зоонозы, другие бактериальные болезни, вирусные болезни, болезнь, вызываемая вирусом иммунодефицита человека (больные ВИЧ-инфекцией, носители ВИЧ-инфекции), риккетсиозы (кроме инфекций ЦНС) и другие инфекционные и паразитарные болезни: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частыми рецидивами, трудно поддающиеся лечению</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редкими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временные функциональные расстройства после острых инфекционных, паразитарных болезней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Лепра</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Туберкулез органов дыхания (туберкулез легких, бронхов, внутригрудных лимфатических узлов, плевры):</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активный с выделением микобактерий туберкулеза и (или) распадом</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активный без распада и выделения микобактерий туберкулеза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клинически излеченные</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неактивный, при отсутствии признаков активности процесса в течение 3-х лет</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временные функциональные расстройства после лечения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Туберкулез внегрудной локализации (периферических и брыжеечных лимфатических узлов, перикарда, брюшины, кишечника, костей и суставов, мочеполовых органов, глаз, кожи и других органов):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активный прогрессирующий с выделением микобактерий туберкулеза,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активный, затихающий, без выделения микобактерий туберкулеза,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клинически излеченный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неактивный при отсутствии признаков активности процесса в течение 3-х лет</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временные функциональные расстройства после лечения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Сифилис:</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третичный, врожденный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первичный, вторичный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подлежат лечению</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Грибковые заболевания кожи и ее придатков (фавус, микроспория, трихофития и т.д.)</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подлежат лечению</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Злокачественные новообразования:</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 подлежащие радикальному удалению с отдаленными метастазами</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последствия радикального удаления без отдаленных и региональных метастазов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Доброкачественные новообразования: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резким нарушением функций органов или препятствующие движению головы, туловища и конечностей в значительной степени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нарушением функций органов в умеренной степени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затрудняющие ношение военной формы одежды или снаряжения, или нарушающие функции органов в незначительной степени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 системы крови (анемии, агранулоцитоз, гемобластозы, гематосаркома, лимфогранулематоз, геморрагические диатезы и другие)</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быстро прогрессирующие</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медленно прогрессирующие со значительными изменениями в составе крови и периодическими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медленно прогрессирующие с умеренным нарушением функций кроветворной системы и редкими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остаточные явления острых несистемных болезней крови, а также умеренные вторичные анемии, лейкопении, тромбоцитопении, не требующие стационарного лечения больного</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Эндокринные болезни, расстройства питания и нарушения обмена веществ</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Зоб</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вызывающий расстройство функций близлежащих органов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затрудняющий ношение военной формы одежды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не препятствующий ношению военной формы одежды, при отсутствии эндокринных нарушений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болезни щитовидной железы, эндокринных желез, расстройства питания, другие нарушения (гиповитаминоз, ожирение, подагра и т.д.)</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состояния после острых заболеваний и оперативных вмешательств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алиментарное ожирение II степени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Психофизический инфантилизм развития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Масса тела менее 45 кг, рост менее 150 см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 к военной службе в мирное время, ограниченно годен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Рост менее 160 см - для мужчин и менее 158 - для женщин (для кандидатов, поступающих в военные вузы, менее 157 см для мужчин и менее 155 см для женщин, не достигших 18 лет); недостаточность питания (ИМТ менее 18,5) и пониженное питание (ИМТ 18,5-19,5)</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Отсрочка по состоянию здоровья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Психические расстройства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Психические расстройства при органических заболеваниях и травмах головного мозга: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резко выраженных, стойких психических нарушениях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умеренно выраженных психических нарушениях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годны в военное время ограниченно</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Шизофрения</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Маниакально-депрессивный психоз:</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резко выраженные формы с часто повторяющимися фазами заболевания или затяжными приступами</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редкие приступы с длительными (несколько лет) промежутками полного психического здоровья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Психические расстройства при острых и хронических интоксикациях, инфекциях: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резко выраженных стойких психических нарушениях</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наличии умеренно выраженного астенического состояния, патологических изменений личности и органического поражения нервной системы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 легких кратковременных болезненных проявлениях и отсутствии явлений органического поражения нервной системы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Неврозы, реактивные психозы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резко выраженных стойких болезненных проявлениях с частыми декомпенсациями</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умеренно выраженных длительных или повторных болезненных проявлениях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 легких и кратковременных болезненных проявлениях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Расстройства личности: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резко выраженные со склонностью к повторным и длительным декомпенсациям</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умерено выраженные, с неустойчивой компенсацией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Умственная отсталость: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тяжелой степени выраженности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умеренной и легкой степени выраженности с эмоционально волевыми и поведенческими расстройствами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легкой степени выраженности без эмоционально волевых и поведенческих расстройств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нервной системы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Эпилепсия: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наличии частых припадков или выраженных психических нарушений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единичных редких припадках, без психических нарушений вне припадка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 отсутствии припадков в течение последних 5-ти лет</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Дефекты речи: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высокая степень заикания, охватывающая весь речевой аппарат, с нарушением дыхания и резкими невротическими проявлениями. Косноязычие, делающее речь малопонятной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умеренное заикание или косноязычие, являющиеся причиной недостаточно внятной речи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 инфекционных (бактериальных, вирусных) и инфекционно-аллергических болезней центральной нервной системы, органические поражения головного и спинного мозга при общих инфекциях, острых и хронических интоксикациях: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значительными нарушениями функций или прогрессирующим течением процесса</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Травмы головного и спинного мозга и их последствия.</w:t>
            </w:r>
            <w:r>
              <w:rPr>
                <w:rFonts w:ascii="Arial" w:cs="Arial" w:eastAsia="Arial" w:hAnsi="Arial"/>
                <w:sz w:val="24"/>
                <w:szCs w:val="24"/>
              </w:rPr>
              <w:t xml:space="preserve">Последствия поражений центральной нервной системы от воздействия внешних факторов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военной службе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с незначительным нарушением функций, при наличии положительной динамики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СО-4А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СО-4А</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Сосудистые заболевания головного и спинного мозга: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 редкие преходящие нарушения мозгового кровообращения, частые обмороки, мигрень с частыми и длительными мигренознами приступами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редких обмороков без признаков органического поражения центральной нервной системы, различные формы мигрени с редкими приступами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Врожденные аномалии (пороки развития), прогрессирующие органические заболевания центральной нервной системы, а также миопатии, миастении и др.:</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значительными нарушениями функций или быстропрогрессирующие</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или медленно прогрессирующие</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периферической нервной системы и их последствия: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остаточных явлений без нарушений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 травм периферических нервов: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остаточных явлений без нарушений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острого обострения хронического заболевания, травмы центральной и периферической нервной системы, а также их хирургическое лечение</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глаза и его придаточного аппарата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исходы травм и ожогов век, слезных путей, глазницы и конъюнктивы: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выраженные анатомические изменения или недостатки положения век, глазницы или конъюнктивы со значительным нарушением зрительных или двигательных функций на обоих глазах</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то же на одном глазу или умеренно выраженные на обоих глазах; резко выраженные заболевания век, слезных путей, глазницы, конъюнктивы на одном или обоих глазах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незначительно выраженные анатомические изменения или недостатки положения век, глазницы или конъюнктивы; умеренно или незначительно выраженные заболевания век, слезных путей, глазницы, конъюнктивы на одном или на обоих глазах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СО-4</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заболевания воспалительного или дегенеративного характера и последствия травм роговой и других оболочек глаза, нарушающие функцию зрения; внутриглазное инородное тело:</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резко выраженные с прогрессирующим снижением зрительных функций или частыми обострениями на обоих глазах</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то же на одном глазу</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умеренно выраженные, не прогрессирующие, с редкими обострениями на обоих или на одном глазу</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Афакия и артифакия: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на обоих глазах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на одном глазу</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Отслойка сетчатки: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нетравматической этиологии на обоих глазах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посттравматическая на обоих глазах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любой этиологии на одном глазу</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Глаукома: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 развитой и последующих стадиях на обоих глазах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то же на одном глазу</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службе вне строя в мирное время, ограниченно годны 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 начальной стадии - стадии глаукомы и гипертензии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Атрофия зрительного нерва любой этиологии при прогрессирующем снижении функций зрения: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на обоих глазах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на одном глазу</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мышц глаза, нарушение содружественного движения глаз:</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стойкий паралич двигательных мышц глазного яблока при наличии диплопии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то же при отсутствии диплопии, содружественное косоглазие при отсутствии бинокулярного зрения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СО-4</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Понижение остроты зрения в зависимости от стойких помутнений преломляющих сред или стойких изменений глазного дна, аномалии рефракции и других причин (травма, органические заболевания и т.п.):</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отсутствие глазного яблока или слепота на один глаз или зрение одного глаза ниже 0,03 при зрении другого глаза ниже 0,4 или зрение обоих глаз ниже 0,3</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то же, что и в подпункте "а" при зрении другого глаза 0,4 и выше, или зрении одного глаза 0,3 при зрении другого глаза от 0,3 до 0,03</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зрение одного глаза 0,4 при зрении другого от 0,3 до 0,03 или зрение одного глаза 0,5 и выше при зрении другого глаза от 0,03 до 0,04</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службе вне строя в мирное время, ограниченно годны 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Аномалии рефракции и аккомодации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близорукость или дальнозоркость в одном из меридианов более 12 Д, или астигматизм любого вида с разницей рефракции в двух главных меридианах более 6,0 Д</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близорукость или дальнозоркость в одном из меридианов более 8,0 и до 12,0 Д, или астигматизм любого вида с разницей рефракции в двух главных меридианах более 4,0 и до 6,0 Д</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службе вне строя в мирное время, ограниченно годны 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близорукость любого глаза в одном из меридианов более 6,0 и до 8,0 Д</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с КРТ и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близорукость любого глаза в одном из меридианов более 4,0 и до 6,0 Д, дальнозоркость любого глаза в одном из меридианов более 6,0 и до 8,0 Д</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с КРТ 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Годность к работе с КРТ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близорукость любого глаза на одном из меридианов более 3,0 и до 4,0 Д, либо астигматизм любого вида на любом глазу с разницей рефракции в двух главных меридианах более 2,0 и до 4,0 Д</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CO-4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СО-4</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операторами УВД негодны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Дихромазия, аномальная трихромазия типа А или Б</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с КРТ 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с КРТ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расстройства функций глаза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уха и сосцевидного отростка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наружного уха: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Хронический гнойный и негнойный средний отит:</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двусторонний или односторонний, сопровождающийся полипами, грануляциями в барабанной полости, кариесом кости, фистульным симптомом и холестеатомой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двусторонний или односторонний хронический средний отит, не сопровождающийся полипами, грануляциями в барабанной полости, кариесом кости и (или) не сочетающийся с хроническими заболеваниями околоносовых пазух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Годность к работе операторами УВД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обширные рубцовые изменения барабанной перепонки, перфорация барабанной перепонки с нарушениями барофункции уха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стойкие сухие перфорации барабанной перепонки, остаточные явления перенесенного отита без нарушения барофункции уха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функций вестибулярного аппарата: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стойкие резко выраженные вестибулярно-вегетативные расстройства, сопровождающиеся симптомами меньеровского заболевания</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нестойкие редко рецидивирующие умерено выраженные вестибулярно-вегетативные расстройства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стойкая и резко выраженная чувствительность к вестибулярным раздражениям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Стойкая полная глухота на оба уха или глухонемота, удостоверенная лечебными учреждениями, организациями или учебными заведениями для глухонемых</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Понижение слуха: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стойкая полная глухота на одно ухо, при восприятии шепотной речи на другое ухо на расстоянии не более 2 м, а также стойкое понижение слуха на оба уха: шепотная речь не воспринимается или воспринимается на расстоянии менее 1 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стойкая полная глухота на одно ухо, при восприятии шепотной речи на другое ухо на расстоянии от 2 до 4 м, а также стойкое понижение слуха на оба уха до степени восприятия шепотной речи на каждое ухо на расстоянии от 1 до 2 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стойкая полная глухота на одно ухо, при восприятии шепотной речи на другое ухо на расстоянии более 4 м, а также стойкое понижение слуха на оба уха до степени восприятия шепотной речи на каждое ухо на расстоянии от 2 до 4 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НГ, ПС, СН 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с источниками ЭМП 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Годность к работе операторами УВД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после острых травм, последствий заболеваний и операций на ухе и верхних дыхательных путях при неполном восстановлении функций органов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системы кровообращения</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Ревматизм, ревматические болезни сердца (ревматический перикардит, миокардит, ревматические пороки митрального, аортального и других клапанов), неревматические миокардиты, эндокардиты, в т.ч. бактериальный (инфекционный) эндокардит. Другие болезни сердца (кардиомиопатия, нарушения сердечного ритма проводимости), сопровождающиеся расстройством общего или коронарного кровообращения: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сердечной недостаточностью тяжелой степени</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сердечной недостаточностью средней степени тяжести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сердечной недостаточностью легкой степени тяжести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с бессимптомной дисфункцией левого желудочка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Гипертоническая болезнь: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III стадии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II стадии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I стадии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Ишемическая болезнь сердца: постинфарктный кардиосклероз, стенокардия, другие заболевания сердца (коронарный атеросклероз, атеросклеротический кардиосклероз, аневризма сердца и др.), сопровождающиеся расстройством общего или коронарного кровообращения: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и последствия повреждения аорты, магистральных периферических артерий и вен, лимфатических сосудов (атеросклероз облитерирующий, аневризмы, флебиты, флеботромбозы, варикозная и постромботическая болезни, синдром полой вены, ангиотрофоневрозы, лимфедема и другие):</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кровообращения и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кровообращения и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кровообращения и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с незначительным нарушением кровообращения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при наличии объективных данных без нарушения кровообращения и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СО-3А</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Геморрой: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частыми обострениями и вторичной анемией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выпадением узлов II-III степени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редкими обострениями, при успешном лечении больного</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Нейроциркуляторная астения (гипертензивная, гипотензивная, кардиальная или смешанного типа: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стойких резко выраженных вегетативно-сосудистых расстройствах и нарушениях сердечного ритма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стойких умеренно выраженных нарушениях</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Состояния после перенесенных острых заболеваний системы кровообращения, временные функциональные расстройства после хирургического лечения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органов дыхания</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верхних дыхательных путей (искривление носовой перегородки, полипы полости носа, хронический фарингит и назофарингит, хронический синусит, озена, хронические болезни миндалин и аденоидов, хронический ларингит и ларинготрахеит):</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значительно выраженный зловонный насморк</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полипозные или гнойные синуситы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с КРТ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негнойные синуситы, аллергический ринит</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хронический декомпенсированный тонзиллит</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 Призываемые 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и повреждения гортани, шейного отдела трахеи: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дыхательной и голосовой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дыхательной и голосовой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дыхательной и голосовой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неспецифические заболевания легких и плевры, диссеминированные болезни легких нетуберкулезной этиологии: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с источниками КРТ не годны,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незначительными нарушениями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Бронхиальная астма: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тяжелые формы с частыми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формы средней и легкой степени тяжести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без нарушения функции, а также при наличии приступов не чаще 2-3 раз в год</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с источниками КРТ не годны, операторами УВД 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хирургического лечения, острого обострения хронического заболевания органов дыхания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органов пищеварения</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Нарушения развития и прорезывания зубов: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отсутствие 10 и более зубов на одной челюсти или замещение их съемным протезом; отсутствие 8 коренных зубов на одной челюсти; отсутствие 4 коренных зубов на верхней челюсти с одной стороны и 4 коренных зубов с другой стороны или замещение их съемным протезом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отсутствие 4 зубов на одной челюсти или отсутствие второго резца, клыка и первого малого коренного зуба подряд или невозможности замещения их несъемными протезами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зубов, пародонта и слизистой оболочки полости рта: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пародонтит, пародонтоз генерализованный тяжелой степени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пародонтит, пародонтоз генерализованный средней степени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пародонтит, пародонтоз генерализованный легкой степени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множественный осложненный кариес зубов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Приобретенные дефекты, деформации и заболевания органов и тканей челюстно-лицевой области: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дыхательной, обонятельной, жевательной, глотательной и речевой функции</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дыхательной, обонятельной, жевательной, глотательной и речевой функции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дыхательной, обонятельной, жевательной, глотательной и речевой функции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Язвенная болезнь желудка, язвенная болезнь двенадцатиперстной кишки: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 частыми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 и редкими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Призывники - не годны к военной службе в мирное время, ограниченно годны в военное время. Военнослужащие по призыву - годны к военной службе</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болезни желудка и двенадцатиперстной кишки (кроме язвенной болезни желудка и двенадцатиперстной кишки), болезни желчного пузыря и желчных путей, болезни поджелудочной железы, неинфекционный энтерит и колит, болезнь Крона, хронические болезни печени, цирроз печени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 частыми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пищевода, кишечника (кроме двенадцатиперстной кишки) и брюшины (кардиоспазм, эзофагит, язва, сужение, стеноз, перфорация, дивертикулы, спазм пищевода, непроходимость кишечника, трещины и свищи заднего прохода, полипы, выпадение прямой кишки, другие болезни пищевода, кишечника и брюшины):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 частыми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Грыжа (паховая, бедренная, пупочная) другие грыжи брюшной полости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хирургического лечения, острого обострения хронического заболевания органов пищеварения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кожи и подкожной клетчатки</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неподдающиеся и трудно поддающиеся лечению заболевания кожи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трудно поддающиеся лечению распространенные формы хронической экземы, псориаза, атопический дерматит с распространенной лихенификацией кожного покрова, буллезные дерматозы</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хроническая крапивница, рецидивирующие отеки Квинке, распространенный псориаз, абсцедирующая и хроническая язвенная пиодермия, дискоидная красная волчанка, фото дерматиты, красный плоский лишай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множественные конглобатные угри, атопический дерматит с очаговой лихенификацией кожного покрова, ограниченные, редко рецидивирующие формы экземы, ограниченные формы псориаза, склеродермии, ихтиоз, распространенные и ограниченные формы гнездной алопеции и распространенная форма витилиго</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ксеродермия, фолликулярный кератоз, ограниченные формы экземы в стойкой ремиссии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Распространенные или значительно выраженные гиперкератозы, дискератозы, предраковые состояния кожи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Острые распространенные заболевания кожи, в том числе инфекционные (пиодермия, чесотка и др.), а также острые экземы, токсикодермии и дерматиты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костно-мышечной системы и соединительной ткани</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Диффузные болезни соединительной ткани, ревматоидный артрит, болезнь Бехтерева, болезнь Рейтера, узелковый периартериит, гранулематоз Вегенера, другие системные заболевания соединительной ткани, псориатическая артропатия и другие артриты, связанные с инфекцией (реактивные артриты):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 стойкими и выраженными изменениями</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 частыми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 и редкими обострениями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Хирургические болезни и поражения крупных суставов, хрящей, остеопатия и приобретенные костно-мышечные деформации (внутрисуставные поражения коленного сустава, остеомиелит, периостит, другие инфекционные поражения костей, деформирующий остеит и остеопатии, остеохондропатии, другие болезни и поражения суставов, костей и хрящей):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позвоночника и их последствия (спондилез и связанные с ним состояния, болезни межпозвоночных дисков, другие болезни позвоночника, искривление и другие приобретенные деформации позвоночника):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фиксированный сколиоз II степени с углом искривления позвоночника 11-17 градусов,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деформации, дефекты кисти и пальцев: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Плоскостопие и другие деформации стопы:</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Деформации конечности, вызывающие нарушение функции или затрудняющие ношение военной формы одежды и обуви: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укорочение руки или нога более чем на 8 см</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укорочение руки или ноги от 5 до 8 см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укорочение ноги или руки более чем на 2 см и до 5 см включительно</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конечности: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двухсторонние ампутационные культи верхних или нижних конечностей на любом уровне; отсутствие всей верхней или нижней конечности</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отсутствие верхней или нижней конечности на любом уровне</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мочеполовой системы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Воспалительные и дистрофические заболевания почек:</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работе операторами УВД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Камни почек, мочеточников, мочевого пузыря, уретры; пиелонефрит (вторичный), гидронефроз; другие болезни почек и мочеточников, цистит, другие заболевания мочевого пузыря; невенерический уретрит, стриктура уретры, другие болезни уретры и болезни мужских половых органов: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отсутствие одного яичка после его удаления по поводу заболеваний (неспецифического и доброкачественного характера), ранений и других повреждений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воспалительные заболевания женских половых органов: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 органов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нарушением функций органов в умеренной степени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Выпадение женских половых органов или полный разрыв промежности с нарушением целостности сфинктера, мочеполовые, кишечно-половые свищи: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 органов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Стойкие нарушения овариально-менструальной функции (аменорея, меноррагия, метроррагия, гипоменорея, альгодисменорея)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 органов</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II степени в военное время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вне строя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острого обострения хронического заболевания мочеполовой системы, женских половых органов или хирургического лечения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 Женщины, принимаемые на военную службу по контракту, не 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Беременность, роды, послеродовой период и их осложнения</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Беременность. Послеродовой период</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Врожденные пороки развития, деформации и хромосомные аномалии</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Врожденные пороки развития органов и систем: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Последствия травм, отравлений и других воздействий внешних факторов</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Переломы костей черепа без признаков органического поражения центральной нервной системы (перелом свода черепа, лицевых костей, в том числе нижней и верхней челюстей, другие переломы костей черепа, множественные переломы костей черепа или лица с переломами других костей):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наличием инородного тела в полости черепа; значительного дефекта костей свода черепа, более 20 кв.см, замещенного пластическим материалом, или больше 8 кв.см, незамещенного пластическим материалом; дефекты и деформации челюстно-лицевой области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дефектом костей черепа до 8 кв.см, не замещенным пластическим материалом; с дефектом до 20 кв.см, замещенным пластическим материалом</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Переломы позвоночника, костей туловища, верхних и нижних конечностей (перелом таза, лопатки, плечевой, лучевой и локтевой костей, шейки бедра и бедренной кости, большеберцовой и малоберцовой костей, лодыжки, множественные переломы трубчатых костей):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неудаленные металлические конструкции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при наличии объективных данных без нарушения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r>
              <w:rPr>
                <w:rFonts w:ascii="Arial" w:cs="Arial" w:eastAsia="Arial" w:hAnsi="Arial"/>
                <w:sz w:val="24"/>
                <w:szCs w:val="24"/>
              </w:rPr>
              <w:t xml:space="preserve">СО-3</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Травмы внутренних органов грудной, брюшной полости и таза (травматические пневмо- и гемоторакс, травмы сердца, легких, желудочно-кишечного тракта, печени, селезенки, почек, тазовых органов, других органов брюшной полости, множественная тяжелая травма):</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 травм кожи и подкожной клетчатки: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Отравления лекарственными средствами и биологическими субстанциями, токсическое действие веществ немедицинского назначения.</w:t>
            </w:r>
            <w:r>
              <w:rPr>
                <w:rFonts w:ascii="Arial" w:cs="Arial" w:eastAsia="Arial" w:hAnsi="Arial"/>
                <w:sz w:val="24"/>
                <w:szCs w:val="24"/>
              </w:rPr>
              <w:t xml:space="preserve">Воздействия внешних причин (радиация, низких, высоких температур и света, повышенного давления воздуха или воды, других внешних причин):</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804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с исключением с воинского учета</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лечения болезней костно-мышечной системы, соединительной ткани, ранений, травм, отравлений, воздействия внешних причин</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Ночное недержание мочи</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 к военной службе в мирное время, ограниченно годны в военное время</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годны</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КРТ</w:t>
      </w:r>
      <w:r>
        <w:rPr>
          <w:rFonts w:ascii="Arial" w:cs="Arial" w:eastAsia="Arial" w:hAnsi="Arial"/>
          <w:sz w:val="24"/>
          <w:szCs w:val="24"/>
        </w:rPr>
        <w:t xml:space="preserve">	</w:t>
      </w:r>
      <w:r>
        <w:rPr>
          <w:rFonts w:ascii="Arial" w:cs="Arial" w:eastAsia="Arial" w:hAnsi="Arial"/>
          <w:sz w:val="24"/>
          <w:szCs w:val="24"/>
        </w:rPr>
        <w:t xml:space="preserve">компоненты ракетных топлив</w:t>
      </w:r>
    </w:p>
    <w:p>
      <w:pPr>
        <w:tabs>
          <w:tab w:val="right" w:pos="10178"/>
        </w:tabs>
        <w:spacing w:after="120"/>
      </w:pPr>
      <w:r>
        <w:rPr>
          <w:rFonts w:ascii="Arial" w:cs="Arial" w:eastAsia="Arial" w:hAnsi="Arial"/>
          <w:b/>
          <w:bCs/>
          <w:sz w:val="24"/>
          <w:szCs w:val="24"/>
        </w:rPr>
        <w:t xml:space="preserve">ЭМП</w:t>
      </w:r>
      <w:r>
        <w:rPr>
          <w:rFonts w:ascii="Arial" w:cs="Arial" w:eastAsia="Arial" w:hAnsi="Arial"/>
          <w:sz w:val="24"/>
          <w:szCs w:val="24"/>
        </w:rPr>
        <w:t xml:space="preserve">	</w:t>
      </w:r>
      <w:r>
        <w:rPr>
          <w:rFonts w:ascii="Arial" w:cs="Arial" w:eastAsia="Arial" w:hAnsi="Arial"/>
          <w:sz w:val="24"/>
          <w:szCs w:val="24"/>
        </w:rPr>
        <w:t xml:space="preserve">электромагнитное поле</w:t>
      </w:r>
    </w:p>
    <w:p>
      <w:pPr>
        <w:tabs>
          <w:tab w:val="right" w:pos="10178"/>
        </w:tabs>
        <w:spacing w:after="120"/>
      </w:pPr>
      <w:r>
        <w:rPr>
          <w:rFonts w:ascii="Arial" w:cs="Arial" w:eastAsia="Arial" w:hAnsi="Arial"/>
          <w:b/>
          <w:bCs/>
          <w:sz w:val="24"/>
          <w:szCs w:val="24"/>
        </w:rPr>
        <w:t xml:space="preserve">ЦУВД (УВД)</w:t>
      </w:r>
      <w:r>
        <w:rPr>
          <w:rFonts w:ascii="Arial" w:cs="Arial" w:eastAsia="Arial" w:hAnsi="Arial"/>
          <w:sz w:val="24"/>
          <w:szCs w:val="24"/>
        </w:rPr>
        <w:t xml:space="preserve">	</w:t>
      </w:r>
      <w:r>
        <w:rPr>
          <w:rFonts w:ascii="Arial" w:cs="Arial" w:eastAsia="Arial" w:hAnsi="Arial"/>
          <w:sz w:val="24"/>
          <w:szCs w:val="24"/>
        </w:rPr>
        <w:t xml:space="preserve">центр управления воздушным движением</w:t>
      </w:r>
    </w:p>
    <w:p>
      <w:pPr>
        <w:tabs>
          <w:tab w:val="right" w:pos="10178"/>
        </w:tabs>
        <w:spacing w:after="120"/>
      </w:pPr>
      <w:r>
        <w:rPr>
          <w:rFonts w:ascii="Arial" w:cs="Arial" w:eastAsia="Arial" w:hAnsi="Arial"/>
          <w:b/>
          <w:bCs/>
          <w:sz w:val="24"/>
          <w:szCs w:val="24"/>
        </w:rPr>
        <w:t xml:space="preserve">НГ</w:t>
      </w:r>
      <w:r>
        <w:rPr>
          <w:rFonts w:ascii="Arial" w:cs="Arial" w:eastAsia="Arial" w:hAnsi="Arial"/>
          <w:sz w:val="24"/>
          <w:szCs w:val="24"/>
        </w:rPr>
        <w:t xml:space="preserve">	</w:t>
      </w:r>
      <w:r>
        <w:rPr>
          <w:rFonts w:ascii="Arial" w:cs="Arial" w:eastAsia="Arial" w:hAnsi="Arial"/>
          <w:sz w:val="24"/>
          <w:szCs w:val="24"/>
        </w:rPr>
        <w:t xml:space="preserve">Национальная гвардия</w:t>
      </w:r>
    </w:p>
    <w:p>
      <w:pPr>
        <w:tabs>
          <w:tab w:val="right" w:pos="10178"/>
        </w:tabs>
        <w:spacing w:after="120"/>
      </w:pPr>
      <w:r>
        <w:rPr>
          <w:rFonts w:ascii="Arial" w:cs="Arial" w:eastAsia="Arial" w:hAnsi="Arial"/>
          <w:b/>
          <w:bCs/>
          <w:sz w:val="24"/>
          <w:szCs w:val="24"/>
        </w:rPr>
        <w:t xml:space="preserve">ПС</w:t>
      </w:r>
      <w:r>
        <w:rPr>
          <w:rFonts w:ascii="Arial" w:cs="Arial" w:eastAsia="Arial" w:hAnsi="Arial"/>
          <w:sz w:val="24"/>
          <w:szCs w:val="24"/>
        </w:rPr>
        <w:t xml:space="preserve">	</w:t>
      </w:r>
      <w:r>
        <w:rPr>
          <w:rFonts w:ascii="Arial" w:cs="Arial" w:eastAsia="Arial" w:hAnsi="Arial"/>
          <w:sz w:val="24"/>
          <w:szCs w:val="24"/>
        </w:rPr>
        <w:t xml:space="preserve">пограничная служба</w:t>
      </w:r>
    </w:p>
    <w:p>
      <w:pPr>
        <w:tabs>
          <w:tab w:val="right" w:pos="10178"/>
        </w:tabs>
        <w:spacing w:after="120"/>
      </w:pPr>
      <w:r>
        <w:rPr>
          <w:rFonts w:ascii="Arial" w:cs="Arial" w:eastAsia="Arial" w:hAnsi="Arial"/>
          <w:b/>
          <w:bCs/>
          <w:sz w:val="24"/>
          <w:szCs w:val="24"/>
        </w:rPr>
        <w:t xml:space="preserve">СО</w:t>
      </w:r>
      <w:r>
        <w:rPr>
          <w:rFonts w:ascii="Arial" w:cs="Arial" w:eastAsia="Arial" w:hAnsi="Arial"/>
          <w:sz w:val="24"/>
          <w:szCs w:val="24"/>
        </w:rPr>
        <w:t xml:space="preserve">	</w:t>
      </w:r>
      <w:r>
        <w:rPr>
          <w:rFonts w:ascii="Arial" w:cs="Arial" w:eastAsia="Arial" w:hAnsi="Arial"/>
          <w:sz w:val="24"/>
          <w:szCs w:val="24"/>
        </w:rPr>
        <w:t xml:space="preserve">степень ограничения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ПОЯСНЕНИЯ
 к применению отдельных пунктов Расписания болезней и физических недостатков</w:t>
      </w:r>
    </w:p>
    <w:p>
      <w:pPr>
        <w:spacing w:after="120"/>
        <w:ind w:firstLine="567"/>
        <w:jc w:val="both"/>
      </w:pPr>
      <w:r>
        <w:rPr>
          <w:rFonts w:ascii="Arial" w:cs="Arial" w:eastAsia="Arial" w:hAnsi="Arial"/>
          <w:sz w:val="24"/>
          <w:szCs w:val="24"/>
        </w:rPr>
        <w:t xml:space="preserve">1. Пункт 1 предусматривает острые и хронические рецидивирующие формы инфекционных и паразитарных заболеваний, иммунодефицитные состояния врожденного или приобретенного характера, сопровождающиеся патологическими изменениями кроветворной системы и других органов. Годность к военной службе и к службе по военной специальности определяется в зависимости от степени нарушения функций пораженного органа или системы по соответствующим пунктам Расписания болезней. Иммунодефицитные состояния должны подтверждаться результатами лабораторных исследований иммуноглобулинов сыворотки крови.</w:t>
      </w:r>
    </w:p>
    <w:p>
      <w:pPr>
        <w:spacing w:after="120"/>
        <w:ind w:firstLine="567"/>
        <w:jc w:val="both"/>
      </w:pPr>
      <w:r>
        <w:rPr>
          <w:rFonts w:ascii="Arial" w:cs="Arial" w:eastAsia="Arial" w:hAnsi="Arial"/>
          <w:sz w:val="24"/>
          <w:szCs w:val="24"/>
        </w:rPr>
        <w:t xml:space="preserve">К подпункту "а" относятся: больные ВИЧ-инфекцией в стадии первичных проявлений (стадия 2В), больные ВИЧ-инфекцией в стадии вторичных заболеваний (4А-4В, 5) по Покровскому, хронические часто рецидивирующие инфекционные заболевания (2 и более раз в год), трудно поддающиеся лечению и подтвержденные выписками из лечебно-профилактических учреждений.</w:t>
      </w:r>
    </w:p>
    <w:p>
      <w:pPr>
        <w:spacing w:after="120"/>
        <w:ind w:firstLine="567"/>
        <w:jc w:val="both"/>
      </w:pPr>
      <w:r>
        <w:rPr>
          <w:rFonts w:ascii="Arial" w:cs="Arial" w:eastAsia="Arial" w:hAnsi="Arial"/>
          <w:sz w:val="24"/>
          <w:szCs w:val="24"/>
        </w:rPr>
        <w:t xml:space="preserve">Военнослужащие по призыву, курсанты и слушатели (не имеющие офицерского звания) вузов при стойком бактерионосительстве возбудителей брюшного тифа, паратифов (свыше 3 месяцев), не поддающиеся санации, признаются не годными к военной службе в мирное время, а в военное время - не годными с медицинским переосвидетельствованием через 6-12 месяцев.</w:t>
      </w:r>
    </w:p>
    <w:p>
      <w:pPr>
        <w:spacing w:after="120"/>
        <w:ind w:firstLine="567"/>
        <w:jc w:val="both"/>
      </w:pPr>
      <w:r>
        <w:rPr>
          <w:rFonts w:ascii="Arial" w:cs="Arial" w:eastAsia="Arial" w:hAnsi="Arial"/>
          <w:sz w:val="24"/>
          <w:szCs w:val="24"/>
        </w:rPr>
        <w:t xml:space="preserve">Годность к военной службе военнослужащих по контракту, курсантов и слушателей (не имеющих офицерского звания) выпускных курсов вузов с хроническим выделением возбудителей тифопаратифозных заболеваний, а также при развитии тяжелых осложнений заболевания, независимо от выраженности острого периода (кишечная перфорация, кишечное кровотечение, миокардит, пневмония с парапневмоническим плевритом) определяется индивидуально.</w:t>
      </w:r>
    </w:p>
    <w:p>
      <w:pPr>
        <w:spacing w:after="120"/>
        <w:ind w:firstLine="567"/>
        <w:jc w:val="both"/>
      </w:pPr>
      <w:r>
        <w:rPr>
          <w:rFonts w:ascii="Arial" w:cs="Arial" w:eastAsia="Arial" w:hAnsi="Arial"/>
          <w:sz w:val="24"/>
          <w:szCs w:val="24"/>
        </w:rPr>
        <w:t xml:space="preserve">Военнослужащие по призыву, страдающие хронической дизентерией, подлежат стационарному лечению. В случае стойкого бактерионосительства в течение более 3 месяцев после лечения, а также призывники, страдающие хронической дизентерией с упорным бактерионосительством, не поддающиеся санации, признаются не годными к военной службе в мирное время.</w:t>
      </w:r>
    </w:p>
    <w:p>
      <w:pPr>
        <w:spacing w:after="120"/>
        <w:ind w:firstLine="567"/>
        <w:jc w:val="both"/>
      </w:pPr>
      <w:r>
        <w:rPr>
          <w:rFonts w:ascii="Arial" w:cs="Arial" w:eastAsia="Arial" w:hAnsi="Arial"/>
          <w:sz w:val="24"/>
          <w:szCs w:val="24"/>
        </w:rPr>
        <w:t xml:space="preserve">Освидетельствование граждан при призыве на военную службу с альвеококкозом или эхинококкозом любой локализации проводится по пункту "а". В отношении военнослужащих, проходящих воинскую службу по контракту, освидетельствуемых в связи с перенесенным эхинококкозом печени или других органов, выносится заключение о необходимости предоставления отпуска по болезни сроком до 60 суток с последующей оценкой в зависимости от нарушения функции органов и систем.</w:t>
      </w:r>
    </w:p>
    <w:p>
      <w:pPr>
        <w:spacing w:after="120"/>
        <w:ind w:firstLine="567"/>
        <w:jc w:val="both"/>
      </w:pPr>
      <w:r>
        <w:rPr>
          <w:rFonts w:ascii="Arial" w:cs="Arial" w:eastAsia="Arial" w:hAnsi="Arial"/>
          <w:sz w:val="24"/>
          <w:szCs w:val="24"/>
        </w:rPr>
        <w:t xml:space="preserve">При других острых и хронических инфекционных и паразитарных заболеваниях (трихоцефалез, токсоплазмоз, геморрагические лихорадки и другие) годность к военной службе военнослужащих определяется по окончании лечения и в зависимости от состояния функции органов и систем.</w:t>
      </w:r>
    </w:p>
    <w:p>
      <w:pPr>
        <w:spacing w:after="120"/>
        <w:ind w:firstLine="567"/>
        <w:jc w:val="both"/>
      </w:pPr>
      <w:r>
        <w:rPr>
          <w:rFonts w:ascii="Arial" w:cs="Arial" w:eastAsia="Arial" w:hAnsi="Arial"/>
          <w:sz w:val="24"/>
          <w:szCs w:val="24"/>
        </w:rPr>
        <w:t xml:space="preserve">К подпункту "б" относятся: больные ВИЧ-инфекцией в стадии первичных проявлений (стадии 1, 2А, 2Б, 3) по Покровскому, хронические инфекционные и паразитарные заболевания с редкими (менее 2 раз в год) обострениями.</w:t>
      </w:r>
    </w:p>
    <w:p>
      <w:pPr>
        <w:spacing w:after="120"/>
        <w:ind w:firstLine="567"/>
        <w:jc w:val="both"/>
      </w:pPr>
      <w:r>
        <w:rPr>
          <w:rFonts w:ascii="Arial" w:cs="Arial" w:eastAsia="Arial" w:hAnsi="Arial"/>
          <w:sz w:val="24"/>
          <w:szCs w:val="24"/>
        </w:rPr>
        <w:t xml:space="preserve">К подпунку "в" относятся: состояния после острых инфекционных и паразитарных заболеваний, интоксикаций при наличии временных функциональных расстройств.</w:t>
      </w:r>
    </w:p>
    <w:p>
      <w:pPr>
        <w:spacing w:after="120"/>
        <w:ind w:firstLine="567"/>
        <w:jc w:val="both"/>
      </w:pPr>
      <w:r>
        <w:rPr>
          <w:rFonts w:ascii="Arial" w:cs="Arial" w:eastAsia="Arial" w:hAnsi="Arial"/>
          <w:sz w:val="24"/>
          <w:szCs w:val="24"/>
        </w:rPr>
        <w:t xml:space="preserve">Наличие положительных серологических или аллергических реакций (Райта, Хеддельсона, Бюрне), без клинических проявлений бруцеллеза, не может служить основанием для предоставления отсрочки от призыва на военную службу.</w:t>
      </w:r>
    </w:p>
    <w:p>
      <w:pPr>
        <w:spacing w:after="120"/>
        <w:ind w:firstLine="567"/>
        <w:jc w:val="both"/>
      </w:pPr>
      <w:r>
        <w:rPr>
          <w:rFonts w:ascii="Arial" w:cs="Arial" w:eastAsia="Arial" w:hAnsi="Arial"/>
          <w:sz w:val="24"/>
          <w:szCs w:val="24"/>
        </w:rPr>
        <w:t xml:space="preserve">При стойком бактерионосительстве возбудителей брюшного тифа и паратифов (свыше 3 месяцев) призывникам представляется отсрочка до 6 месяцев.</w:t>
      </w:r>
    </w:p>
    <w:p>
      <w:pPr>
        <w:spacing w:after="120"/>
        <w:ind w:firstLine="567"/>
        <w:jc w:val="both"/>
      </w:pPr>
      <w:r>
        <w:rPr>
          <w:rFonts w:ascii="Arial" w:cs="Arial" w:eastAsia="Arial" w:hAnsi="Arial"/>
          <w:sz w:val="24"/>
          <w:szCs w:val="24"/>
        </w:rPr>
        <w:t xml:space="preserve">При призыве гражданам, перенесшим вирусный гепатит, брюшной тиф, паратифы отсрочка от призыва предоставляется, если после окончания лечения не прошло 6 месяцев. Военнослужащим, перенесшим легкую и среднетяжелую не осложненную форму инфекционного заболевания (вирусный гепатит "А" или "Б", брюшной тиф и паратифы, геморрагические лихорадки и другие), отпуск по болезни не предоставляется.</w:t>
      </w:r>
    </w:p>
    <w:p>
      <w:pPr>
        <w:spacing w:after="120"/>
        <w:ind w:firstLine="567"/>
        <w:jc w:val="both"/>
      </w:pPr>
      <w:r>
        <w:rPr>
          <w:rFonts w:ascii="Arial" w:cs="Arial" w:eastAsia="Arial" w:hAnsi="Arial"/>
          <w:sz w:val="24"/>
          <w:szCs w:val="24"/>
        </w:rPr>
        <w:t xml:space="preserve">Восстановительное лечение этой категории переболевших завершается в реабилитационных отделениях военных госпиталей или в медицинских пунктах воинских частей под наблюдением врача и где может быть организован необходимый комплекс реабилитационных мероприятий с обязательным осмотром врача инфекциониста по окончании сроков реабилитации. В исключительных случаях допускается проведение реабилитации в инфекционных отделениях военных лечебно-профилактических учреждений.</w:t>
      </w:r>
    </w:p>
    <w:p>
      <w:pPr>
        <w:spacing w:after="120"/>
        <w:ind w:firstLine="567"/>
        <w:jc w:val="both"/>
      </w:pPr>
      <w:r>
        <w:rPr>
          <w:rFonts w:ascii="Arial" w:cs="Arial" w:eastAsia="Arial" w:hAnsi="Arial"/>
          <w:sz w:val="24"/>
          <w:szCs w:val="24"/>
        </w:rPr>
        <w:t xml:space="preserve">Сроки реабилитации для лиц, перенесших брюшной тиф и паратифы в легкой форме составляют 14 дней, в среднетяжелой форме - 21 день. Военнослужащие, перенесшие брюшной тиф и паратифы в стертой и абортивной формах (с повышением температуры тела не более 3 дней), в переводе в реабилитационные отделения не нуждаются и по выздоровлении направляются в воинскую часть. Сроки реабилитации для лиц, перенесших вирусный гепатит в легкой форме, составляют 21 день, а в среднетяжелой - 30 дней. По медицинским показаниями срок реабилитации переболевших брюшным тифом, паратифами и вирусным гепатитом может быть продлен, но не более чем на 10 дней.</w:t>
      </w:r>
    </w:p>
    <w:p>
      <w:pPr>
        <w:spacing w:after="120"/>
        <w:ind w:firstLine="567"/>
        <w:jc w:val="both"/>
      </w:pPr>
      <w:r>
        <w:rPr>
          <w:rFonts w:ascii="Arial" w:cs="Arial" w:eastAsia="Arial" w:hAnsi="Arial"/>
          <w:sz w:val="24"/>
          <w:szCs w:val="24"/>
        </w:rPr>
        <w:t xml:space="preserve">Курсанты и слушатели военно-учебных заведений после окончания стационарного лечения по поводу вирусного гепатита, брюшного тифа, паратифов, сыпного тифа в отделения реабилитации не переводятся, а выписываются в часть с посещением классных занятий и освобождением от нарядов, караулов, физической и строевой подготовки сроком от 30 до 90 суток, в зависимости от тяжести течения заболевания.</w:t>
      </w:r>
    </w:p>
    <w:p>
      <w:pPr>
        <w:spacing w:after="120"/>
        <w:ind w:firstLine="567"/>
        <w:jc w:val="both"/>
      </w:pPr>
      <w:r>
        <w:rPr>
          <w:rFonts w:ascii="Arial" w:cs="Arial" w:eastAsia="Arial" w:hAnsi="Arial"/>
          <w:sz w:val="24"/>
          <w:szCs w:val="24"/>
        </w:rPr>
        <w:t xml:space="preserve">В отношении военнослужащих, перенесших тяжелую форму вирусного гепатита, брюшного тифа или паратифов (при наличии ярко выраженных признаков инфекционно-токсической энцефалопатии - высокой гипертермии тела 39,5-41 ºС более 7 дней, заторможенности, бреда, галлюцинаций, сомноленции или сопора в острый период болезни и стойких расстройств гемодинамики - пульс чаще 110 в мин., максимальное артериальное давление ниже 100 мм. ртутного столба), когда по завершении стационарного лечения сохраняется стойкая астенизация, упадок сил, после госпитального лечения принимается постановление о нуждаемости в отпуске по болезни сроком от 30 до 60 суток.</w:t>
      </w:r>
    </w:p>
    <w:p>
      <w:pPr>
        <w:spacing w:after="120"/>
        <w:ind w:firstLine="567"/>
        <w:jc w:val="both"/>
      </w:pPr>
      <w:r>
        <w:rPr>
          <w:rFonts w:ascii="Arial" w:cs="Arial" w:eastAsia="Arial" w:hAnsi="Arial"/>
          <w:sz w:val="24"/>
          <w:szCs w:val="24"/>
        </w:rPr>
        <w:t xml:space="preserve">Военнослужащие и граждане по призыву, у которых обнаружены маркеры вирусного гепатита "В" и "Д" и антитела к вирусному гепатиту "С", освидетельствуются по пункту 62.</w:t>
      </w:r>
    </w:p>
    <w:p>
      <w:pPr>
        <w:spacing w:after="120"/>
        <w:ind w:firstLine="567"/>
        <w:jc w:val="both"/>
      </w:pPr>
      <w:r>
        <w:rPr>
          <w:rFonts w:ascii="Arial" w:cs="Arial" w:eastAsia="Arial" w:hAnsi="Arial"/>
          <w:sz w:val="24"/>
          <w:szCs w:val="24"/>
        </w:rPr>
        <w:t xml:space="preserve">Военнослужащие, выпускники военного лицея, граждане, поступающие в вузы, переболевшие вирусным гепатитом, брюшным тифом, паратифами, при отсутствии у них нарушений функций печени и желудочно-кишечного тракта, признаются годными к поступлению, но не ранее 6 месяцев после окончания стационарного лечения.</w:t>
      </w:r>
    </w:p>
    <w:p>
      <w:pPr>
        <w:spacing w:after="120"/>
        <w:ind w:firstLine="567"/>
        <w:jc w:val="both"/>
      </w:pPr>
      <w:r>
        <w:rPr>
          <w:rFonts w:ascii="Arial" w:cs="Arial" w:eastAsia="Arial" w:hAnsi="Arial"/>
          <w:sz w:val="24"/>
          <w:szCs w:val="24"/>
        </w:rPr>
        <w:t xml:space="preserve">При последствиях инфекционно-вирусных и паразитарных заболеваний, сопровождающихся нарушением функций нервной системы, других органов и систем, освидетельствование проводится по соответствующим пунктам Расписания болезней.</w:t>
      </w:r>
    </w:p>
    <w:p>
      <w:pPr>
        <w:spacing w:after="120"/>
        <w:ind w:firstLine="567"/>
        <w:jc w:val="both"/>
      </w:pPr>
      <w:r>
        <w:rPr>
          <w:rFonts w:ascii="Arial" w:cs="Arial" w:eastAsia="Arial" w:hAnsi="Arial"/>
          <w:sz w:val="24"/>
          <w:szCs w:val="24"/>
        </w:rPr>
        <w:t xml:space="preserve">К подпункту "г" относятся: хронические инфекционные и паразитарные заболевания с длительной ремиссией более 1 года, а также латентно текущие формы заболевания без клинических проявлений. К этому подпункту относятся латентный бруцеллез (положительная реакция Райта и пробы Бюрне), а также латентная форма хронического токсоплазмоза при отсутствии клинических проявлений.</w:t>
      </w:r>
    </w:p>
    <w:p>
      <w:pPr>
        <w:spacing w:after="120"/>
        <w:ind w:firstLine="567"/>
        <w:jc w:val="both"/>
      </w:pPr>
      <w:r>
        <w:rPr>
          <w:rFonts w:ascii="Arial" w:cs="Arial" w:eastAsia="Arial" w:hAnsi="Arial"/>
          <w:sz w:val="24"/>
          <w:szCs w:val="24"/>
        </w:rPr>
        <w:t xml:space="preserve">Граждане по призыву после проведенного лечения по поводу эхинококкоза и альвеококкоза, клиническое выздоровление которых подтверждено лабораторно-инструментальными исследованиями, освидетельствуются по подпункту "г".</w:t>
      </w:r>
    </w:p>
    <w:p>
      <w:pPr>
        <w:spacing w:after="120"/>
        <w:ind w:firstLine="567"/>
        <w:jc w:val="both"/>
      </w:pPr>
      <w:r>
        <w:rPr>
          <w:rFonts w:ascii="Arial" w:cs="Arial" w:eastAsia="Arial" w:hAnsi="Arial"/>
          <w:sz w:val="24"/>
          <w:szCs w:val="24"/>
        </w:rPr>
        <w:t xml:space="preserve">Водолазы, перенесшие вирусный гепатит А (неосложненную легкую или среднетяжелую форму), брюшной тиф или паратифы, признаются не годными к водолазным работам с повторным освидетельствованием через 3-6 месяцев. При повторном освидетельствовании без функциональных нарушений печени, желудочно-кишечного тракта признаются годными к водолазным работам на глубинах до 60 метров. При этом водолазы-глубоководники признаются годными к водолазным работам с погружением на глубины свыше 60 метров не ранее чем через 1 год после окончания лечения.</w:t>
      </w:r>
    </w:p>
    <w:p>
      <w:pPr>
        <w:spacing w:after="120"/>
        <w:ind w:firstLine="567"/>
        <w:jc w:val="both"/>
      </w:pPr>
      <w:r>
        <w:rPr>
          <w:rFonts w:ascii="Arial" w:cs="Arial" w:eastAsia="Arial" w:hAnsi="Arial"/>
          <w:sz w:val="24"/>
          <w:szCs w:val="24"/>
        </w:rPr>
        <w:t xml:space="preserve">Водолазы из числа военнослужащих, проходящих воинскую службу по контракту, перенесшие вирусный гепатит В, С или вирусный гепатит А тяжелой формы, брюшной тиф и паратифы тяжелой формы, освобождаются от работы по специальности на 12 месяцев, а при отсутствии патологии печени и желудочно-кишечного тракта через 12 месяцев они допускаются к водолазным работам на глубине до 60 метров.</w:t>
      </w:r>
    </w:p>
    <w:p>
      <w:pPr>
        <w:spacing w:after="120"/>
        <w:ind w:firstLine="567"/>
        <w:jc w:val="both"/>
      </w:pPr>
      <w:r>
        <w:rPr>
          <w:rFonts w:ascii="Arial" w:cs="Arial" w:eastAsia="Arial" w:hAnsi="Arial"/>
          <w:sz w:val="24"/>
          <w:szCs w:val="24"/>
        </w:rPr>
        <w:t xml:space="preserve">Освидетельствование по водолазным специальностям не проводится, если после заболевания прошло 12 месяцев и имеются отклонения от нормальных показателей функций печени.</w:t>
      </w:r>
    </w:p>
    <w:p>
      <w:pPr>
        <w:spacing w:after="120"/>
        <w:ind w:firstLine="567"/>
        <w:jc w:val="both"/>
      </w:pPr>
      <w:r>
        <w:rPr>
          <w:rFonts w:ascii="Arial" w:cs="Arial" w:eastAsia="Arial" w:hAnsi="Arial"/>
          <w:sz w:val="24"/>
          <w:szCs w:val="24"/>
        </w:rPr>
        <w:t xml:space="preserve">После повторного освидетельствования при нормальных показателях функций печени, желудочно-кишечного тракта признаются годными к водолазным работам на глубинах до 60 метров.</w:t>
      </w:r>
    </w:p>
    <w:p>
      <w:pPr>
        <w:spacing w:after="120"/>
        <w:ind w:firstLine="567"/>
        <w:jc w:val="both"/>
      </w:pPr>
      <w:r>
        <w:rPr>
          <w:rFonts w:ascii="Arial" w:cs="Arial" w:eastAsia="Arial" w:hAnsi="Arial"/>
          <w:sz w:val="24"/>
          <w:szCs w:val="24"/>
        </w:rPr>
        <w:t xml:space="preserve">Военнослужащие, работающие в условиях повышенного давления и гипоксии, использующие кислородные изолирующие противогазы и дыхательные аппараты со сжатым воздухом после перенесенной острой инфекционной и паразитарной патологии, в частности всех форм вирусного гепатита, брюшного тифа и паратифов, признаются временно не годными к работе по специальности с повторным освидетельствованием через 12 месяцев.</w:t>
      </w:r>
    </w:p>
    <w:p>
      <w:pPr>
        <w:spacing w:after="120"/>
        <w:ind w:firstLine="567"/>
        <w:jc w:val="both"/>
      </w:pPr>
      <w:r>
        <w:rPr>
          <w:rFonts w:ascii="Arial" w:cs="Arial" w:eastAsia="Arial" w:hAnsi="Arial"/>
          <w:sz w:val="24"/>
          <w:szCs w:val="24"/>
        </w:rPr>
        <w:t xml:space="preserve">2. При подозрении на лепру военнослужащий немедленно направляется на стационарное обследование в госпиталь, имеющий кожное отделение. В случае установления диагноза лепры, лица признаются не годными к военной службе с исключением с воинского учета и передаются местному органу здравоохранения. Призывники, военнослужащие из семьи, в которой соответствующим органом здравоохранения зарегистрирован больной лепрой, признаются негодными к военной службе с исключением с воинского учета. Имевшие несемейный контакт направляются на обследование; при отсутствии заражения они признаются годными к военной службе.</w:t>
      </w:r>
    </w:p>
    <w:p>
      <w:pPr>
        <w:spacing w:after="120"/>
        <w:ind w:firstLine="567"/>
        <w:jc w:val="both"/>
      </w:pPr>
      <w:r>
        <w:rPr>
          <w:rFonts w:ascii="Arial" w:cs="Arial" w:eastAsia="Arial" w:hAnsi="Arial"/>
          <w:sz w:val="24"/>
          <w:szCs w:val="24"/>
        </w:rPr>
        <w:t xml:space="preserve">3. К пункту 3 Расписания болезней:</w:t>
      </w:r>
    </w:p>
    <w:p>
      <w:pPr>
        <w:spacing w:after="120"/>
        <w:ind w:firstLine="567"/>
        <w:jc w:val="both"/>
      </w:pPr>
      <w:r>
        <w:rPr>
          <w:rFonts w:ascii="Arial" w:cs="Arial" w:eastAsia="Arial" w:hAnsi="Arial"/>
          <w:sz w:val="24"/>
          <w:szCs w:val="24"/>
        </w:rPr>
        <w:t xml:space="preserve">- к подпункту "а" относятся все формы туберкулеза легких и эмпиема плевры с прогрессирующим течением, наличием распада (каверны) и упорным бактериовыделением; рубцовые изменения легких и плевры со смещением легких и средостения, расстройством их функций и нарушением функции внешнего дыхания; последствия оперативных вмешательств с резким нарушением функций внешнего дыхания (легочная недостаточность III степени), а также фистулезная форма туберкулезного бронхоаденита и туберкулезные поражения бронхов с выделением микобактерий туберкулеза, бронхиальные, бронхоплевральные свищи после оперативных вмешательств, установленные при бронхологическом или рентгено-контрастном исследовании;</w:t>
      </w:r>
    </w:p>
    <w:p>
      <w:pPr>
        <w:spacing w:after="120"/>
        <w:ind w:firstLine="567"/>
        <w:jc w:val="both"/>
      </w:pPr>
      <w:r>
        <w:rPr>
          <w:rFonts w:ascii="Arial" w:cs="Arial" w:eastAsia="Arial" w:hAnsi="Arial"/>
          <w:sz w:val="24"/>
          <w:szCs w:val="24"/>
        </w:rPr>
        <w:t xml:space="preserve">- к подпункту "б" относятся все установленные в результате стационарного обследования формы активного туберкулеза легких, плевры и внутригрудных лимфатических узлов, без выделения микобактерий туберкулеза и без распада, с умеренно выраженными клиническими симптомами или без них, а также последствия радикальных хирургических операций с незначительным и умеренным нарушением функций внешнего дыхания (легочная недостаточность II степени), большие остаточные изменения легких и плевры, сопровождающиеся дыхательной недостаточностью II степени. При освидетельствовании по подпункту "б" военнослужащих по контракту, проходящих военную службу на должностях рядового, сержантского и старшинского состава, признаются не годными к военной службе в мирное время, ограниченно годными второй степени в военное время;</w:t>
      </w:r>
    </w:p>
    <w:p>
      <w:pPr>
        <w:spacing w:after="120"/>
        <w:ind w:firstLine="567"/>
        <w:jc w:val="both"/>
      </w:pPr>
      <w:r>
        <w:rPr>
          <w:rFonts w:ascii="Arial" w:cs="Arial" w:eastAsia="Arial" w:hAnsi="Arial"/>
          <w:sz w:val="24"/>
          <w:szCs w:val="24"/>
        </w:rPr>
        <w:t xml:space="preserve">- к подпункту "в" относятся клинически излеченный туберкулез легких, плевры, внутригрудных лимфатических узлов с исчезновением признаков активности и стабилизацией клинико-рентгенологических данных после стационарного лечения; последствия хирургических вмешательств с хорошим клиническим результатом без нарушения функции внешнего дыхания.</w:t>
      </w:r>
    </w:p>
    <w:p>
      <w:pPr>
        <w:spacing w:after="120"/>
        <w:ind w:firstLine="567"/>
        <w:jc w:val="both"/>
      </w:pPr>
      <w:r>
        <w:rPr>
          <w:rFonts w:ascii="Arial" w:cs="Arial" w:eastAsia="Arial" w:hAnsi="Arial"/>
          <w:sz w:val="24"/>
          <w:szCs w:val="24"/>
        </w:rPr>
        <w:t xml:space="preserve">Призывники, у которых при первичной постановке на воинский учет, выявлен активный туберкулез легких, подлежат лечению и динамическому наблюдению.</w:t>
      </w:r>
    </w:p>
    <w:p>
      <w:pPr>
        <w:spacing w:after="120"/>
        <w:ind w:firstLine="567"/>
        <w:jc w:val="both"/>
      </w:pPr>
      <w:r>
        <w:rPr>
          <w:rFonts w:ascii="Arial" w:cs="Arial" w:eastAsia="Arial" w:hAnsi="Arial"/>
          <w:sz w:val="24"/>
          <w:szCs w:val="24"/>
        </w:rPr>
        <w:t xml:space="preserve">Перед направлением в туберкулезный санаторий военнослужащие по призыву освидетельствуются госпитальной ВВК для определения годности к военной службе. Годность к военной службе военнослужащих по контракту определяется ВВК санатория в зависимости от результатов лечения, продолжительность которого, включая госпитальный и санаторный период, должна быть не менее 3 месяцев; при отказе от санаторного лечения годность их к военной службе определяется ВВК госпиталя;</w:t>
      </w:r>
    </w:p>
    <w:p>
      <w:pPr>
        <w:spacing w:after="120"/>
        <w:ind w:firstLine="567"/>
        <w:jc w:val="both"/>
      </w:pPr>
      <w:r>
        <w:rPr>
          <w:rFonts w:ascii="Arial" w:cs="Arial" w:eastAsia="Arial" w:hAnsi="Arial"/>
          <w:sz w:val="24"/>
          <w:szCs w:val="24"/>
        </w:rPr>
        <w:t xml:space="preserve">- к подпункту "г" относятся неактивный туберкулез со стойкими рентгенологическими изменениями в легких в виде кальцинатов, тяжей, междолевых шварт, плевральных наложений, а также остаточные изменения после успешного завершения антибактериального лечения (у освидетельствуемых по графе III Расписания болезней после сегментарных резекций, диатермокоагуляции каверны) без клинических проявлений заболевания на протяжении последних 3 лет и снятия с диспансерного учета. Диагноз экссудативного плеврита туберкулезной этиологии должен быть подтвержден методами цитобиохимического, иммунологического (биологического) исследования, а в показанных случаях - пункционной биопсией. Обязательно бронхологическое обследование. Туберкулезная этиология сухих плевритов должна быть доказана методами туберкулинодиагностики, пробным лечением и динамикой лабораторных исследований, ультразвуковым исследованием плевральной полости;</w:t>
      </w:r>
    </w:p>
    <w:p>
      <w:pPr>
        <w:spacing w:after="120"/>
        <w:ind w:firstLine="567"/>
        <w:jc w:val="both"/>
      </w:pPr>
      <w:r>
        <w:rPr>
          <w:rFonts w:ascii="Arial" w:cs="Arial" w:eastAsia="Arial" w:hAnsi="Arial"/>
          <w:sz w:val="24"/>
          <w:szCs w:val="24"/>
        </w:rPr>
        <w:t xml:space="preserve">- к подпункту "д" относятся случаи, когда военнослужащим по контракту для восстановления функции органов дыхания по завершении лечения в стационарных условиях необходим срок не менее 1-2 месяцев, при этом выносится заключение о необходимости предоставления отпуска по болезни для продолжения лечения в амбулаторных условиях под наблюдением врача фтизиатра с последующим освидетельствованием ВВК.</w:t>
      </w:r>
    </w:p>
    <w:p>
      <w:pPr>
        <w:spacing w:after="120"/>
        <w:ind w:firstLine="567"/>
        <w:jc w:val="both"/>
      </w:pPr>
      <w:r>
        <w:rPr>
          <w:rFonts w:ascii="Arial" w:cs="Arial" w:eastAsia="Arial" w:hAnsi="Arial"/>
          <w:sz w:val="24"/>
          <w:szCs w:val="24"/>
        </w:rPr>
        <w:t xml:space="preserve">Военнослужащие по призыву, заболевшие экссудативным или сухим плевритом туберкулезной этиологии, освидетельствуются по завершению основного курса стационарного лечения и признаются не годными к военной службе, независимо от степени выраженности остаточных явлений.</w:t>
      </w:r>
    </w:p>
    <w:p>
      <w:pPr>
        <w:spacing w:after="120"/>
        <w:ind w:firstLine="567"/>
        <w:jc w:val="both"/>
      </w:pPr>
      <w:r>
        <w:rPr>
          <w:rFonts w:ascii="Arial" w:cs="Arial" w:eastAsia="Arial" w:hAnsi="Arial"/>
          <w:sz w:val="24"/>
          <w:szCs w:val="24"/>
        </w:rPr>
        <w:t xml:space="preserve">Наличие единичных петрификатов в легких или внутригрудных лимфатических узлах не является препятствием для военной службы, поступлению в вузы и направлению для прохождения службы в любые районы республики.</w:t>
      </w:r>
    </w:p>
    <w:p>
      <w:pPr>
        <w:spacing w:after="120"/>
        <w:ind w:firstLine="567"/>
        <w:jc w:val="both"/>
      </w:pPr>
      <w:r>
        <w:rPr>
          <w:rFonts w:ascii="Arial" w:cs="Arial" w:eastAsia="Arial" w:hAnsi="Arial"/>
          <w:sz w:val="24"/>
          <w:szCs w:val="24"/>
        </w:rPr>
        <w:t xml:space="preserve">Направление в нетуберкулезные санатории военнослужащих по контракту, имеющих изменения, предусмотренные подпунктом "г" настоящего пункта, производится на общих основаниях по медицинским показаниям.</w:t>
      </w:r>
    </w:p>
    <w:p>
      <w:pPr>
        <w:spacing w:after="120"/>
        <w:ind w:firstLine="567"/>
        <w:jc w:val="both"/>
      </w:pPr>
      <w:r>
        <w:rPr>
          <w:rFonts w:ascii="Arial" w:cs="Arial" w:eastAsia="Arial" w:hAnsi="Arial"/>
          <w:sz w:val="24"/>
          <w:szCs w:val="24"/>
        </w:rPr>
        <w:t xml:space="preserve">Медицинское переосвидетельствование с целью медицинской и профессиональной реабилитации лиц офицерского состава, излеченных от туберкулеза легких, производится после тщательного обследования в туберкулезных стационарах, но не ранее 3 лет после завершения основного курса лечения.</w:t>
      </w:r>
    </w:p>
    <w:p>
      <w:pPr>
        <w:spacing w:after="120"/>
        <w:ind w:firstLine="567"/>
        <w:jc w:val="both"/>
      </w:pPr>
      <w:r>
        <w:rPr>
          <w:rFonts w:ascii="Arial" w:cs="Arial" w:eastAsia="Arial" w:hAnsi="Arial"/>
          <w:sz w:val="24"/>
          <w:szCs w:val="24"/>
        </w:rPr>
        <w:t xml:space="preserve">К большим остаточным изменениям относятся: множественные (5 и более) компоненты первичного комплекса (очаг Гона и кальцинированные лимфатические узлы) размером менее 1 см, единичный и (или) множественные компоненты первичного комплекса (очаг Гона и кальцинированные лимфатические узлы) размером 1 см и более; множественные (5 и более) интенсивные, четко очерченные очаги размерами менее 1 см; единичные и (или) множественные интенсивные, четко очерченные очаги размером 1 см и более и фокусы; распространенный фиброз (более двух сегментов); цирротические изменения любой протяженности; санированные полости, фиброторакс, плевропневмосклероз с бронхоэктазами, массивные плевральные наслоения шириной более 1 см (с кальцинацией плевры или без нее; изменения после пульмонэктомии, торакопластики, плевроэктомии, кавернотомии, экстраплеврального пневмолиза; сочетания двух и более признаков, характерных для малых остаточных изменений, объективизированные обзорными рентгенограммами и (или) рентгенотомограммами. К малым остаточным изменениям относятся: малые остаточные изменения первичного генеза - единичные (4 и менее) компоненты первичного комплекса (очаг Гона и кальцинированные лимфатические узлы) размером менее 1 см; единичные (4 и менее) интенсивные, четко очерченные очаги размером 1 см; ограниченный фиброз в пределах двух сегментов; запаянные синусы, междолевые шварты, плевродиафрагмальные и плевромедиастинальные сращения, плевроапикальные и плеврокостальные наслоения шириной до 1 см (с кальцинацией плевры или без нее) одно или двусторонние.</w:t>
      </w:r>
    </w:p>
    <w:p>
      <w:pPr>
        <w:spacing w:after="120"/>
        <w:ind w:firstLine="567"/>
        <w:jc w:val="both"/>
      </w:pPr>
      <w:r>
        <w:rPr>
          <w:rFonts w:ascii="Arial" w:cs="Arial" w:eastAsia="Arial" w:hAnsi="Arial"/>
          <w:sz w:val="24"/>
          <w:szCs w:val="24"/>
        </w:rPr>
        <w:t xml:space="preserve">4. Пункт 4 Расписания болезней:</w:t>
      </w:r>
    </w:p>
    <w:p>
      <w:pPr>
        <w:spacing w:after="120"/>
        <w:ind w:firstLine="567"/>
        <w:jc w:val="both"/>
      </w:pPr>
      <w:r>
        <w:rPr>
          <w:rFonts w:ascii="Arial" w:cs="Arial" w:eastAsia="Arial" w:hAnsi="Arial"/>
          <w:sz w:val="24"/>
          <w:szCs w:val="24"/>
        </w:rPr>
        <w:t xml:space="preserve">- к подпункту "а" относятся генерализованный туберкулез с сочетанным поражением различных органов и систем, независимо от характера течения, давности и исхода: активно прогрессирующий туберкулез позвоночника, трубчатых костей и суставов; туберкулез мочеполовых органов; туберкулез глаз с прогрессирующим снижением зрительных функций; распространенные и обезображивающие формы туберкулеза кожи; туберкулез перикарда, брюшины, желудка, кишечника, печени, селезенки, ЛОР-органов; метатуберкулезный нефросклероз и других внегрудных локализаций с распадом или бактериовыделением; последствия хирургического лечения туберкулеза органов внегрудной локализации со значительным нарушением их функций;</w:t>
      </w:r>
    </w:p>
    <w:p>
      <w:pPr>
        <w:spacing w:after="120"/>
        <w:ind w:firstLine="567"/>
        <w:jc w:val="both"/>
      </w:pPr>
      <w:r>
        <w:rPr>
          <w:rFonts w:ascii="Arial" w:cs="Arial" w:eastAsia="Arial" w:hAnsi="Arial"/>
          <w:sz w:val="24"/>
          <w:szCs w:val="24"/>
        </w:rPr>
        <w:t xml:space="preserve">- к подпункту "б" относятся активный ограниченный туберкулез позвоночника, костей и суставов без натечников и свищей, мочеполовых органов и другой внегрудной локализации без бактериовыделения с умеренным нарушением функций; последствия хирургического лечения туберкулеза органов внегрудной локализации с умеренным нарушением их функций. При освидетельствовании по подпункту "б" военнослужащих по контракту, проходящих службу на должностях рядового, сержантского и старшинского состава, признаются не годными к военной службе в мирное время, ограниченно годными второй степени в военное время;</w:t>
      </w:r>
    </w:p>
    <w:p>
      <w:pPr>
        <w:spacing w:after="120"/>
        <w:ind w:firstLine="567"/>
        <w:jc w:val="both"/>
      </w:pPr>
      <w:r>
        <w:rPr>
          <w:rFonts w:ascii="Arial" w:cs="Arial" w:eastAsia="Arial" w:hAnsi="Arial"/>
          <w:sz w:val="24"/>
          <w:szCs w:val="24"/>
        </w:rPr>
        <w:t xml:space="preserve">- к подпункту "в" относятся туберкулез внегрудной локализации после успешно проведенного стационарного этапа лечения, при достижении клинико-рентгенологического благополучия; клинически излеченный туберкулез внегрудной локализации в течение 3 лет после снятия с диспансерного учета в группе активного туберкулеза;</w:t>
      </w:r>
    </w:p>
    <w:p>
      <w:pPr>
        <w:spacing w:after="120"/>
        <w:ind w:firstLine="567"/>
        <w:jc w:val="both"/>
      </w:pPr>
      <w:r>
        <w:rPr>
          <w:rFonts w:ascii="Arial" w:cs="Arial" w:eastAsia="Arial" w:hAnsi="Arial"/>
          <w:sz w:val="24"/>
          <w:szCs w:val="24"/>
        </w:rPr>
        <w:t xml:space="preserve">- к подпункту "г" относятся остаточные изменения перенесенного туберкулеза внегрудной локализации, при отсутствии признаков активности после завершения лечения в течение 3 лет (при туберкулезе костей и суставов - в течение 5 лет) и снятия с диспансерного учета.</w:t>
      </w:r>
    </w:p>
    <w:p>
      <w:pPr>
        <w:spacing w:after="120"/>
        <w:ind w:firstLine="567"/>
        <w:jc w:val="both"/>
      </w:pPr>
      <w:r>
        <w:rPr>
          <w:rFonts w:ascii="Arial" w:cs="Arial" w:eastAsia="Arial" w:hAnsi="Arial"/>
          <w:sz w:val="24"/>
          <w:szCs w:val="24"/>
        </w:rPr>
        <w:t xml:space="preserve">Медицинское переосвидетельствование с целью медицинской и профессиональной реабилитации лиц офицерского состава, излеченных от туберкулеза, производится после тщательного обследования в условиях туберкулезных стационаров, но не ранее 3 лет после завершения основного курса лечения, а излеченных от туберкулеза костей и суставов - не ранее 5 лет;</w:t>
      </w:r>
    </w:p>
    <w:p>
      <w:pPr>
        <w:spacing w:after="120"/>
        <w:ind w:firstLine="567"/>
        <w:jc w:val="both"/>
      </w:pPr>
      <w:r>
        <w:rPr>
          <w:rFonts w:ascii="Arial" w:cs="Arial" w:eastAsia="Arial" w:hAnsi="Arial"/>
          <w:sz w:val="24"/>
          <w:szCs w:val="24"/>
        </w:rPr>
        <w:t xml:space="preserve">- к подпункту "д" относятся случаи, когда военнослужащим по контракту для восстановления функций пораженных органов по завершении лечения в стационарных условиях необходим срок не менее 1-2 месяцев, при этом выносится заключение о необходимости предоставления отпуска по болезни для продолжения лечения в амбулаторных условиях под наблюдением врача фтизиатра с последующим освидетельствованием ВВК.</w:t>
      </w:r>
    </w:p>
    <w:p>
      <w:pPr>
        <w:spacing w:after="120"/>
        <w:ind w:firstLine="567"/>
        <w:jc w:val="both"/>
      </w:pPr>
      <w:r>
        <w:rPr>
          <w:rFonts w:ascii="Arial" w:cs="Arial" w:eastAsia="Arial" w:hAnsi="Arial"/>
          <w:sz w:val="24"/>
          <w:szCs w:val="24"/>
        </w:rPr>
        <w:t xml:space="preserve">5. Призывникам с венерическими заболеваниями в заразной форме предоставляется отсрочка от призыва на военную службу для лечения с обязательным извещением органов здравоохранения. Призывники с первичным или вторичным сифилисом в скрытом периоде направляются на лечение. После лечения они годны к военной службе. Критерием годности для призыва считается окончание всех назначенных курсов специфического лечения и получение трехкратных отрицательных результатов клинико-серологических обследований. Военнослужащие с первичным и вторичным сифилисом направляются на лечение. Успешно закончившие все курсы лечения годны к военной службе. Если через 12 месяцев после полноценного лечения сифилиса негативизация классических серологических реакций не наступила, освидетельствование проводится по подпункту "а" пункта 5 Расписания болезней.</w:t>
      </w:r>
    </w:p>
    <w:p>
      <w:pPr>
        <w:spacing w:after="120"/>
        <w:ind w:firstLine="567"/>
        <w:jc w:val="both"/>
      </w:pPr>
      <w:r>
        <w:rPr>
          <w:rFonts w:ascii="Arial" w:cs="Arial" w:eastAsia="Arial" w:hAnsi="Arial"/>
          <w:sz w:val="24"/>
          <w:szCs w:val="24"/>
        </w:rPr>
        <w:t xml:space="preserve">При поражении сифилисом внутренних органов, костей, нервной системы, в зависимости от степени нарушения их функций, освидетельствование проводится по соответствующим пунктам Расписания болезней.</w:t>
      </w:r>
    </w:p>
    <w:p>
      <w:pPr>
        <w:spacing w:after="120"/>
        <w:ind w:firstLine="567"/>
        <w:jc w:val="both"/>
      </w:pPr>
      <w:r>
        <w:rPr>
          <w:rFonts w:ascii="Arial" w:cs="Arial" w:eastAsia="Arial" w:hAnsi="Arial"/>
          <w:sz w:val="24"/>
          <w:szCs w:val="24"/>
        </w:rPr>
        <w:t xml:space="preserve">6. При безуспешности повторного стационарного лечения призывники, военнослужащие, страдающие указанными в пункте 6 Расписания болезней грибковыми заболеваниями кожи и ее придатков, освидетельствуются по пункту 66 Расписания болезней.</w:t>
      </w:r>
    </w:p>
    <w:p>
      <w:pPr>
        <w:spacing w:after="120"/>
        <w:ind w:firstLine="567"/>
        <w:jc w:val="both"/>
      </w:pPr>
      <w:r>
        <w:rPr>
          <w:rFonts w:ascii="Arial" w:cs="Arial" w:eastAsia="Arial" w:hAnsi="Arial"/>
          <w:sz w:val="24"/>
          <w:szCs w:val="24"/>
        </w:rPr>
        <w:t xml:space="preserve">7. Подпункт "а" пункта 7 Расписания болезней применяется при злокачественных новообразованиях костей и суставов (независимо от распространенности и стадии процесса), других органов и систем с регионарными или отдаленными метастазами; при безуспешности оперативного (консервативного) лечения или отказе от лечения при любых формах новообразований, а также при рецидиве опухоли.</w:t>
      </w:r>
    </w:p>
    <w:p>
      <w:pPr>
        <w:spacing w:after="120"/>
        <w:ind w:firstLine="567"/>
        <w:jc w:val="both"/>
      </w:pPr>
      <w:r>
        <w:rPr>
          <w:rFonts w:ascii="Arial" w:cs="Arial" w:eastAsia="Arial" w:hAnsi="Arial"/>
          <w:sz w:val="24"/>
          <w:szCs w:val="24"/>
        </w:rPr>
        <w:t xml:space="preserve">К подпункту "б" пункта 7 Расписания болезней относятся злокачественные новообразования внутренних органов, нижней губы или кожи после радикального оперативного или консервативного лечения без отдаленных и регионарных метастазов и при отсутствии нарушения функции. При последствиях оперативных вмешательств временного характера, не требующих дальнейшего стационарного лечения, освидетельствуемые по графе III Расписания болезней нуждаются в освобождении или отпуске по болезни по соответствующим пунктам Расписания болезней.</w:t>
      </w:r>
    </w:p>
    <w:p>
      <w:pPr>
        <w:spacing w:after="120"/>
        <w:ind w:firstLine="567"/>
        <w:jc w:val="both"/>
      </w:pPr>
      <w:r>
        <w:rPr>
          <w:rFonts w:ascii="Arial" w:cs="Arial" w:eastAsia="Arial" w:hAnsi="Arial"/>
          <w:sz w:val="24"/>
          <w:szCs w:val="24"/>
        </w:rPr>
        <w:t xml:space="preserve">При наличии рубцов после удаления рака нижней губы или кожи без метастазов освидетельствуемые по графе III Расписания болезней годны к военной службе.</w:t>
      </w:r>
    </w:p>
    <w:p>
      <w:pPr>
        <w:spacing w:after="120"/>
        <w:ind w:firstLine="567"/>
        <w:jc w:val="both"/>
      </w:pPr>
      <w:r>
        <w:rPr>
          <w:rFonts w:ascii="Arial" w:cs="Arial" w:eastAsia="Arial" w:hAnsi="Arial"/>
          <w:sz w:val="24"/>
          <w:szCs w:val="24"/>
        </w:rPr>
        <w:t xml:space="preserve">8. При наличии доброкачественных образований призывникам и военнослужащим предлагается оперативное лечение.</w:t>
      </w:r>
    </w:p>
    <w:p>
      <w:pPr>
        <w:spacing w:after="120"/>
        <w:ind w:firstLine="567"/>
        <w:jc w:val="both"/>
      </w:pPr>
      <w:r>
        <w:rPr>
          <w:rFonts w:ascii="Arial" w:cs="Arial" w:eastAsia="Arial" w:hAnsi="Arial"/>
          <w:sz w:val="24"/>
          <w:szCs w:val="24"/>
        </w:rPr>
        <w:t xml:space="preserve">К подпункту "а" относятся: доброкачественные новообразования верхних дыхательных путей со значительным нарушением функций дыхания и (или) голосообразования; доброкачественные новообразования костной и хрящевой ткани, вызывающие расстройство функции близлежащих анатомических образований или сопровождающиеся риском патологического перелома; доброкачественные новообразования в средостении со значительными клиническими проявлениями (смещение, сдавление органов грудной клетки); доброкачественные новообразования органов дыхания, сопровождающиеся выраженными клиническими проявлениями (кровохарканьем, бронхостенозом или ателектазом); доброкачественные новообразования органов пищеварения, сопровождающиеся упадком питания или значительно затрудняющие акт глотания и прохождения пищи; доброкачественные новообразования кожи, подлежащих тканей, кровеносных или лимфатических сосудов, не позволяющие носить военную форму одежды, обувь или снаряжение; доброкачественные новообразования мочевых органов с выраженными дизурическими расстройствами или сопровождающиеся кровотечением; доброкачественные новообразования молочной железы, матки, шейки матки (осложненные эктопии шейки матки, эктропион шейки матки, лейкоплакия шейки матки, тяжелая дисплазия шейки матки, умеренная дисплазия шейки матки при неудовлетворительных результатах консервативного лечения), миома матки (размером более 12 недель беременности или сопровождающиеся меноррагиями со снижением уровня гемоглобина ниже 90 г/л), яичников (кисты яичников размерами более 5 см при отсутствии эффекта от консервативного лечения или имеющие ножку с угрозой наступления перекрута) и других женских половых органов, требующие хирургического лечения.</w:t>
      </w:r>
    </w:p>
    <w:p>
      <w:pPr>
        <w:spacing w:after="120"/>
        <w:ind w:firstLine="567"/>
        <w:jc w:val="both"/>
      </w:pPr>
      <w:r>
        <w:rPr>
          <w:rFonts w:ascii="Arial" w:cs="Arial" w:eastAsia="Arial" w:hAnsi="Arial"/>
          <w:sz w:val="24"/>
          <w:szCs w:val="24"/>
        </w:rPr>
        <w:t xml:space="preserve">К подпункту "б" относятся: доброкачественные новообразования верхних дыхательных путей с умеренным и незначительным нарушением функций дыхания и (или) голосообразования; доброкачественные новообразования костной и хрящевой ткани, затрудняющие ношение военной формы одежды, обуви или снаряжения; доброкачественные новообразования в средостении, органов дыхания с умеренными клиническими проявлениями; доброкачественные новообразования органов пищеварения без нарушения питания; доброкачественные новообразования кожи, подлежащих тканей, кровеносных или лимфатических сосудов, затрудняющие ношение военной формы одежды, обуви или снаряжения; доброкачественные новообразования мочевых органов с умеренными дизурическими расстройствами; доброкачественные новообразования молочной железы, матки, яичника и других женских половых органов, не требующие хирургического лечения, кисты наружных половых органов и яичников, требующие оперативного лечения.</w:t>
      </w:r>
    </w:p>
    <w:p>
      <w:pPr>
        <w:spacing w:after="120"/>
        <w:ind w:firstLine="567"/>
        <w:jc w:val="both"/>
      </w:pPr>
      <w:r>
        <w:rPr>
          <w:rFonts w:ascii="Arial" w:cs="Arial" w:eastAsia="Arial" w:hAnsi="Arial"/>
          <w:sz w:val="24"/>
          <w:szCs w:val="24"/>
        </w:rPr>
        <w:t xml:space="preserve">Подпункт "в" применяется в случае отказа от оперативного лечения при нарушении функции органов в незначительной степени.</w:t>
      </w:r>
    </w:p>
    <w:p>
      <w:pPr>
        <w:spacing w:after="120"/>
        <w:ind w:firstLine="567"/>
        <w:jc w:val="both"/>
      </w:pPr>
      <w:r>
        <w:rPr>
          <w:rFonts w:ascii="Arial" w:cs="Arial" w:eastAsia="Arial" w:hAnsi="Arial"/>
          <w:sz w:val="24"/>
          <w:szCs w:val="24"/>
        </w:rPr>
        <w:t xml:space="preserve">Доброкачественные новообразования - липоматоз, гемангиомы, невусы, хондромы, не препятствующие ношению военной формы одежды или снаряжения, множественные и одиночные полипы желудочно-кишечного тракта, доброкачественные папилломы мочевого пузыря и др., не нарушающие функций внутренних органов, не ограничивающие годность призывников и военнослужащих к военной службе.</w:t>
      </w:r>
    </w:p>
    <w:p>
      <w:pPr>
        <w:spacing w:after="120"/>
        <w:ind w:firstLine="567"/>
        <w:jc w:val="both"/>
      </w:pPr>
      <w:r>
        <w:rPr>
          <w:rFonts w:ascii="Arial" w:cs="Arial" w:eastAsia="Arial" w:hAnsi="Arial"/>
          <w:sz w:val="24"/>
          <w:szCs w:val="24"/>
        </w:rPr>
        <w:t xml:space="preserve">9. Пункт 9 Расписания болезней предусматривает заболевания кроветворной системы, установленные после стационарного обследования.</w:t>
      </w:r>
    </w:p>
    <w:p>
      <w:pPr>
        <w:spacing w:after="120"/>
        <w:ind w:firstLine="567"/>
        <w:jc w:val="both"/>
      </w:pPr>
      <w:r>
        <w:rPr>
          <w:rFonts w:ascii="Arial" w:cs="Arial" w:eastAsia="Arial" w:hAnsi="Arial"/>
          <w:sz w:val="24"/>
          <w:szCs w:val="24"/>
        </w:rPr>
        <w:t xml:space="preserve">К подпункту "а" пункта 9 Расписания болезней относятся острые и хронические лейкозы, лимфогрануломатоз, миеломная болезнь, другие быстропрогрессирующие системные заболевания крови и кроветворных органов, при которых трудоспособность освидетельствуемого стойко утрачена и отсутствует значительный эффект от проводимого лечения.</w:t>
      </w:r>
    </w:p>
    <w:p>
      <w:pPr>
        <w:spacing w:after="120"/>
        <w:ind w:firstLine="567"/>
        <w:jc w:val="both"/>
      </w:pPr>
      <w:r>
        <w:rPr>
          <w:rFonts w:ascii="Arial" w:cs="Arial" w:eastAsia="Arial" w:hAnsi="Arial"/>
          <w:sz w:val="24"/>
          <w:szCs w:val="24"/>
        </w:rPr>
        <w:t xml:space="preserve">К подпункту "б" пункта 9 Расписания болезней относятся также и больные, перенесшие спленэктомию с хорошим эффектом.</w:t>
      </w:r>
    </w:p>
    <w:p>
      <w:pPr>
        <w:spacing w:after="120"/>
        <w:ind w:firstLine="567"/>
        <w:jc w:val="both"/>
      </w:pPr>
      <w:r>
        <w:rPr>
          <w:rFonts w:ascii="Arial" w:cs="Arial" w:eastAsia="Arial" w:hAnsi="Arial"/>
          <w:sz w:val="24"/>
          <w:szCs w:val="24"/>
        </w:rPr>
        <w:t xml:space="preserve">При заболеваниях с медленно прогрессирующим течением, при длительном положительном эффекте от лечения, с частотой обострений, не превышающей одного раза в год и сохраненной трудоспособностью освидетельствуемые по графе III Расписания болезней в отдельных случаях могут по пункту "в" пункта 9 Расписания болезней признаваться годными к службе вне строя.</w:t>
      </w:r>
    </w:p>
    <w:p>
      <w:pPr>
        <w:spacing w:after="120"/>
        <w:ind w:firstLine="567"/>
        <w:jc w:val="both"/>
      </w:pPr>
      <w:r>
        <w:rPr>
          <w:rFonts w:ascii="Arial" w:cs="Arial" w:eastAsia="Arial" w:hAnsi="Arial"/>
          <w:sz w:val="24"/>
          <w:szCs w:val="24"/>
        </w:rPr>
        <w:t xml:space="preserve">Призывники при медленно прогрессирующем течении заболеваний с умеренно выраженной тромбоцитопенией и эпизодом геморрагических проявлений и при отсутствии необходимости в поддерживающей гормональной терапии освидетельствуются по подпункту "в" пункта 9 Расписания болезней.</w:t>
      </w:r>
    </w:p>
    <w:p>
      <w:pPr>
        <w:spacing w:after="120"/>
        <w:ind w:firstLine="567"/>
        <w:jc w:val="both"/>
      </w:pPr>
      <w:r>
        <w:rPr>
          <w:rFonts w:ascii="Arial" w:cs="Arial" w:eastAsia="Arial" w:hAnsi="Arial"/>
          <w:sz w:val="24"/>
          <w:szCs w:val="24"/>
        </w:rPr>
        <w:t xml:space="preserve">При умеренно выраженной анемии, лейкопении и тромбоцитопении различной этиологии, не обусловленных системным заболеванием крови, но сопровождающихся упадком питания, снижением работоспособности постановление принимается по подпункту "г" пункта 9 Расписания болезней. С простыми формами геморрагического васкулита свидетельствуемые подлежат лечению. При рецидивах освидетельствуются по соответствующим подпунктам.</w:t>
      </w:r>
    </w:p>
    <w:p>
      <w:pPr>
        <w:spacing w:after="120"/>
        <w:ind w:firstLine="567"/>
        <w:jc w:val="both"/>
      </w:pPr>
      <w:r>
        <w:rPr>
          <w:rFonts w:ascii="Arial" w:cs="Arial" w:eastAsia="Arial" w:hAnsi="Arial"/>
          <w:sz w:val="24"/>
          <w:szCs w:val="24"/>
        </w:rPr>
        <w:t xml:space="preserve">Постановление о нуждаемости в отпуске по болезни принимается только в случаях, когда для полного восстановления трудоспособности и нормализации гематологических показателей требуется срок не менее месяца. К этому же пункту относятся освидетельствуемые по графе III Расписания болезней с общим расстройством состояния здоровья временного характера, обусловленного проводившимся лучевым и цитостатическим лечением по поводу системного заболевания крови в начальной стадии.</w:t>
      </w:r>
    </w:p>
    <w:p>
      <w:pPr>
        <w:spacing w:after="120"/>
        <w:ind w:firstLine="567"/>
        <w:jc w:val="both"/>
      </w:pPr>
      <w:r>
        <w:rPr>
          <w:rFonts w:ascii="Arial" w:cs="Arial" w:eastAsia="Arial" w:hAnsi="Arial"/>
          <w:sz w:val="24"/>
          <w:szCs w:val="24"/>
        </w:rPr>
        <w:t xml:space="preserve">10. При наличии эндемического зоба призывникам, военнослужащим предлагается оперативное лечение.</w:t>
      </w:r>
    </w:p>
    <w:p>
      <w:pPr>
        <w:spacing w:after="120"/>
        <w:ind w:firstLine="567"/>
        <w:jc w:val="both"/>
      </w:pPr>
      <w:r>
        <w:rPr>
          <w:rFonts w:ascii="Arial" w:cs="Arial" w:eastAsia="Arial" w:hAnsi="Arial"/>
          <w:sz w:val="24"/>
          <w:szCs w:val="24"/>
        </w:rPr>
        <w:t xml:space="preserve">В случае неудовлетворительных результатов лечения или отказе от операции медицинское освидетельствование производится по подпунктам "а" и "б" пункта 10 Расписания болезней.</w:t>
      </w:r>
    </w:p>
    <w:p>
      <w:pPr>
        <w:spacing w:after="120"/>
        <w:ind w:firstLine="567"/>
        <w:jc w:val="both"/>
      </w:pPr>
      <w:r>
        <w:rPr>
          <w:rFonts w:ascii="Arial" w:cs="Arial" w:eastAsia="Arial" w:hAnsi="Arial"/>
          <w:sz w:val="24"/>
          <w:szCs w:val="24"/>
        </w:rPr>
        <w:t xml:space="preserve">Военнослужащие после оперативного лечения, в зависимости от полученных результатов и характера оперативного вмешательства, по подпункту "г" пункта 11 Расписания болезней нуждаются в освобождении, а призывникам предоставляется отсрочка от призыва на военную службу до 6 месяцев.</w:t>
      </w:r>
    </w:p>
    <w:p>
      <w:pPr>
        <w:spacing w:after="120"/>
        <w:ind w:firstLine="567"/>
        <w:jc w:val="both"/>
      </w:pPr>
      <w:r>
        <w:rPr>
          <w:rFonts w:ascii="Arial" w:cs="Arial" w:eastAsia="Arial" w:hAnsi="Arial"/>
          <w:sz w:val="24"/>
          <w:szCs w:val="24"/>
        </w:rPr>
        <w:t xml:space="preserve">При наличии эндемического зоба, не препятствующего ношению военной формы одежды, и отсутствии эндокринных нарушений годность к военной службе освидетельствуемых по графе I или III Расписания болезней не ограничивается.</w:t>
      </w:r>
    </w:p>
    <w:p>
      <w:pPr>
        <w:spacing w:after="120"/>
        <w:ind w:firstLine="567"/>
        <w:jc w:val="both"/>
      </w:pPr>
      <w:r>
        <w:rPr>
          <w:rFonts w:ascii="Arial" w:cs="Arial" w:eastAsia="Arial" w:hAnsi="Arial"/>
          <w:sz w:val="24"/>
          <w:szCs w:val="24"/>
        </w:rPr>
        <w:t xml:space="preserve">При эндокринных нарушениях применяется пункт 11 Расписания болезней.</w:t>
      </w:r>
    </w:p>
    <w:p>
      <w:pPr>
        <w:spacing w:after="120"/>
        <w:ind w:firstLine="567"/>
        <w:jc w:val="both"/>
      </w:pPr>
      <w:r>
        <w:rPr>
          <w:rFonts w:ascii="Arial" w:cs="Arial" w:eastAsia="Arial" w:hAnsi="Arial"/>
          <w:sz w:val="24"/>
          <w:szCs w:val="24"/>
        </w:rPr>
        <w:t xml:space="preserve">11. Медицинское освидетельствование призывников, военнослужащих и военнообязанных производится только после стационарного обследования и лечения.</w:t>
      </w:r>
    </w:p>
    <w:p>
      <w:pPr>
        <w:spacing w:after="120"/>
        <w:ind w:firstLine="567"/>
        <w:jc w:val="both"/>
      </w:pPr>
      <w:r>
        <w:rPr>
          <w:rFonts w:ascii="Arial" w:cs="Arial" w:eastAsia="Arial" w:hAnsi="Arial"/>
          <w:sz w:val="24"/>
          <w:szCs w:val="24"/>
        </w:rPr>
        <w:t xml:space="preserve">К подпункту "а" пункта 11 Расписания болезней относятся стойкие значительно выраженные расстройства, обусловленные тяжелыми формами узлового и диффузного токсического зоба (резко выраженное исхудание до 50 процентов первоначального веса, адинамия, выраженный экзофтальм, одышка в покое, частота пульса 120 ударов в 1 минуту и чаще, различные висцеральные осложнения), а также тяжелая форма сахарного диабета, гликемия натощак более 13,7 ммоль/литр (250 мг/%), состояния, когда для компенсации углеводного обмена требуется 60 единиц инсулина в сутки и выше; ацетонурия, кетоз, стойкая ретинопатия, ангиопатия, гломерулосклероз. К этому же подпункту относятся все заболевания желез внутренней секреции (гипофиза, надпочечников, щитовидной, паращитовидных и половых желез), с необратимыми изменениями органов и систем, с резким нарушением их функций и отсутствием эффекта от заместительной терапии.</w:t>
      </w:r>
    </w:p>
    <w:p>
      <w:pPr>
        <w:spacing w:after="120"/>
        <w:ind w:firstLine="567"/>
        <w:jc w:val="both"/>
      </w:pPr>
      <w:r>
        <w:rPr>
          <w:rFonts w:ascii="Arial" w:cs="Arial" w:eastAsia="Arial" w:hAnsi="Arial"/>
          <w:sz w:val="24"/>
          <w:szCs w:val="24"/>
        </w:rPr>
        <w:t xml:space="preserve">К подпункту "б" пункта 11 Расписания болезней относятся стойкие умеренно выраженные расстройства, обусловленные заболеваниями эндокринных органов средней тяжести, когда при соответствующем лечении незначительно ограничивается трудоспособность освидетельствуемого. Для тиреотоксикоза средней степени тяжести характерны снижение веса тела на 20 процентов от исходного, частота пульса до 120 ударов в 1 минуту. Для сахарного диабета средней тяжести характерна гликемия не более 13,7 ммоль/литр (250 мг/%), глюкозурия до 30 грамм (сутки); компенсация углеводного обмена достигается пероральным приемом сахаропонижающих препаратов или введением инсулина до 60 единиц в сутки на фоне постоянной диетотерапии. Ацетонурия, кетоз, диабетическая кома в анамнезе отсутствуют.</w:t>
      </w:r>
    </w:p>
    <w:p>
      <w:pPr>
        <w:spacing w:after="120"/>
        <w:ind w:firstLine="567"/>
        <w:jc w:val="both"/>
      </w:pPr>
      <w:r>
        <w:rPr>
          <w:rFonts w:ascii="Arial" w:cs="Arial" w:eastAsia="Arial" w:hAnsi="Arial"/>
          <w:sz w:val="24"/>
          <w:szCs w:val="24"/>
        </w:rPr>
        <w:t xml:space="preserve">К подпункту "в" пункта 11 Расписания болезней относятся: легкие обратимые формы диффузного токсического зоба (легкая неврозоподобная симптоматика, снижение толерантности к физической нагрузке; частота пульса до 100 ударов в минуту, при увеличении щитовидной железы I-II степени), а также формы сахарного диабета, при которых гликемия в течение суток не превышает 8,9 ммоль/литр (160 мг/%) и легко нормализуется диетой; трудоспособность сохранена.</w:t>
      </w:r>
    </w:p>
    <w:p>
      <w:pPr>
        <w:spacing w:after="120"/>
        <w:ind w:firstLine="567"/>
        <w:jc w:val="both"/>
      </w:pPr>
      <w:r>
        <w:rPr>
          <w:rFonts w:ascii="Arial" w:cs="Arial" w:eastAsia="Arial" w:hAnsi="Arial"/>
          <w:sz w:val="24"/>
          <w:szCs w:val="24"/>
        </w:rPr>
        <w:t xml:space="preserve">К подпункту "г" пункта 11 Расписания болезней относятся состояния после острых тиреоидитов, оперативных вмешательств на эндокринных органах при нормализации их функций после лечения.</w:t>
      </w:r>
    </w:p>
    <w:p>
      <w:pPr>
        <w:spacing w:after="120"/>
        <w:ind w:firstLine="567"/>
        <w:jc w:val="both"/>
      </w:pPr>
      <w:r>
        <w:rPr>
          <w:rFonts w:ascii="Arial" w:cs="Arial" w:eastAsia="Arial" w:hAnsi="Arial"/>
          <w:sz w:val="24"/>
          <w:szCs w:val="24"/>
        </w:rPr>
        <w:t xml:space="preserve">Освидетельствуемые по графе I Расписания болезней с наличием алиментарного ожирения I ст. (ИМТ 27,5-29,9) признаются годными к военной службе.</w:t>
      </w:r>
    </w:p>
    <w:p>
      <w:pPr>
        <w:spacing w:after="120"/>
        <w:ind w:firstLine="567"/>
        <w:jc w:val="both"/>
      </w:pPr>
      <w:r>
        <w:rPr>
          <w:rFonts w:ascii="Arial" w:cs="Arial" w:eastAsia="Arial" w:hAnsi="Arial"/>
          <w:sz w:val="24"/>
          <w:szCs w:val="24"/>
        </w:rPr>
        <w:t xml:space="preserve">Освидетельствуемые по графе I Расписания болезней с наличием алиментарного ожирения II ст. (ИМТ 30,0-34,9) признаются годными к военной службе со степенью ограничения - 5.</w:t>
      </w:r>
    </w:p>
    <w:p>
      <w:pPr>
        <w:spacing w:after="120"/>
        <w:ind w:firstLine="567"/>
        <w:jc w:val="both"/>
      </w:pPr>
      <w:r>
        <w:rPr>
          <w:rFonts w:ascii="Arial" w:cs="Arial" w:eastAsia="Arial" w:hAnsi="Arial"/>
          <w:sz w:val="24"/>
          <w:szCs w:val="24"/>
        </w:rPr>
        <w:t xml:space="preserve">При наличии алиментарного ожирения III-IV степени (ИМТ 35,0-40,0 и более) рассматриваются по пункту "в".</w:t>
      </w:r>
    </w:p>
    <w:p>
      <w:pPr>
        <w:spacing w:after="120"/>
        <w:ind w:firstLine="567"/>
        <w:jc w:val="both"/>
      </w:pPr>
      <w:r>
        <w:rPr>
          <w:rFonts w:ascii="Arial" w:cs="Arial" w:eastAsia="Arial" w:hAnsi="Arial"/>
          <w:sz w:val="24"/>
          <w:szCs w:val="24"/>
        </w:rPr>
        <w:t xml:space="preserve">При ожирении другого происхождения годность к военной службе и к службе по военной специальности в зависимости от тяжести и течения основного заболевания определяется по соответствующим пунктам Расписания болезней.</w:t>
      </w:r>
    </w:p>
    <w:p>
      <w:pPr>
        <w:spacing w:after="120"/>
        <w:ind w:firstLine="567"/>
        <w:jc w:val="both"/>
      </w:pPr>
      <w:r>
        <w:rPr>
          <w:rFonts w:ascii="Arial" w:cs="Arial" w:eastAsia="Arial" w:hAnsi="Arial"/>
          <w:sz w:val="24"/>
          <w:szCs w:val="24"/>
        </w:rPr>
        <w:t xml:space="preserve">12. Заключение об уровне физического развития освидетельствуемого дается строго индивидуально, на основе оценки степени развития мышечной системы, роста и веса тела, окружности груди. При оценке развития мышечной системы учитывается степень отложения подкожно-жировой клетчатки, а также особенности скелетной мускулатуры у лиц высокого роста с малорельефными мышцами.</w:t>
      </w:r>
    </w:p>
    <w:p>
      <w:pPr>
        <w:spacing w:after="120"/>
        <w:ind w:firstLine="567"/>
        <w:jc w:val="both"/>
      </w:pPr>
      <w:r>
        <w:rPr>
          <w:rFonts w:ascii="Arial" w:cs="Arial" w:eastAsia="Arial" w:hAnsi="Arial"/>
          <w:sz w:val="24"/>
          <w:szCs w:val="24"/>
        </w:rPr>
        <w:t xml:space="preserve">Слабое развитие мышечной системы характеризуется дряблостью мышц, отсутствием рельефа контуров и недостаточной мышечной массой, выступанием ключиц и гребня лопаток, расхождением нижних углов лопаток с отставанием их от грудной клетки (крыловидные лопатки).</w:t>
      </w:r>
    </w:p>
    <w:p>
      <w:pPr>
        <w:spacing w:after="120"/>
        <w:ind w:firstLine="567"/>
        <w:jc w:val="both"/>
      </w:pPr>
      <w:r>
        <w:rPr>
          <w:rFonts w:ascii="Arial" w:cs="Arial" w:eastAsia="Arial" w:hAnsi="Arial"/>
          <w:sz w:val="24"/>
          <w:szCs w:val="24"/>
        </w:rPr>
        <w:t xml:space="preserve">Призывники признаются годными к военной службе и предназначаются в Вооруженные Силы, другие воинские формирования и государственные органы Кыргызской Республики, в которых предусмотрена военная служба, с хорошим физическим развитием и питанием, пропорциональным телосложением, в соответствии с требованиями таблицы степеней ограничения (приложение 4).</w:t>
      </w:r>
    </w:p>
    <w:p>
      <w:pPr>
        <w:spacing w:after="120"/>
        <w:ind w:firstLine="567"/>
        <w:jc w:val="both"/>
      </w:pPr>
      <w:r>
        <w:rPr>
          <w:rFonts w:ascii="Arial" w:cs="Arial" w:eastAsia="Arial" w:hAnsi="Arial"/>
          <w:sz w:val="24"/>
          <w:szCs w:val="24"/>
        </w:rPr>
        <w:t xml:space="preserve">Уровень общего физического развития призывника определяется по таблице соотношения роста и массы тела в норме и при нарушении питания (приложение 28). Призывникам при недостаточности питания (ИМТ менее 18,5) или с пониженным питанием (ИМТ 18,5-19,4), рост которых составляет менее 160 см, предоставляется отсрочка на 6 месяцев для прохождения лечения и обследования, с обязательным осмотром эндокринолога.</w:t>
      </w:r>
    </w:p>
    <w:p>
      <w:pPr>
        <w:spacing w:after="120"/>
        <w:ind w:firstLine="567"/>
        <w:jc w:val="both"/>
      </w:pPr>
      <w:r>
        <w:rPr>
          <w:rFonts w:ascii="Arial" w:cs="Arial" w:eastAsia="Arial" w:hAnsi="Arial"/>
          <w:sz w:val="24"/>
          <w:szCs w:val="24"/>
        </w:rPr>
        <w:t xml:space="preserve">Призывники, имеющие рост 160 см (свыше 150) к следующему призыву, после предоставленной отсрочки от призыва на 6 месяцев признаются годными к военной службе со степенью ограничения 5.</w:t>
      </w:r>
    </w:p>
    <w:p>
      <w:pPr>
        <w:spacing w:after="120"/>
        <w:ind w:firstLine="567"/>
        <w:jc w:val="both"/>
      </w:pPr>
      <w:r>
        <w:rPr>
          <w:rFonts w:ascii="Arial" w:cs="Arial" w:eastAsia="Arial" w:hAnsi="Arial"/>
          <w:sz w:val="24"/>
          <w:szCs w:val="24"/>
        </w:rPr>
        <w:t xml:space="preserve">Если после предоставленной отсрочки на 6 месяцев и результатов акта обследования состояния здоровья призывника (приложение 11) не выявлено заболеваний, вызывающих снижение массы тела, призывники при наличии недостаточности питания (ИМТ менее 18,5) признаются годными к военной службе со степенью ограничения 5, а с пониженным питанием (ИМТ 18,5-19,4) - годными к военной службе со степенью ограничения 4.</w:t>
      </w:r>
    </w:p>
    <w:p>
      <w:pPr>
        <w:spacing w:after="120"/>
        <w:ind w:firstLine="567"/>
        <w:jc w:val="both"/>
      </w:pPr>
      <w:r>
        <w:rPr>
          <w:rFonts w:ascii="Arial" w:cs="Arial" w:eastAsia="Arial" w:hAnsi="Arial"/>
          <w:sz w:val="24"/>
          <w:szCs w:val="24"/>
        </w:rPr>
        <w:t xml:space="preserve">При выявлении заболеваний, обуславливающих пониженное или недостаточное питание, призывники подлежат освидетельствованию по соответствующим пунктам Расписания болезней.</w:t>
      </w:r>
    </w:p>
    <w:p>
      <w:pPr>
        <w:spacing w:after="120"/>
        <w:ind w:firstLine="567"/>
        <w:jc w:val="both"/>
      </w:pPr>
      <w:r>
        <w:rPr>
          <w:rFonts w:ascii="Arial" w:cs="Arial" w:eastAsia="Arial" w:hAnsi="Arial"/>
          <w:sz w:val="24"/>
          <w:szCs w:val="24"/>
        </w:rPr>
        <w:t xml:space="preserve">Граждане, прошедшие медицинское освидетельствование, при призыве на военную службу по контракту в соединения, части и учреждения Вооруженных Сил признаются годными к военной службе при росте не менее 160 см для мужчин и не менее 158 см для женщин.</w:t>
      </w:r>
    </w:p>
    <w:p>
      <w:pPr>
        <w:spacing w:after="120"/>
        <w:ind w:firstLine="567"/>
        <w:jc w:val="both"/>
      </w:pPr>
      <w:r>
        <w:rPr>
          <w:rFonts w:ascii="Arial" w:cs="Arial" w:eastAsia="Arial" w:hAnsi="Arial"/>
          <w:sz w:val="24"/>
          <w:szCs w:val="24"/>
        </w:rPr>
        <w:t xml:space="preserve">Кандидаты, поступающие в военные вузы, признаются годными к военной службе при росте не менее 157 см для мужчин и не менее 155 см для женщин, если на момент освидетельствования они не достигли 18 лет и у них не выявлены заболевания, приводящие к этому.</w:t>
      </w:r>
    </w:p>
    <w:p>
      <w:pPr>
        <w:spacing w:after="120"/>
        <w:ind w:firstLine="567"/>
        <w:jc w:val="both"/>
      </w:pPr>
      <w:r>
        <w:rPr>
          <w:rFonts w:ascii="Arial" w:cs="Arial" w:eastAsia="Arial" w:hAnsi="Arial"/>
          <w:sz w:val="24"/>
          <w:szCs w:val="24"/>
        </w:rPr>
        <w:t xml:space="preserve">13. Пункт 13 Расписания болезней предусматривает психозы, психические расстройства при сосудистых заболеваниях, последствиях перенесенных в прошлом интоксикаций и мозговых инфекций, а также инволюционные психозы различного генеза, дегенеративные заболевания центральной нервной системы и другие органические заболевания головного мозга с психическими нарушениями, а также нарушения нервно-психической деятельности, развившиеся после закрытых и проникающих травм черепа: нарушения памяти, интеллекта, эмоционально-волевой сферы, затяжные или легко возникающие астенические состояния.</w:t>
      </w:r>
    </w:p>
    <w:p>
      <w:pPr>
        <w:spacing w:after="120"/>
        <w:ind w:firstLine="567"/>
        <w:jc w:val="both"/>
      </w:pPr>
      <w:r>
        <w:rPr>
          <w:rFonts w:ascii="Arial" w:cs="Arial" w:eastAsia="Arial" w:hAnsi="Arial"/>
          <w:sz w:val="24"/>
          <w:szCs w:val="24"/>
        </w:rPr>
        <w:t xml:space="preserve">К подпункту "а" пункта 13 Расписания болезней относятся психические расстройства с выраженными интеллектуально-мнестическими нарушениями, изменениями личности по психоорганическому типу.</w:t>
      </w:r>
    </w:p>
    <w:p>
      <w:pPr>
        <w:spacing w:after="120"/>
        <w:ind w:firstLine="567"/>
        <w:jc w:val="both"/>
      </w:pPr>
      <w:r>
        <w:rPr>
          <w:rFonts w:ascii="Arial" w:cs="Arial" w:eastAsia="Arial" w:hAnsi="Arial"/>
          <w:sz w:val="24"/>
          <w:szCs w:val="24"/>
        </w:rPr>
        <w:t xml:space="preserve">К подпункту "б" пункта 13 Расписания болезней относятся явления органического поражения центральной нервной системы с умеренно выраженными нарушениями со стороны психики, психические расстройства со стойкими эмоционально-волевыми и эндокринно-вегетативными нарушениями, которые не достигают степени психического заболевания и потому не могут быть отнесены к подпункту "а" пункта 13 Расписания болезней.</w:t>
      </w:r>
    </w:p>
    <w:p>
      <w:pPr>
        <w:spacing w:after="120"/>
        <w:ind w:firstLine="567"/>
        <w:jc w:val="both"/>
      </w:pPr>
      <w:r>
        <w:rPr>
          <w:rFonts w:ascii="Arial" w:cs="Arial" w:eastAsia="Arial" w:hAnsi="Arial"/>
          <w:sz w:val="24"/>
          <w:szCs w:val="24"/>
        </w:rPr>
        <w:t xml:space="preserve">Призывникам с отклонениями в психической сфере, обусловленными резидуальной органической патологией, определяемыми как невротические реакции (или другие расстройства) с задержкой психического развития, при положительной динамике этих расстройств по результатам стационарного или амбулаторного лечения отсрочка от призыва на военную службу не предоставляется. При отсутствии положительной динамики по результатам лечения (обследования) им следует предоставлять отсрочку от призыва на военную службу применительно к пункту 12 Расписания болезней. При необходимости эти призывники направляются на стационарное обследование и лечение.</w:t>
      </w:r>
    </w:p>
    <w:p>
      <w:pPr>
        <w:spacing w:after="120"/>
        <w:ind w:firstLine="567"/>
        <w:jc w:val="both"/>
      </w:pPr>
      <w:r>
        <w:rPr>
          <w:rFonts w:ascii="Arial" w:cs="Arial" w:eastAsia="Arial" w:hAnsi="Arial"/>
          <w:sz w:val="24"/>
          <w:szCs w:val="24"/>
        </w:rPr>
        <w:t xml:space="preserve">Призывники, военнослужащие с явлениями органического поражения центральной нервной системы с умеренно выраженными нарушениями со стороны психики освидетельствуются по подпункту "б" настоящего пункта. При нерезких остаточных явлениях медицинское освидетельствование проводить по пункту 22 Расписания болезней, а после острого заболевания без резидуальных органических явлений - по пункту 28 Расписания болезней.</w:t>
      </w:r>
    </w:p>
    <w:p>
      <w:pPr>
        <w:spacing w:after="120"/>
        <w:ind w:firstLine="567"/>
        <w:jc w:val="both"/>
      </w:pPr>
      <w:r>
        <w:rPr>
          <w:rFonts w:ascii="Arial" w:cs="Arial" w:eastAsia="Arial" w:hAnsi="Arial"/>
          <w:sz w:val="24"/>
          <w:szCs w:val="24"/>
        </w:rPr>
        <w:t xml:space="preserve">14. К установлению диагноза шизофрении необходимо относиться с большой осторожностью. Во всех случаях при подозрении на шизофрению обязательно стационарное обследование с привлечением высококвалифицированных специалистов, так как опыт показывает, что к признакам шизофрении нередко относят некоторые черты характера и поведения, являющиеся индивидуальной особенностью данного лица и не имеющего в основе какого-либо болезненного процесса. К симптомам шизофрении иногда неправильно относят преходящие расстройства психической деятельности, вызванные инфекциями и интоксикациями и, по существу, являющиеся психозами инфекционно-интоксикационного генеза, которые следует рассматривать по пункту 16 Расписания болезней. Поэтому во избежание диагностических ошибок необходимо большое внимание уделять изучению соматического состояния больных и данных обследований. В случаях, когда дифференциальная диагностика между шизофренией и другими формами психических расстройств (параноидные состояния, паранояльное развитие личности и др.) затруднена, при медицинском освидетельствовании необходимо применять соответствующие пункты Расписания болезней.</w:t>
      </w:r>
    </w:p>
    <w:p>
      <w:pPr>
        <w:spacing w:after="120"/>
        <w:ind w:firstLine="567"/>
        <w:jc w:val="both"/>
      </w:pPr>
      <w:r>
        <w:rPr>
          <w:rFonts w:ascii="Arial" w:cs="Arial" w:eastAsia="Arial" w:hAnsi="Arial"/>
          <w:sz w:val="24"/>
          <w:szCs w:val="24"/>
        </w:rPr>
        <w:t xml:space="preserve">При наличии эндогенного психоза, подтвержденного медицинскими документами о лечении и наблюдении в специализированном медицинском учреждении, вопрос о категории годности к военной службе граждан, освидетельствуемых по графе I, а также граждан, не проходящих военную службу и поступающих на военную службу, может быть решено без стационарного обследования.</w:t>
      </w:r>
    </w:p>
    <w:p>
      <w:pPr>
        <w:spacing w:after="120"/>
        <w:ind w:firstLine="567"/>
        <w:jc w:val="both"/>
      </w:pPr>
      <w:r>
        <w:rPr>
          <w:rFonts w:ascii="Arial" w:cs="Arial" w:eastAsia="Arial" w:hAnsi="Arial"/>
          <w:sz w:val="24"/>
          <w:szCs w:val="24"/>
        </w:rPr>
        <w:t xml:space="preserve">15. К подпункту "а" пункта 15 Расписания болезней относятся резко выраженные или затяжные формы маниакально-депрессивного психоза и циклотемия с часто повторяющимися фазами.</w:t>
      </w:r>
    </w:p>
    <w:p>
      <w:pPr>
        <w:spacing w:after="120"/>
        <w:ind w:firstLine="567"/>
        <w:jc w:val="both"/>
      </w:pPr>
      <w:r>
        <w:rPr>
          <w:rFonts w:ascii="Arial" w:cs="Arial" w:eastAsia="Arial" w:hAnsi="Arial"/>
          <w:sz w:val="24"/>
          <w:szCs w:val="24"/>
        </w:rPr>
        <w:t xml:space="preserve">16. Пункт 16 Расписания болезней предусматривает интоксикационные и инфекционные психозы различного генеза. Сюда же относятся и психические расстройства, обусловленные воздействием радиоактивных веществ, других источников ионизирующих излучений, компонентов ракетного топлива и др.</w:t>
      </w:r>
    </w:p>
    <w:p>
      <w:pPr>
        <w:spacing w:after="120"/>
        <w:ind w:firstLine="567"/>
        <w:jc w:val="both"/>
      </w:pPr>
      <w:r>
        <w:rPr>
          <w:rFonts w:ascii="Arial" w:cs="Arial" w:eastAsia="Arial" w:hAnsi="Arial"/>
          <w:sz w:val="24"/>
          <w:szCs w:val="24"/>
        </w:rPr>
        <w:t xml:space="preserve">Наличие указанных выше психозов в анамнезе, при отсутствии патологии со стороны внутренних органов и нервно-психической сферы в момент медицинского освидетельствования не дает права на признание освидетельствуемых негодными к военной службе. Благоприятный исход этих психозов должен быть подтвержден обследованием в лечебном учреждении.</w:t>
      </w:r>
    </w:p>
    <w:p>
      <w:pPr>
        <w:spacing w:after="120"/>
        <w:ind w:firstLine="567"/>
        <w:jc w:val="both"/>
      </w:pPr>
      <w:r>
        <w:rPr>
          <w:rFonts w:ascii="Arial" w:cs="Arial" w:eastAsia="Arial" w:hAnsi="Arial"/>
          <w:sz w:val="24"/>
          <w:szCs w:val="24"/>
        </w:rPr>
        <w:t xml:space="preserve">В документах о результатах обследования и медицинского освидетельствования указывается основное заболевание, которое повлекло за собой развитие психического расстройства.</w:t>
      </w:r>
    </w:p>
    <w:p>
      <w:pPr>
        <w:spacing w:after="120"/>
        <w:ind w:firstLine="567"/>
        <w:jc w:val="both"/>
      </w:pPr>
      <w:r>
        <w:rPr>
          <w:rFonts w:ascii="Arial" w:cs="Arial" w:eastAsia="Arial" w:hAnsi="Arial"/>
          <w:sz w:val="24"/>
          <w:szCs w:val="24"/>
        </w:rPr>
        <w:t xml:space="preserve">К подпункту "а" пункта 16 Расписания болезней относятся психотические состояния с резко выраженными клиническими проявлениями или длительным течением.</w:t>
      </w:r>
    </w:p>
    <w:p>
      <w:pPr>
        <w:spacing w:after="120"/>
        <w:ind w:firstLine="567"/>
        <w:jc w:val="both"/>
      </w:pPr>
      <w:r>
        <w:rPr>
          <w:rFonts w:ascii="Arial" w:cs="Arial" w:eastAsia="Arial" w:hAnsi="Arial"/>
          <w:sz w:val="24"/>
          <w:szCs w:val="24"/>
        </w:rPr>
        <w:t xml:space="preserve">К подпункту "б" пункта 16 Расписания болезней - психические состояния с умеренно выраженными клиническими проявлениями или после повторных психозов, приводящих к патологическим изменениям личности или выраженные стойкие (более 3 месяцев) астенические состояния (церебрастении).</w:t>
      </w:r>
    </w:p>
    <w:p>
      <w:pPr>
        <w:spacing w:after="120"/>
        <w:ind w:firstLine="567"/>
        <w:jc w:val="both"/>
      </w:pPr>
      <w:r>
        <w:rPr>
          <w:rFonts w:ascii="Arial" w:cs="Arial" w:eastAsia="Arial" w:hAnsi="Arial"/>
          <w:sz w:val="24"/>
          <w:szCs w:val="24"/>
        </w:rPr>
        <w:t xml:space="preserve">Постановление о негодности к военной службе лиц, освидетельствуемых по графе III Расписания болезней, страдающих хроническим алкоголизмом (наркоманией) по подпункту "б" пункта 16 Расписания болезней принимается при наличии патологических изменений личности или при выявлении стойких соматических расстройств (нарушение функции печени, желудочно-кишечного тракта, сердечно-сосудистой системы и др.), а также при безуспешности повторного специального лечения в стационаре или при отсутствии установки на лечение. Постановление в этом случае принимается как на основании подпункта "б" пункта 16 Расписания болезней, так и соответствующих пунктов Расписания болезней, предусматривающих указанные соматические расстройства.</w:t>
      </w:r>
    </w:p>
    <w:p>
      <w:pPr>
        <w:spacing w:after="120"/>
        <w:ind w:firstLine="567"/>
        <w:jc w:val="both"/>
      </w:pPr>
      <w:r>
        <w:rPr>
          <w:rFonts w:ascii="Arial" w:cs="Arial" w:eastAsia="Arial" w:hAnsi="Arial"/>
          <w:sz w:val="24"/>
          <w:szCs w:val="24"/>
        </w:rPr>
        <w:t xml:space="preserve">Военнослужащие по призыву, при установленном в стационарных условиях диагнозе хронического алкоголизма (независимо от стадии болезни) или наркомании, освидетельствуются по подпункту "б" настоящего пункта.</w:t>
      </w:r>
    </w:p>
    <w:p>
      <w:pPr>
        <w:spacing w:after="120"/>
        <w:ind w:firstLine="567"/>
        <w:jc w:val="both"/>
      </w:pPr>
      <w:r>
        <w:rPr>
          <w:rFonts w:ascii="Arial" w:cs="Arial" w:eastAsia="Arial" w:hAnsi="Arial"/>
          <w:sz w:val="24"/>
          <w:szCs w:val="24"/>
        </w:rPr>
        <w:t xml:space="preserve">Единичное или эпизодическое употребление наркотиков, алкоголя без указанных выше психических или соматических нарушений, не может служить основанием для применения настоящего пункта.</w:t>
      </w:r>
    </w:p>
    <w:p>
      <w:pPr>
        <w:spacing w:after="120"/>
        <w:ind w:firstLine="567"/>
        <w:jc w:val="both"/>
      </w:pPr>
      <w:r>
        <w:rPr>
          <w:rFonts w:ascii="Arial" w:cs="Arial" w:eastAsia="Arial" w:hAnsi="Arial"/>
          <w:sz w:val="24"/>
          <w:szCs w:val="24"/>
        </w:rPr>
        <w:t xml:space="preserve">Военнослужащие по контракту, перенесшие заболевания, при полном восстановлении нормальной психической деятельности и отсутствии явлений органического поражения нервной системы по пункту "в" не годны к службе в Национальной гвардии и пограничных частях. В отдельных случаях в отношении освидетельствуемых по графе III Расписания болезней при наличии умеренно выраженного астенического состояния (нетоксикоманического генеза) по подпункту "в" пункта 16 Расписания болезней может быть принято постановление о нуждаемости в отпуске по болезни.</w:t>
      </w:r>
    </w:p>
    <w:p>
      <w:pPr>
        <w:spacing w:after="120"/>
        <w:ind w:firstLine="567"/>
        <w:jc w:val="both"/>
      </w:pPr>
      <w:r>
        <w:rPr>
          <w:rFonts w:ascii="Arial" w:cs="Arial" w:eastAsia="Arial" w:hAnsi="Arial"/>
          <w:sz w:val="24"/>
          <w:szCs w:val="24"/>
        </w:rPr>
        <w:t xml:space="preserve">Лицам, перенесшим острое отравление алкоголем или наркотическими (токсическими) веществами, отпуск по болезни не предоставляется.</w:t>
      </w:r>
    </w:p>
    <w:p>
      <w:pPr>
        <w:spacing w:after="120"/>
        <w:ind w:firstLine="567"/>
        <w:jc w:val="both"/>
      </w:pPr>
      <w:r>
        <w:rPr>
          <w:rFonts w:ascii="Arial" w:cs="Arial" w:eastAsia="Arial" w:hAnsi="Arial"/>
          <w:sz w:val="24"/>
          <w:szCs w:val="24"/>
        </w:rPr>
        <w:t xml:space="preserve">Призывникам отсрочка от призыва на военную службу по пункту "в" предоставляется после перенесенных инфекций или интоксикаций только при наличии умеренно выраженного астенического состояния.</w:t>
      </w:r>
    </w:p>
    <w:p>
      <w:pPr>
        <w:spacing w:after="120"/>
        <w:ind w:firstLine="567"/>
        <w:jc w:val="both"/>
      </w:pPr>
      <w:r>
        <w:rPr>
          <w:rFonts w:ascii="Arial" w:cs="Arial" w:eastAsia="Arial" w:hAnsi="Arial"/>
          <w:sz w:val="24"/>
          <w:szCs w:val="24"/>
        </w:rPr>
        <w:t xml:space="preserve">17. К подпункту "а" пункта 17 Расписания болезней должны быть отнесены:</w:t>
      </w:r>
    </w:p>
    <w:p>
      <w:pPr>
        <w:spacing w:after="120"/>
        <w:ind w:firstLine="567"/>
        <w:jc w:val="both"/>
      </w:pPr>
      <w:r>
        <w:rPr>
          <w:rFonts w:ascii="Arial" w:cs="Arial" w:eastAsia="Arial" w:hAnsi="Arial"/>
          <w:sz w:val="24"/>
          <w:szCs w:val="24"/>
        </w:rPr>
        <w:t xml:space="preserve">- реактивные психозы с затяжным течением (реактивная депрессия, реактивный параноид и др.);</w:t>
      </w:r>
    </w:p>
    <w:p>
      <w:pPr>
        <w:spacing w:after="120"/>
        <w:ind w:firstLine="567"/>
        <w:jc w:val="both"/>
      </w:pPr>
      <w:r>
        <w:rPr>
          <w:rFonts w:ascii="Arial" w:cs="Arial" w:eastAsia="Arial" w:hAnsi="Arial"/>
          <w:sz w:val="24"/>
          <w:szCs w:val="24"/>
        </w:rPr>
        <w:t xml:space="preserve">- тяжелые истерические неврозы с частыми истерическими припадками или трудно поддающиеся лечению истерические параличи, немота или слепота, а также случаи истерических сумеречных расстройств сознания;</w:t>
      </w:r>
    </w:p>
    <w:p>
      <w:pPr>
        <w:spacing w:after="120"/>
        <w:ind w:firstLine="567"/>
        <w:jc w:val="both"/>
      </w:pPr>
      <w:r>
        <w:rPr>
          <w:rFonts w:ascii="Arial" w:cs="Arial" w:eastAsia="Arial" w:hAnsi="Arial"/>
          <w:sz w:val="24"/>
          <w:szCs w:val="24"/>
        </w:rPr>
        <w:t xml:space="preserve">- резко выраженные формы неврастении, при которых даже незначительная нервная нагрузка приводит к полной длительной потере работоспособности;</w:t>
      </w:r>
    </w:p>
    <w:p>
      <w:pPr>
        <w:spacing w:after="120"/>
        <w:ind w:firstLine="567"/>
        <w:jc w:val="both"/>
      </w:pPr>
      <w:r>
        <w:rPr>
          <w:rFonts w:ascii="Arial" w:cs="Arial" w:eastAsia="Arial" w:hAnsi="Arial"/>
          <w:sz w:val="24"/>
          <w:szCs w:val="24"/>
        </w:rPr>
        <w:t xml:space="preserve">- тяжелые случаи психоастении полностью лишающие возможности выполнения обязанностей военной службы.</w:t>
      </w:r>
    </w:p>
    <w:p>
      <w:pPr>
        <w:spacing w:after="120"/>
        <w:ind w:firstLine="567"/>
        <w:jc w:val="both"/>
      </w:pPr>
      <w:r>
        <w:rPr>
          <w:rFonts w:ascii="Arial" w:cs="Arial" w:eastAsia="Arial" w:hAnsi="Arial"/>
          <w:sz w:val="24"/>
          <w:szCs w:val="24"/>
        </w:rPr>
        <w:t xml:space="preserve">К подпункту "б" пункта 17 Расписания болезней относятся неврозы, выражающиеся в повышенной возбудимости или снижении психической активности и т.д., когда эти болезненные явления, несмотря на проводимое лечение, стойко и длительно удерживаются и выражены в степени, ограничивающей выполнение служебных обязанностей. Экспертное решение принимается после стационарного обследования и при безуспешности патогенетического лечения.</w:t>
      </w:r>
    </w:p>
    <w:p>
      <w:pPr>
        <w:spacing w:after="120"/>
        <w:ind w:firstLine="567"/>
        <w:jc w:val="both"/>
      </w:pPr>
      <w:r>
        <w:rPr>
          <w:rFonts w:ascii="Arial" w:cs="Arial" w:eastAsia="Arial" w:hAnsi="Arial"/>
          <w:sz w:val="24"/>
          <w:szCs w:val="24"/>
        </w:rPr>
        <w:t xml:space="preserve">К подпункту "в" пункта 17 Расписания болезней относятся незначительно выраженные кратковременные невротические состояния, характеризующиеся, в основном, эмоционально-волевыми и вегетативными нарушениями, хорошо поддающимися лечению, а также острые реакции на стресс, нарушение адаптации.</w:t>
      </w:r>
    </w:p>
    <w:p>
      <w:pPr>
        <w:spacing w:after="120"/>
        <w:ind w:firstLine="567"/>
        <w:jc w:val="both"/>
      </w:pPr>
      <w:r>
        <w:rPr>
          <w:rFonts w:ascii="Arial" w:cs="Arial" w:eastAsia="Arial" w:hAnsi="Arial"/>
          <w:sz w:val="24"/>
          <w:szCs w:val="24"/>
        </w:rPr>
        <w:t xml:space="preserve">18. По пункту 18 Расписания болезней освидетельствуются лица с расстройствами личности (параноидные, сутяжно-паранояльные, обсессивно-фобические, расстройства привычек и влечений, истерические и другие), а также лица, склонные к другим выраженным и стойким патологическим влечениям.</w:t>
      </w:r>
    </w:p>
    <w:p>
      <w:pPr>
        <w:spacing w:after="120"/>
        <w:ind w:firstLine="567"/>
        <w:jc w:val="both"/>
      </w:pPr>
      <w:r>
        <w:rPr>
          <w:rFonts w:ascii="Arial" w:cs="Arial" w:eastAsia="Arial" w:hAnsi="Arial"/>
          <w:sz w:val="24"/>
          <w:szCs w:val="24"/>
        </w:rPr>
        <w:t xml:space="preserve">Для диагностики патологического развития личности необходимо тщательно и объективно собранный анамнез, всестороннее обследование в стационаре. При этом следует отличать расстройства личности как врожденную патологию от психопатоподобных состояний причинно-связанных с конкретными внешними вредностями (травмами, инфекциями, интоксикациями и др.). Лица с психопатоподобными состояниями освидетельствуются по соответствующим пунктам Расписания болезней, предусматривающим нозологические формы нервно-психической патологии. Врожденная аномалия личности характеризуется стойкой дисгармонией психики личности и ее поведения, поэтому к диагностике расстройств личности необходимо относиться с особым вниманием и осторожностью, исключив гипердиагностику, особенно краевых форм заболевания.</w:t>
      </w:r>
    </w:p>
    <w:p>
      <w:pPr>
        <w:spacing w:after="120"/>
        <w:ind w:firstLine="567"/>
        <w:jc w:val="both"/>
      </w:pPr>
      <w:r>
        <w:rPr>
          <w:rFonts w:ascii="Arial" w:cs="Arial" w:eastAsia="Arial" w:hAnsi="Arial"/>
          <w:sz w:val="24"/>
          <w:szCs w:val="24"/>
        </w:rPr>
        <w:t xml:space="preserve">Медицинское освидетельствование по данному пункту военнослужащих по контракту, курсантов и слушателей (не имеющих офицерского звания) производится только после изучения личного дела, служебной и медицинской характеристик.</w:t>
      </w:r>
    </w:p>
    <w:p>
      <w:pPr>
        <w:spacing w:after="120"/>
        <w:ind w:firstLine="567"/>
        <w:jc w:val="both"/>
      </w:pPr>
      <w:r>
        <w:rPr>
          <w:rFonts w:ascii="Arial" w:cs="Arial" w:eastAsia="Arial" w:hAnsi="Arial"/>
          <w:sz w:val="24"/>
          <w:szCs w:val="24"/>
        </w:rPr>
        <w:t xml:space="preserve">К подпункту "а" пункта 18 Расписания болезней относятся резко выраженные, неподдающиеся компенсации, личностные расстройства и патологическое развитие личности, характеризующиеся наиболее глубокими и стойкими, болезненными проявлениями, на длительное время лишающими трудоспособности и препятствующими выполнению служебных обязанностей.</w:t>
      </w:r>
    </w:p>
    <w:p>
      <w:pPr>
        <w:spacing w:after="120"/>
        <w:ind w:firstLine="567"/>
        <w:jc w:val="both"/>
      </w:pPr>
      <w:r>
        <w:rPr>
          <w:rFonts w:ascii="Arial" w:cs="Arial" w:eastAsia="Arial" w:hAnsi="Arial"/>
          <w:sz w:val="24"/>
          <w:szCs w:val="24"/>
        </w:rPr>
        <w:t xml:space="preserve">К подпункту "б" пункта 18 Расписания болезней относятся умеренно выраженные формы расстройств личности с неустойчивой компенсацией, проявляющиеся в аффективных срывах, неустойчивостью настроения, легкостью развития реактивных состояний, отчетливой неуравновешенностью вегетативной нервной системы. При таких формах личностных расстройств работоспособность и пользование профессиональными навыками и знаниями страдают не так резко, как в случаях, отнесенных к подпункту "а" пункта 18 Расписания болезней.</w:t>
      </w:r>
    </w:p>
    <w:p>
      <w:pPr>
        <w:spacing w:after="120"/>
        <w:ind w:firstLine="567"/>
        <w:jc w:val="both"/>
      </w:pPr>
      <w:r>
        <w:rPr>
          <w:rFonts w:ascii="Arial" w:cs="Arial" w:eastAsia="Arial" w:hAnsi="Arial"/>
          <w:sz w:val="24"/>
          <w:szCs w:val="24"/>
        </w:rPr>
        <w:t xml:space="preserve">Случаи установочного, нарочитого поведения, проявления недисциплинированности, не вытекающие из всей патологической структуры личности, не могут оцениваться как признаки личностных расстройств.</w:t>
      </w:r>
    </w:p>
    <w:p>
      <w:pPr>
        <w:spacing w:after="120"/>
        <w:ind w:firstLine="567"/>
        <w:jc w:val="both"/>
      </w:pPr>
      <w:r>
        <w:rPr>
          <w:rFonts w:ascii="Arial" w:cs="Arial" w:eastAsia="Arial" w:hAnsi="Arial"/>
          <w:sz w:val="24"/>
          <w:szCs w:val="24"/>
        </w:rPr>
        <w:t xml:space="preserve">19. К подпункту "а" пункта 19 Расписания болезней относятся значительно выраженные формы умственного недоразвития. При значительных и явных дефектах интеллекта вопрос о негодности к военной службе призывника может быть решен и без направления его в лечебное учреждение (при наличии у него справки МСЭК). Коэффициент интеллектуальности: 20-34.</w:t>
      </w:r>
    </w:p>
    <w:p>
      <w:pPr>
        <w:spacing w:after="120"/>
        <w:ind w:firstLine="567"/>
        <w:jc w:val="both"/>
      </w:pPr>
      <w:r>
        <w:rPr>
          <w:rFonts w:ascii="Arial" w:cs="Arial" w:eastAsia="Arial" w:hAnsi="Arial"/>
          <w:sz w:val="24"/>
          <w:szCs w:val="24"/>
        </w:rPr>
        <w:t xml:space="preserve">К подпункту "б" пункта 19 Расписания болезней относится дебильность в умеренной и легкой степени выраженности с эмоционально-волевыми и поведенческими расстройствами, характеризующиеся неустойчивостью настроения, умеренным снижением когнитивных способностей, снижением социального функционирования. Коэффициент интеллектуальности: 35-49. При установлении этого диагноза, особенно в случаях, когда результаты врачебного обследования не соответствуют данным, характеризующим поведение освидетельствуемого в быту, на производстве, в подразделении и др., стационарное обследование обязательно.</w:t>
      </w:r>
    </w:p>
    <w:p>
      <w:pPr>
        <w:spacing w:after="120"/>
        <w:ind w:firstLine="567"/>
        <w:jc w:val="both"/>
      </w:pPr>
      <w:r>
        <w:rPr>
          <w:rFonts w:ascii="Arial" w:cs="Arial" w:eastAsia="Arial" w:hAnsi="Arial"/>
          <w:sz w:val="24"/>
          <w:szCs w:val="24"/>
        </w:rPr>
        <w:t xml:space="preserve">К подпункту "в" пункта 19 Расписания болезней относится умственная отсталость легкой степени выраженности, нарушения познавательной деятельности выражаются в неспособности к выработке сложных понятий, невозможности обобщений, абстрактного мышления, но при которой освидетельствуемые обладают достаточными профессиональными навыками, эмоционально устойчивы.</w:t>
      </w:r>
    </w:p>
    <w:p>
      <w:pPr>
        <w:spacing w:after="120"/>
        <w:ind w:firstLine="567"/>
        <w:jc w:val="both"/>
      </w:pPr>
      <w:r>
        <w:rPr>
          <w:rFonts w:ascii="Arial" w:cs="Arial" w:eastAsia="Arial" w:hAnsi="Arial"/>
          <w:sz w:val="24"/>
          <w:szCs w:val="24"/>
        </w:rPr>
        <w:t xml:space="preserve">Ограниченный запас знаний и слов, плохая ориентировка в новой обстановке, медленное усвоение учебной программы не всегда указывают на врожденное умственное недоразвитие. Они могут быть результатом недостаточного обучения и воспитания. Важное диагностическое значение имеют успешное овладение новыми трудовыми навыками и знаниями, достаточная оценка складывающейся ситуации, адаптация к требованиям военной службы и др. Коэффициент интеллектуальности: 50-69.</w:t>
      </w:r>
    </w:p>
    <w:p>
      <w:pPr>
        <w:spacing w:after="120"/>
        <w:ind w:firstLine="567"/>
        <w:jc w:val="both"/>
      </w:pPr>
      <w:r>
        <w:rPr>
          <w:rFonts w:ascii="Arial" w:cs="Arial" w:eastAsia="Arial" w:hAnsi="Arial"/>
          <w:sz w:val="24"/>
          <w:szCs w:val="24"/>
        </w:rPr>
        <w:t xml:space="preserve">Психический инфантилизм как временное явление периода созревания организма рассматривается по пункту 12 Расписания болезней.</w:t>
      </w:r>
    </w:p>
    <w:p>
      <w:pPr>
        <w:spacing w:after="120"/>
        <w:ind w:firstLine="567"/>
        <w:jc w:val="both"/>
      </w:pPr>
      <w:r>
        <w:rPr>
          <w:rFonts w:ascii="Arial" w:cs="Arial" w:eastAsia="Arial" w:hAnsi="Arial"/>
          <w:sz w:val="24"/>
          <w:szCs w:val="24"/>
        </w:rPr>
        <w:t xml:space="preserve">Призывники, военнослужащие с патологией хромосом освидетельствуются по соответствующим пунктам Расписания болезней с указанием в диагнозе патологического синдрома.</w:t>
      </w:r>
    </w:p>
    <w:p>
      <w:pPr>
        <w:spacing w:after="120"/>
        <w:ind w:firstLine="567"/>
        <w:jc w:val="both"/>
      </w:pPr>
      <w:r>
        <w:rPr>
          <w:rFonts w:ascii="Arial" w:cs="Arial" w:eastAsia="Arial" w:hAnsi="Arial"/>
          <w:sz w:val="24"/>
          <w:szCs w:val="24"/>
        </w:rPr>
        <w:t xml:space="preserve">20. Пункт 20 Расписания болезней предусматривает криптогенную и идиопатическую формы эпилепсии. Эпилепсия, сопровождающаяся психическими расстройствами, рассматривается по соответствующим пунктам. Симптоматическая эпилепсия и другие формы пароксизмально возникающих приступов (нарколепсия, каталепсия и др.) к этому пункту не относятся. В этих случаях медицинское освидетельствование производится по основному заболеванию по п. 13 и 23, если судорожный синдром возник в результате травмы мозга; по п. 13, 16 или 23 Расписания болезней, если приступы каталепсии или нарколепсии связаны с одной из форм перенесенного энцефалита и т.д.</w:t>
      </w:r>
    </w:p>
    <w:p>
      <w:pPr>
        <w:spacing w:after="120"/>
        <w:ind w:firstLine="567"/>
        <w:jc w:val="both"/>
      </w:pPr>
      <w:r>
        <w:rPr>
          <w:rFonts w:ascii="Arial" w:cs="Arial" w:eastAsia="Arial" w:hAnsi="Arial"/>
          <w:sz w:val="24"/>
          <w:szCs w:val="24"/>
        </w:rPr>
        <w:t xml:space="preserve">При анализе клинической картины эпилепсии необходимо проводить дифференциальную диагностику эпилептических припадков. Наличие припадка должно быть подтверждено врачебным наблюдением. В отдельных случаях, могут быть приняты во внимание акты, подписанные официальными лицами немедицинского состава и подтвержденные соответствующими командирами (начальниками), если описанный в них припадок и послеприпадочное состояние дают основание считать его эпилептическим. В сомнительных случаях следует запрашивать данные по месту жительства, учебы, работы, службы. Если при стационарном обследовании диагноз эпилепсии подтвержден, освидетельствование проводится по подпункту "а" или "б" пункта 20 Расписания болезней.</w:t>
      </w:r>
    </w:p>
    <w:p>
      <w:pPr>
        <w:spacing w:after="120"/>
        <w:ind w:firstLine="567"/>
        <w:jc w:val="both"/>
      </w:pPr>
      <w:r>
        <w:rPr>
          <w:rFonts w:ascii="Arial" w:cs="Arial" w:eastAsia="Arial" w:hAnsi="Arial"/>
          <w:sz w:val="24"/>
          <w:szCs w:val="24"/>
        </w:rPr>
        <w:t xml:space="preserve">При наличии частых припадков (более 3 в год) или психических эквивалентов судорожных припадков, а также прогрессирующих нарушений психики медицинское освидетельствование проводится по подпункту "а" пункта 20 Расписания болезней.</w:t>
      </w:r>
    </w:p>
    <w:p>
      <w:pPr>
        <w:spacing w:after="120"/>
        <w:ind w:firstLine="567"/>
        <w:jc w:val="both"/>
      </w:pPr>
      <w:r>
        <w:rPr>
          <w:rFonts w:ascii="Arial" w:cs="Arial" w:eastAsia="Arial" w:hAnsi="Arial"/>
          <w:sz w:val="24"/>
          <w:szCs w:val="24"/>
        </w:rPr>
        <w:t xml:space="preserve">При единичных редких припадках (не более 2-3 в год) без эквивалентов и других характерных для эпилепсии психических изменений годность к военной службе определяется по подпункту "б" пункта 20 Расписания болезней.</w:t>
      </w:r>
    </w:p>
    <w:p>
      <w:pPr>
        <w:spacing w:after="120"/>
        <w:ind w:firstLine="567"/>
        <w:jc w:val="both"/>
      </w:pPr>
      <w:r>
        <w:rPr>
          <w:rFonts w:ascii="Arial" w:cs="Arial" w:eastAsia="Arial" w:hAnsi="Arial"/>
          <w:sz w:val="24"/>
          <w:szCs w:val="24"/>
        </w:rPr>
        <w:t xml:space="preserve">В случаях, когда документами подтверждаются эпилептические припадки в прошлом, но за последние 5 лет они не наблюдались, а при обследовании в условиях стационара на электроэнцефалограмме в покое или при функциональных нагрузках выявляются патологические изменения (пароксизмально регистрируемые острые и медленные волны различной амплитуды, комплексы острая-медленная волна и др., межполушарная ассиметрия), освидетельствование проводится по подпункту "б" пункта 20 Расписания болезней.</w:t>
      </w:r>
    </w:p>
    <w:p>
      <w:pPr>
        <w:spacing w:after="120"/>
        <w:ind w:firstLine="567"/>
        <w:jc w:val="both"/>
      </w:pPr>
      <w:r>
        <w:rPr>
          <w:rFonts w:ascii="Arial" w:cs="Arial" w:eastAsia="Arial" w:hAnsi="Arial"/>
          <w:sz w:val="24"/>
          <w:szCs w:val="24"/>
        </w:rPr>
        <w:t xml:space="preserve">В случаях однократных припадков (эпилептическая реакция) любого характера в прошлом или слабо выраженных и редко возникающих малых припадках, бессудорожных пароксизмах или специфических расстройствах настроения вопрос о категории годности к военной службе решается только после стационарного обследования.</w:t>
      </w:r>
    </w:p>
    <w:p>
      <w:pPr>
        <w:spacing w:after="120"/>
        <w:ind w:firstLine="567"/>
        <w:jc w:val="both"/>
      </w:pPr>
      <w:r>
        <w:rPr>
          <w:rFonts w:ascii="Arial" w:cs="Arial" w:eastAsia="Arial" w:hAnsi="Arial"/>
          <w:sz w:val="24"/>
          <w:szCs w:val="24"/>
        </w:rPr>
        <w:t xml:space="preserve">21. К подпункту "а" пункта 21 Расписания болезней относятся стойкие, не поддающиеся длительному систематическому лечению нарушения речи.</w:t>
      </w:r>
    </w:p>
    <w:p>
      <w:pPr>
        <w:spacing w:after="120"/>
        <w:ind w:firstLine="567"/>
        <w:jc w:val="both"/>
      </w:pPr>
      <w:r>
        <w:rPr>
          <w:rFonts w:ascii="Arial" w:cs="Arial" w:eastAsia="Arial" w:hAnsi="Arial"/>
          <w:sz w:val="24"/>
          <w:szCs w:val="24"/>
        </w:rPr>
        <w:t xml:space="preserve">При наличии заикания освидетельствуемый подвергается углубленному обследованию. Экспертное постановление о годности к военной службе принимается на основе тщательного изучения документов, полученных из лечебно-профилактических учреждений, военного комиссариата, с места учебы или работы до призыва на военную службу, а также взаимной консультации невропатолога, психиатра и отоларинголога (при возможности и логопеда). Степень выраженности заикания определяется путем динамического наблюдения за состоянием речевой функции в различных условиях и оценивается по моментам наиболее выраженного проявления заболевания. Существенное значение в экспертной оценке имеет характеристика командования и указание о том, в какой мере заикание освидетельствуемого отражается на выполнении им служебных обязанностей по занимаемой должности.</w:t>
      </w:r>
    </w:p>
    <w:p>
      <w:pPr>
        <w:spacing w:after="120"/>
        <w:ind w:firstLine="567"/>
        <w:jc w:val="both"/>
      </w:pPr>
      <w:r>
        <w:rPr>
          <w:rFonts w:ascii="Arial" w:cs="Arial" w:eastAsia="Arial" w:hAnsi="Arial"/>
          <w:sz w:val="24"/>
          <w:szCs w:val="24"/>
        </w:rPr>
        <w:t xml:space="preserve">Умеренным заиканием, не ограничивающим годности освидетельствуемого к строевой службе, считается лишь задержка произношения, "спотыкание" в начале фразы, остальные слова небольшой формы (на одном дыхании) произносятся свободно или слегка замедленно, но без повторения слов.</w:t>
      </w:r>
    </w:p>
    <w:p>
      <w:pPr>
        <w:spacing w:after="120"/>
        <w:ind w:firstLine="567"/>
        <w:jc w:val="both"/>
      </w:pPr>
      <w:r>
        <w:rPr>
          <w:rFonts w:ascii="Arial" w:cs="Arial" w:eastAsia="Arial" w:hAnsi="Arial"/>
          <w:sz w:val="24"/>
          <w:szCs w:val="24"/>
        </w:rPr>
        <w:t xml:space="preserve">22. Пункт 22 предусматривает инфекционные и паразитарные болезни центральной нервной системы, поражения головного или спинного мозга при общих инфекциях, острых и хронических интоксикациях, (менингит менингококковый, менингиты серозные, полиомиелит, клещевой и комариный вирусные энцефалиты, поражения нервной системы при туберкулезе, сифилисе, демиелинизирующие болезни).</w:t>
      </w:r>
    </w:p>
    <w:p>
      <w:pPr>
        <w:spacing w:after="120"/>
        <w:ind w:firstLine="567"/>
        <w:jc w:val="both"/>
      </w:pPr>
      <w:r>
        <w:rPr>
          <w:rFonts w:ascii="Arial" w:cs="Arial" w:eastAsia="Arial" w:hAnsi="Arial"/>
          <w:sz w:val="24"/>
          <w:szCs w:val="24"/>
        </w:rPr>
        <w:t xml:space="preserve">К подпункту "а" относятся: болезни нервной системы, сопровождающиеся глубокими параличами или парезами, выраженными вторичным паркинсонизмом, выраженными распространенными гиперкинезами, частыми (5 и более в год) эпилептическими приступами, атактическими расстройствами, гидроцефалией, синдромом повышения внутричерепного давления с выраженными клиническими проявлениями.</w:t>
      </w:r>
    </w:p>
    <w:p>
      <w:pPr>
        <w:spacing w:after="120"/>
        <w:ind w:firstLine="567"/>
        <w:jc w:val="both"/>
      </w:pPr>
      <w:r>
        <w:rPr>
          <w:rFonts w:ascii="Arial" w:cs="Arial" w:eastAsia="Arial" w:hAnsi="Arial"/>
          <w:sz w:val="24"/>
          <w:szCs w:val="24"/>
        </w:rPr>
        <w:t xml:space="preserve">Лица, страдающие рассеянным склерозом, освидетельствуются по пункту "а" вне зависимости от степени нарушения функций.</w:t>
      </w:r>
    </w:p>
    <w:p>
      <w:pPr>
        <w:spacing w:after="120"/>
        <w:ind w:firstLine="567"/>
        <w:jc w:val="both"/>
      </w:pPr>
      <w:r>
        <w:rPr>
          <w:rFonts w:ascii="Arial" w:cs="Arial" w:eastAsia="Arial" w:hAnsi="Arial"/>
          <w:sz w:val="24"/>
          <w:szCs w:val="24"/>
        </w:rPr>
        <w:t xml:space="preserve">К подпункту "б" относятся: остаточные явления и последствия заболеваний, которые по степени нарушения функций центральной нервной системы ограничивают возможность прохождения военной службы, но не исключают ее полностью (остаточные явления энцефалита с умеренно выраженным гемипарезом в форме понижения силы мышц, повышения мышечного тонуса, гидроцефалия с синдромом повышения внутричерепного давления с умеренно выраженными клиническими проявлениями), а также с частыми (2 и более раза в год) и длительными (не менее 4 месяцев) периодами декомпенсации болезненных расстройств (у военнослужащих - при условии лечения в стационарных условиях, пребывания в отпуске по болезни или полного освобождения).</w:t>
      </w:r>
    </w:p>
    <w:p>
      <w:pPr>
        <w:spacing w:after="120"/>
        <w:ind w:firstLine="567"/>
        <w:jc w:val="both"/>
      </w:pPr>
      <w:r>
        <w:rPr>
          <w:rFonts w:ascii="Arial" w:cs="Arial" w:eastAsia="Arial" w:hAnsi="Arial"/>
          <w:sz w:val="24"/>
          <w:szCs w:val="24"/>
        </w:rPr>
        <w:t xml:space="preserve">К подпункту "в" относятся: последствия и остаточные явления поражения центральной нервной системы с незначительным нарушением двигательных, чувствительных и координационных функций, сочетающиеся с вегетативно сосудистой неустойчивостью и астено-невротическими проявлениями при безуспешности лечения. При улучшении состояния и восстановлении способности исполнять обязанности военной службы освидетельствование проводится по подпункту "г".</w:t>
      </w:r>
    </w:p>
    <w:p>
      <w:pPr>
        <w:spacing w:after="120"/>
        <w:ind w:firstLine="567"/>
        <w:jc w:val="both"/>
      </w:pPr>
      <w:r>
        <w:rPr>
          <w:rFonts w:ascii="Arial" w:cs="Arial" w:eastAsia="Arial" w:hAnsi="Arial"/>
          <w:sz w:val="24"/>
          <w:szCs w:val="24"/>
        </w:rPr>
        <w:t xml:space="preserve">Призывники и военнослужащие перенесшие туберкулезный менингит освидетельствуются по подпунктам "а", "б", "в" в зависимости от степени нарушение функций.</w:t>
      </w:r>
    </w:p>
    <w:p>
      <w:pPr>
        <w:spacing w:after="120"/>
        <w:ind w:firstLine="567"/>
        <w:jc w:val="both"/>
      </w:pPr>
      <w:r>
        <w:rPr>
          <w:rFonts w:ascii="Arial" w:cs="Arial" w:eastAsia="Arial" w:hAnsi="Arial"/>
          <w:sz w:val="24"/>
          <w:szCs w:val="24"/>
        </w:rPr>
        <w:t xml:space="preserve">К подпункту "г" относятся: последствия и остаточные явления поражения нервной системы, при которых имеются незначительный астенический синдром, вегетативно-сосудистая неустойчивость и отдельные рассеянные органические знаки. Наличие указанных в этом пункте расстройств должно быть подтверждено медицинскими документами, диагноз должен быть подтвержден результатами клинических и специальных исследований. При этом заключение о категории годности к военной службе граждан при первоначальной постановке на воинский учет, призыве на военную службу (военные сборы) выносится после обследования в стационарных условиях.</w:t>
      </w:r>
    </w:p>
    <w:p>
      <w:pPr>
        <w:spacing w:after="120"/>
        <w:ind w:firstLine="567"/>
        <w:jc w:val="both"/>
      </w:pPr>
      <w:r>
        <w:rPr>
          <w:rFonts w:ascii="Arial" w:cs="Arial" w:eastAsia="Arial" w:hAnsi="Arial"/>
          <w:sz w:val="24"/>
          <w:szCs w:val="24"/>
        </w:rPr>
        <w:t xml:space="preserve">23. Пункт 23 предусматривает наличие изменений центральной нервной системы и нарушение ее функций вследствие перенесенной травмы головного или спинного мозга, осложнений вследствие травматических поражений центральной нервной системы, а также воздействия воздушной взрывной волны и других внешних факторов.</w:t>
      </w:r>
    </w:p>
    <w:p>
      <w:pPr>
        <w:spacing w:after="120"/>
        <w:ind w:firstLine="567"/>
        <w:jc w:val="both"/>
      </w:pPr>
      <w:r>
        <w:rPr>
          <w:rFonts w:ascii="Arial" w:cs="Arial" w:eastAsia="Arial" w:hAnsi="Arial"/>
          <w:sz w:val="24"/>
          <w:szCs w:val="24"/>
        </w:rPr>
        <w:t xml:space="preserve">Остаточные явления травмы от 6 месяцев до 2 лет. Последствия травмы - после 2 лет. Факт получения травмы головного или спинного мозга подтверждается медицинскими документами (записями в амбулаторной карте справкой о травме), влияние последствий травмы на трудоспособность, исполнение обязанностей воинской службы отражаются характеристиками с места службы.</w:t>
      </w:r>
    </w:p>
    <w:p>
      <w:pPr>
        <w:spacing w:after="120"/>
        <w:ind w:firstLine="567"/>
        <w:jc w:val="both"/>
      </w:pPr>
      <w:r>
        <w:rPr>
          <w:rFonts w:ascii="Arial" w:cs="Arial" w:eastAsia="Arial" w:hAnsi="Arial"/>
          <w:sz w:val="24"/>
          <w:szCs w:val="24"/>
        </w:rPr>
        <w:t xml:space="preserve">К подпункту "а" относятся:</w:t>
      </w:r>
    </w:p>
    <w:p>
      <w:pPr>
        <w:spacing w:after="120"/>
        <w:ind w:firstLine="567"/>
        <w:jc w:val="both"/>
      </w:pPr>
      <w:r>
        <w:rPr>
          <w:rFonts w:ascii="Arial" w:cs="Arial" w:eastAsia="Arial" w:hAnsi="Arial"/>
          <w:sz w:val="24"/>
          <w:szCs w:val="24"/>
        </w:rPr>
        <w:t xml:space="preserve">- последствия травматических повреждений с тяжелыми расстройствами функций головного или спинного мозга (ушибы мозга, приводящие к стойким параличам или глубоким парезам, нарушению функций тазовых органов и др.);</w:t>
      </w:r>
    </w:p>
    <w:p>
      <w:pPr>
        <w:spacing w:after="120"/>
        <w:ind w:firstLine="567"/>
        <w:jc w:val="both"/>
      </w:pPr>
      <w:r>
        <w:rPr>
          <w:rFonts w:ascii="Arial" w:cs="Arial" w:eastAsia="Arial" w:hAnsi="Arial"/>
          <w:sz w:val="24"/>
          <w:szCs w:val="24"/>
        </w:rPr>
        <w:t xml:space="preserve">- последствия повреждения мозгового вещества с расстройством корковых функций (афазия, агнозия, апраксия и др.);</w:t>
      </w:r>
    </w:p>
    <w:p>
      <w:pPr>
        <w:spacing w:after="120"/>
        <w:ind w:firstLine="567"/>
        <w:jc w:val="both"/>
      </w:pPr>
      <w:r>
        <w:rPr>
          <w:rFonts w:ascii="Arial" w:cs="Arial" w:eastAsia="Arial" w:hAnsi="Arial"/>
          <w:sz w:val="24"/>
          <w:szCs w:val="24"/>
        </w:rPr>
        <w:t xml:space="preserve">- посттравматический арахноидит, гидроцефалия, приводящие к резкому повышению внутричерепного давления, с частыми 5 и более раз в год эпиприпадками.</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последствия травм головного и спинного мозга, при которых очаговые симптомы и расстройства функций не достигают степени выраженности, предусмотренной подпунктом "а";</w:t>
      </w:r>
    </w:p>
    <w:p>
      <w:pPr>
        <w:spacing w:after="120"/>
        <w:ind w:firstLine="567"/>
        <w:jc w:val="both"/>
      </w:pPr>
      <w:r>
        <w:rPr>
          <w:rFonts w:ascii="Arial" w:cs="Arial" w:eastAsia="Arial" w:hAnsi="Arial"/>
          <w:sz w:val="24"/>
          <w:szCs w:val="24"/>
        </w:rPr>
        <w:t xml:space="preserve">- парез, умеренно ограничивающий функцию конечности;</w:t>
      </w:r>
    </w:p>
    <w:p>
      <w:pPr>
        <w:spacing w:after="120"/>
        <w:ind w:firstLine="567"/>
        <w:jc w:val="both"/>
      </w:pPr>
      <w:r>
        <w:rPr>
          <w:rFonts w:ascii="Arial" w:cs="Arial" w:eastAsia="Arial" w:hAnsi="Arial"/>
          <w:sz w:val="24"/>
          <w:szCs w:val="24"/>
        </w:rPr>
        <w:t xml:space="preserve">- умеренно выраженные мозжечковые расстройства в форме неустойчивости при ходьбе, нистагма, чувствительных нарушений;</w:t>
      </w:r>
    </w:p>
    <w:p>
      <w:pPr>
        <w:spacing w:after="120"/>
        <w:ind w:firstLine="567"/>
        <w:jc w:val="both"/>
      </w:pPr>
      <w:r>
        <w:rPr>
          <w:rFonts w:ascii="Arial" w:cs="Arial" w:eastAsia="Arial" w:hAnsi="Arial"/>
          <w:sz w:val="24"/>
          <w:szCs w:val="24"/>
        </w:rPr>
        <w:t xml:space="preserve">- посттравматический арахноидит, гидроцефалия с умеренно выраженным или незначительным повышением внутричерепного давления, с редкими эпилептиформными припадками менее 5 раз в год.</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последствия травматического повреждения головного или спинного мозга, при которых в неврологическом статусе выявляются рассеянные органические знаки (асимметрия черепной иннервации, анизорефлексия, легкие расстройства чувствительности и др.), сочетающиеся со стойкой вегетативно-сосудистой неустойчивостью и стойкими астено-невротическими проявлениями, а также старые вдавленные переломы черепа без признаков органического поражения и нарушения функций.</w:t>
      </w:r>
    </w:p>
    <w:p>
      <w:pPr>
        <w:spacing w:after="120"/>
        <w:ind w:firstLine="567"/>
        <w:jc w:val="both"/>
      </w:pPr>
      <w:r>
        <w:rPr>
          <w:rFonts w:ascii="Arial" w:cs="Arial" w:eastAsia="Arial" w:hAnsi="Arial"/>
          <w:sz w:val="24"/>
          <w:szCs w:val="24"/>
        </w:rPr>
        <w:t xml:space="preserve">Граждане при первоначальной постановке на учет, призыве на военную службу и военнослужащие, проходящие военную службу по призыву, освидетельствуются по пункту "в" только при отсутствии положительной динамики болезненных проявлений в результате проводимого лечения, а также при затяжных и повторных декомпенсациях.</w:t>
      </w:r>
    </w:p>
    <w:p>
      <w:pPr>
        <w:spacing w:after="120"/>
        <w:ind w:firstLine="567"/>
        <w:jc w:val="both"/>
      </w:pPr>
      <w:r>
        <w:rPr>
          <w:rFonts w:ascii="Arial" w:cs="Arial" w:eastAsia="Arial" w:hAnsi="Arial"/>
          <w:sz w:val="24"/>
          <w:szCs w:val="24"/>
        </w:rPr>
        <w:t xml:space="preserve">К подпункту "г" относятся:</w:t>
      </w:r>
    </w:p>
    <w:p>
      <w:pPr>
        <w:spacing w:after="120"/>
        <w:ind w:firstLine="567"/>
        <w:jc w:val="both"/>
      </w:pPr>
      <w:r>
        <w:rPr>
          <w:rFonts w:ascii="Arial" w:cs="Arial" w:eastAsia="Arial" w:hAnsi="Arial"/>
          <w:sz w:val="24"/>
          <w:szCs w:val="24"/>
        </w:rPr>
        <w:t xml:space="preserve">- последствия травматического повреждения головного и спинного мозга, при котором в результате проведенного лечения отмечается положительная динамика болезненных появлений. При наличии отдельных органических знаков и незначительных вегетативно-сосудистых расстройств.</w:t>
      </w:r>
    </w:p>
    <w:p>
      <w:pPr>
        <w:spacing w:after="120"/>
        <w:ind w:firstLine="567"/>
        <w:jc w:val="both"/>
      </w:pPr>
      <w:r>
        <w:rPr>
          <w:rFonts w:ascii="Arial" w:cs="Arial" w:eastAsia="Arial" w:hAnsi="Arial"/>
          <w:sz w:val="24"/>
          <w:szCs w:val="24"/>
        </w:rPr>
        <w:t xml:space="preserve">К подпункту "д" относятся:</w:t>
      </w:r>
    </w:p>
    <w:p>
      <w:pPr>
        <w:spacing w:after="120"/>
        <w:ind w:firstLine="567"/>
        <w:jc w:val="both"/>
      </w:pPr>
      <w:r>
        <w:rPr>
          <w:rFonts w:ascii="Arial" w:cs="Arial" w:eastAsia="Arial" w:hAnsi="Arial"/>
          <w:sz w:val="24"/>
          <w:szCs w:val="24"/>
        </w:rPr>
        <w:t xml:space="preserve">- последствия травм головного и спинного мозга, при которых имеются отдельные органические знаки и астено-невротические расстройства.</w:t>
      </w:r>
    </w:p>
    <w:p>
      <w:pPr>
        <w:spacing w:after="120"/>
        <w:ind w:firstLine="567"/>
        <w:jc w:val="both"/>
      </w:pPr>
      <w:r>
        <w:rPr>
          <w:rFonts w:ascii="Arial" w:cs="Arial" w:eastAsia="Arial" w:hAnsi="Arial"/>
          <w:sz w:val="24"/>
          <w:szCs w:val="24"/>
        </w:rPr>
        <w:t xml:space="preserve">При наличии эмоционально-волевых или интеллектуально-мнестических расстройств, возникающих вследствие травм головного мозга, освидетельствование проводится по пункту 13 Расписания болезней.</w:t>
      </w:r>
    </w:p>
    <w:p>
      <w:pPr>
        <w:spacing w:after="120"/>
        <w:ind w:firstLine="567"/>
        <w:jc w:val="both"/>
      </w:pPr>
      <w:r>
        <w:rPr>
          <w:rFonts w:ascii="Arial" w:cs="Arial" w:eastAsia="Arial" w:hAnsi="Arial"/>
          <w:sz w:val="24"/>
          <w:szCs w:val="24"/>
        </w:rPr>
        <w:t xml:space="preserve">При последствиях поражения центральной нервной системы от воздействия внешних факторов (радиация, низкие и высокие температуры, свет, повышенное или пониженное давление воздуха или воды, другие внешние причины) освидетельствование проводится по подпунктам "а", "б", "в" или "г" в зависимости от степени нарушения функций.</w:t>
      </w:r>
    </w:p>
    <w:p>
      <w:pPr>
        <w:spacing w:after="120"/>
        <w:ind w:firstLine="567"/>
        <w:jc w:val="both"/>
      </w:pPr>
      <w:r>
        <w:rPr>
          <w:rFonts w:ascii="Arial" w:cs="Arial" w:eastAsia="Arial" w:hAnsi="Arial"/>
          <w:sz w:val="24"/>
          <w:szCs w:val="24"/>
        </w:rPr>
        <w:t xml:space="preserve">При наличии повреждений и дефектов костей черепа или позвоночника, кроме пункта 23 Расписания болезней, следует применять пункты 84 или 85 Расписания болезней.</w:t>
      </w:r>
    </w:p>
    <w:p>
      <w:pPr>
        <w:spacing w:after="120"/>
        <w:ind w:firstLine="567"/>
        <w:jc w:val="both"/>
      </w:pPr>
      <w:r>
        <w:rPr>
          <w:rFonts w:ascii="Arial" w:cs="Arial" w:eastAsia="Arial" w:hAnsi="Arial"/>
          <w:sz w:val="24"/>
          <w:szCs w:val="24"/>
        </w:rPr>
        <w:t xml:space="preserve">Освидетельствование лиц, перенесших острую травму головного или спинного мозга, проводится по пункту 28 Расписания болезней.</w:t>
      </w:r>
    </w:p>
    <w:p>
      <w:pPr>
        <w:spacing w:after="120"/>
        <w:ind w:firstLine="567"/>
        <w:jc w:val="both"/>
      </w:pPr>
      <w:r>
        <w:rPr>
          <w:rFonts w:ascii="Arial" w:cs="Arial" w:eastAsia="Arial" w:hAnsi="Arial"/>
          <w:sz w:val="24"/>
          <w:szCs w:val="24"/>
        </w:rPr>
        <w:t xml:space="preserve">24. Пункт 24 предусматривает субарахноидальные, внутримозговые кровоизлияния, другие внутричерепные кровоизлияния, инфаркт мозга, преходящие нарушения мозгового кровообращения, дисциркуляторную энцефалопатию, а также последствия сосудистых поражений головного и спинного мозга.</w:t>
      </w:r>
    </w:p>
    <w:p>
      <w:pPr>
        <w:spacing w:after="120"/>
        <w:ind w:firstLine="567"/>
        <w:jc w:val="both"/>
      </w:pPr>
      <w:r>
        <w:rPr>
          <w:rFonts w:ascii="Arial" w:cs="Arial" w:eastAsia="Arial" w:hAnsi="Arial"/>
          <w:sz w:val="24"/>
          <w:szCs w:val="24"/>
        </w:rPr>
        <w:t xml:space="preserve">К подпункту "а" относятся:</w:t>
      </w:r>
    </w:p>
    <w:p>
      <w:pPr>
        <w:spacing w:after="120"/>
        <w:ind w:firstLine="567"/>
        <w:jc w:val="both"/>
      </w:pPr>
      <w:r>
        <w:rPr>
          <w:rFonts w:ascii="Arial" w:cs="Arial" w:eastAsia="Arial" w:hAnsi="Arial"/>
          <w:sz w:val="24"/>
          <w:szCs w:val="24"/>
        </w:rPr>
        <w:t xml:space="preserve">- повторные инсульты независимо от степени нарушения функций;</w:t>
      </w:r>
    </w:p>
    <w:p>
      <w:pPr>
        <w:spacing w:after="120"/>
        <w:ind w:firstLine="567"/>
        <w:jc w:val="both"/>
      </w:pPr>
      <w:r>
        <w:rPr>
          <w:rFonts w:ascii="Arial" w:cs="Arial" w:eastAsia="Arial" w:hAnsi="Arial"/>
          <w:sz w:val="24"/>
          <w:szCs w:val="24"/>
        </w:rPr>
        <w:t xml:space="preserve">- стойкие выпадения функций нервной системы, наступившие вследствие острого нарушения церебрального или спинального кровообращения;</w:t>
      </w:r>
    </w:p>
    <w:p>
      <w:pPr>
        <w:spacing w:after="120"/>
        <w:ind w:firstLine="567"/>
        <w:jc w:val="both"/>
      </w:pPr>
      <w:r>
        <w:rPr>
          <w:rFonts w:ascii="Arial" w:cs="Arial" w:eastAsia="Arial" w:hAnsi="Arial"/>
          <w:sz w:val="24"/>
          <w:szCs w:val="24"/>
        </w:rPr>
        <w:t xml:space="preserve">- дисциркуляторная энцефалопатия III стадии (гемиплегии, глубокие парезы, расстройства речи, памяти, мышления, явления паркинсонизма, эпилептические припадки, нарушения функций тазовых органов и др.);</w:t>
      </w:r>
    </w:p>
    <w:p>
      <w:pPr>
        <w:spacing w:after="120"/>
        <w:ind w:firstLine="567"/>
        <w:jc w:val="both"/>
      </w:pPr>
      <w:r>
        <w:rPr>
          <w:rFonts w:ascii="Arial" w:cs="Arial" w:eastAsia="Arial" w:hAnsi="Arial"/>
          <w:sz w:val="24"/>
          <w:szCs w:val="24"/>
        </w:rPr>
        <w:t xml:space="preserve">- аневризмы и артериовенозные мальформации сосудов головного и спинного мозга, являющиеся причиной нарушения мозгового кровообращения, при отказе от оперативного лечения или неоперабельности.</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дисциркуляторная энцефалопатия II стадии, сопровождающаяся прогрессирующим ухудшением памяти, в том числе профессиональной, снижением трудоспособности, нарушением эмоционально-волевой сферы, отчетливыми органическими симптомами (вестибулярные, пирамидные, псевдобульбарные и т.д.) и изменениями глазного дна;</w:t>
      </w:r>
    </w:p>
    <w:p>
      <w:pPr>
        <w:spacing w:after="120"/>
        <w:ind w:firstLine="567"/>
        <w:jc w:val="both"/>
      </w:pPr>
      <w:r>
        <w:rPr>
          <w:rFonts w:ascii="Arial" w:cs="Arial" w:eastAsia="Arial" w:hAnsi="Arial"/>
          <w:sz w:val="24"/>
          <w:szCs w:val="24"/>
        </w:rPr>
        <w:t xml:space="preserve">- частые (3 и более раза в год) преходящие нарушения мозгового кровообращения (транзиторные ишемии мозга, гипертонические церебральные кризы);</w:t>
      </w:r>
    </w:p>
    <w:p>
      <w:pPr>
        <w:spacing w:after="120"/>
        <w:ind w:firstLine="567"/>
        <w:jc w:val="both"/>
      </w:pPr>
      <w:r>
        <w:rPr>
          <w:rFonts w:ascii="Arial" w:cs="Arial" w:eastAsia="Arial" w:hAnsi="Arial"/>
          <w:sz w:val="24"/>
          <w:szCs w:val="24"/>
        </w:rPr>
        <w:t xml:space="preserve">- последствия нарушения спинального кровообращения в виде расстройств чувствительности или легкого пареза конечностей;</w:t>
      </w:r>
    </w:p>
    <w:p>
      <w:pPr>
        <w:spacing w:after="120"/>
        <w:ind w:firstLine="567"/>
        <w:jc w:val="both"/>
      </w:pPr>
      <w:r>
        <w:rPr>
          <w:rFonts w:ascii="Arial" w:cs="Arial" w:eastAsia="Arial" w:hAnsi="Arial"/>
          <w:sz w:val="24"/>
          <w:szCs w:val="24"/>
        </w:rPr>
        <w:t xml:space="preserve">- множественные артериальные аневризмы после их выключения из кровообращения;</w:t>
      </w:r>
    </w:p>
    <w:p>
      <w:pPr>
        <w:spacing w:after="120"/>
        <w:ind w:firstLine="567"/>
        <w:jc w:val="both"/>
      </w:pPr>
      <w:r>
        <w:rPr>
          <w:rFonts w:ascii="Arial" w:cs="Arial" w:eastAsia="Arial" w:hAnsi="Arial"/>
          <w:sz w:val="24"/>
          <w:szCs w:val="24"/>
        </w:rPr>
        <w:t xml:space="preserve">- сосудистые поражения головного или спинного мозга с благоприятным течением и умеренной выраженностью очаговых выпадений.</w:t>
      </w:r>
    </w:p>
    <w:p>
      <w:pPr>
        <w:spacing w:after="120"/>
        <w:ind w:firstLine="567"/>
        <w:jc w:val="both"/>
      </w:pPr>
      <w:r>
        <w:rPr>
          <w:rFonts w:ascii="Arial" w:cs="Arial" w:eastAsia="Arial" w:hAnsi="Arial"/>
          <w:sz w:val="24"/>
          <w:szCs w:val="24"/>
        </w:rPr>
        <w:t xml:space="preserve">В отдельных случаях с учетом занимаемой должности разрешается по подпункту "б" пункта 24 Расписания болезней принимать постановления о годности к военной службе лиц офицерского состава, обладающих большим опытом и знаниями, но не достигших предельного возраста состояния на военной службе. В этих случаях особую важность приобретают данные диспансерного наблюдения и пребывания в стационарах, служебная и медицинская характеристики с мнением командования и врача воинской части о возможности и целесообразности принятия такого постановления.</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редкие (не более 2 раз в год) преходящие нарушения мозгового кровообращения (транзиторные ишемии мозга, гипертонические церебральные кризы), инсульт с восстановимым неврологическим дефицитом;</w:t>
      </w:r>
    </w:p>
    <w:p>
      <w:pPr>
        <w:spacing w:after="120"/>
        <w:ind w:firstLine="567"/>
        <w:jc w:val="both"/>
      </w:pPr>
      <w:r>
        <w:rPr>
          <w:rFonts w:ascii="Arial" w:cs="Arial" w:eastAsia="Arial" w:hAnsi="Arial"/>
          <w:sz w:val="24"/>
          <w:szCs w:val="24"/>
        </w:rPr>
        <w:t xml:space="preserve">- различные формы мигрени с частыми (1 и более раз в месяц) и длительными (сутки и более) приступами, потребовавшими лечения в стационарных условиях;</w:t>
      </w:r>
    </w:p>
    <w:p>
      <w:pPr>
        <w:spacing w:after="120"/>
        <w:ind w:firstLine="567"/>
        <w:jc w:val="both"/>
      </w:pPr>
      <w:r>
        <w:rPr>
          <w:rFonts w:ascii="Arial" w:cs="Arial" w:eastAsia="Arial" w:hAnsi="Arial"/>
          <w:sz w:val="24"/>
          <w:szCs w:val="24"/>
        </w:rPr>
        <w:t xml:space="preserve">- вегетативно-сосудистая дистония с частыми (1 и более раз в месяц) кризами, сопровождающимися простыми и судорожными обмороками, подтвержденными медицинскими документами. Бессимптомные артериальные аневризмы и артериовенозные мальформации.</w:t>
      </w:r>
    </w:p>
    <w:p>
      <w:pPr>
        <w:spacing w:after="120"/>
        <w:ind w:firstLine="567"/>
        <w:jc w:val="both"/>
      </w:pPr>
      <w:r>
        <w:rPr>
          <w:rFonts w:ascii="Arial" w:cs="Arial" w:eastAsia="Arial" w:hAnsi="Arial"/>
          <w:sz w:val="24"/>
          <w:szCs w:val="24"/>
        </w:rPr>
        <w:t xml:space="preserve">К подпункту "г" относятся:</w:t>
      </w:r>
    </w:p>
    <w:p>
      <w:pPr>
        <w:spacing w:after="120"/>
        <w:ind w:firstLine="567"/>
        <w:jc w:val="both"/>
      </w:pPr>
      <w:r>
        <w:rPr>
          <w:rFonts w:ascii="Arial" w:cs="Arial" w:eastAsia="Arial" w:hAnsi="Arial"/>
          <w:sz w:val="24"/>
          <w:szCs w:val="24"/>
        </w:rPr>
        <w:t xml:space="preserve">- дисциркуляторная энцефалопатия I стадии в форме псевдоневротического синдрома (эмоциональная неустойчивость, раздражительность, ухудшение памяти, головная боль, головокружение, расстройство сна, шум в ушах и др.);</w:t>
      </w:r>
    </w:p>
    <w:p>
      <w:pPr>
        <w:spacing w:after="120"/>
        <w:ind w:firstLine="567"/>
        <w:jc w:val="both"/>
      </w:pPr>
      <w:r>
        <w:rPr>
          <w:rFonts w:ascii="Arial" w:cs="Arial" w:eastAsia="Arial" w:hAnsi="Arial"/>
          <w:sz w:val="24"/>
          <w:szCs w:val="24"/>
        </w:rPr>
        <w:t xml:space="preserve">- вегетативно-сосудистая дистония с редкими кризами, проявляющимися острым малокровием мозга (простые и судорожные обмороки), подтвержденными документами. Лица, подверженные обморокам, подлежат углубленному обследованию и лечению. Наличие вегетативно-сосудистой дистонии устанавливается только в тех случаях, когда не выявлено других заболеваний, сопровождающихся нарушением функций вегетативной нервной системы;</w:t>
      </w:r>
    </w:p>
    <w:p>
      <w:pPr>
        <w:spacing w:after="120"/>
        <w:ind w:firstLine="567"/>
        <w:jc w:val="both"/>
      </w:pPr>
      <w:r>
        <w:rPr>
          <w:rFonts w:ascii="Arial" w:cs="Arial" w:eastAsia="Arial" w:hAnsi="Arial"/>
          <w:sz w:val="24"/>
          <w:szCs w:val="24"/>
        </w:rPr>
        <w:t xml:space="preserve">- различные формы мигрени с редкими приступами.</w:t>
      </w:r>
    </w:p>
    <w:p>
      <w:pPr>
        <w:spacing w:after="120"/>
        <w:ind w:firstLine="567"/>
        <w:jc w:val="both"/>
      </w:pPr>
      <w:r>
        <w:rPr>
          <w:rFonts w:ascii="Arial" w:cs="Arial" w:eastAsia="Arial" w:hAnsi="Arial"/>
          <w:sz w:val="24"/>
          <w:szCs w:val="24"/>
        </w:rPr>
        <w:t xml:space="preserve">Граждане при первоначальной постановке на воинский учет, призыве на военную службу, поступлении на военную службу по контракту и военнослужащие при наличии обмороков вследствие других заболеваний или расстройств (инфекции, травмы, интоксикации и др.) освидетельствуются по соответствующим пунктам Расписания болезней. Лица, подверженные обморокам, не годны к управлению транспортными средствами, к работе на высоте, у движущихся механизмов, огня и воды.</w:t>
      </w:r>
    </w:p>
    <w:p>
      <w:pPr>
        <w:spacing w:after="120"/>
        <w:ind w:firstLine="567"/>
        <w:jc w:val="both"/>
      </w:pPr>
      <w:r>
        <w:rPr>
          <w:rFonts w:ascii="Arial" w:cs="Arial" w:eastAsia="Arial" w:hAnsi="Arial"/>
          <w:sz w:val="24"/>
          <w:szCs w:val="24"/>
        </w:rPr>
        <w:t xml:space="preserve">В отношении военнослужащих, проходящих военную службу по контракту, после перенесенного преходящего нарушения мозгового кровообращения в соответствии с пунктом 24 Расписания болезней может быть вынесено заключение о необходимости предоставления освобождения или отпуска по болезни.</w:t>
      </w:r>
    </w:p>
    <w:p>
      <w:pPr>
        <w:spacing w:after="120"/>
        <w:ind w:firstLine="567"/>
        <w:jc w:val="both"/>
      </w:pPr>
      <w:r>
        <w:rPr>
          <w:rFonts w:ascii="Arial" w:cs="Arial" w:eastAsia="Arial" w:hAnsi="Arial"/>
          <w:sz w:val="24"/>
          <w:szCs w:val="24"/>
        </w:rPr>
        <w:t xml:space="preserve">После перенесенного спонтанного (нетравматического) субарахноидального кровоизлияния в отношении освидетельствуемых по графам I, II Расписания болезней заключение выносится по подпункту "а", освидетельствуемых по графе III - по подпункту "б", а при повторных субарахноидальных кровоизлияниях (независимо от этиологии) - по подпункту "а" пункта 24 Расписания болезней.</w:t>
      </w:r>
    </w:p>
    <w:p>
      <w:pPr>
        <w:spacing w:after="120"/>
        <w:ind w:firstLine="567"/>
        <w:jc w:val="both"/>
      </w:pPr>
      <w:r>
        <w:rPr>
          <w:rFonts w:ascii="Arial" w:cs="Arial" w:eastAsia="Arial" w:hAnsi="Arial"/>
          <w:sz w:val="24"/>
          <w:szCs w:val="24"/>
        </w:rPr>
        <w:t xml:space="preserve">После хирургического лечения по поводу аневризмы сосудов головного мозга, других сосудистых поражений головного или спинного мозга в отношении освидетельствуемых по графам I, II заключение выносится по пункту "а", а освидетельствуемых по графе III - по подпункту "а", "б" или "в" пункта 24 Расписания болезней в зависимости от радикальности операций, ее эффективности, величины послеоперационного дефекта костей черепа, динамики восстановления нарушенных функций. При наличии дефекта костей черепа применяются соответствующие подпункты пункта 84 Расписания болезней.</w:t>
      </w:r>
    </w:p>
    <w:p>
      <w:pPr>
        <w:spacing w:after="120"/>
        <w:ind w:firstLine="567"/>
        <w:jc w:val="both"/>
      </w:pPr>
      <w:r>
        <w:rPr>
          <w:rFonts w:ascii="Arial" w:cs="Arial" w:eastAsia="Arial" w:hAnsi="Arial"/>
          <w:sz w:val="24"/>
          <w:szCs w:val="24"/>
        </w:rPr>
        <w:t xml:space="preserve">25. Пункт 25 Расписания болезней предусматривает церебральные дегенерации, болезнь Паркинсона, другие экстрапирамидные болезни, опухоли головного и спинного мозга, детский церебральный паралич, сирингомиелия, врожденные аномалии и др., а также наследственные болезни нервной системы.</w:t>
      </w:r>
    </w:p>
    <w:p>
      <w:pPr>
        <w:spacing w:after="120"/>
        <w:ind w:firstLine="567"/>
        <w:jc w:val="both"/>
      </w:pPr>
      <w:r>
        <w:rPr>
          <w:rFonts w:ascii="Arial" w:cs="Arial" w:eastAsia="Arial" w:hAnsi="Arial"/>
          <w:sz w:val="24"/>
          <w:szCs w:val="24"/>
        </w:rPr>
        <w:t xml:space="preserve">К подпункту "а" пункта 25 Расписания болезней относятся тяжелые врожденные аномалии (пороки развития) и болезни нервной системы, а также болезни с быстропрогрессирующим течением или сопровождающиеся резким нарушением функций (опухоли головного или спинного мозга, сирингомиелия с резко выраженными нарушениями трофики, боковой амиотрофический склероз, миастения, амиотрофия невральная, спинальная атаксия Фридрейха и мозжечковая Пьера-Мари и т.д.).</w:t>
      </w:r>
    </w:p>
    <w:p>
      <w:pPr>
        <w:spacing w:after="120"/>
        <w:ind w:firstLine="567"/>
        <w:jc w:val="both"/>
      </w:pPr>
      <w:r>
        <w:rPr>
          <w:rFonts w:ascii="Arial" w:cs="Arial" w:eastAsia="Arial" w:hAnsi="Arial"/>
          <w:sz w:val="24"/>
          <w:szCs w:val="24"/>
        </w:rPr>
        <w:t xml:space="preserve">К подпункту "б" пункта 25 Расписания болезней относятся заболевания, при которых нарушение функций выражено в умеренной степени и течение которых характеризуется медленным, на протяжении длительного времени (год, два) нарастанием симптомов (медленно прогрессирующие формы миопатий, медленно прогрессирующая сирингомиелия с незначительной атрофией мышц и легким расстройством чувствительности, краниостеноз с синдромом внутричерепной гипертензии и т.д.). В отдельных случаях, с учетом мнения командования и врача воинской части, занимаемой должности и характера работы, по этому пункту разрешается принимать постановление о годности к военной службе лиц офицерского состава, обладающих большим опытом и знаниями, но не достигших предельного возраста состояния на военной службе.</w:t>
      </w:r>
    </w:p>
    <w:p>
      <w:pPr>
        <w:spacing w:after="120"/>
        <w:ind w:firstLine="567"/>
        <w:jc w:val="both"/>
      </w:pPr>
      <w:r>
        <w:rPr>
          <w:rFonts w:ascii="Arial" w:cs="Arial" w:eastAsia="Arial" w:hAnsi="Arial"/>
          <w:sz w:val="24"/>
          <w:szCs w:val="24"/>
        </w:rPr>
        <w:t xml:space="preserve">К подпункту "в" пункта 25 Расписания болезней относятся крайне медленно прогрессирующие заболевания нервной системы, когда объективные признаки выражены в незначительной степени (сирингомиелия с нерезко выраженным диссоциированным расстройством чувствительности, без атрофии мышц и трофических расстройств, когда симптомы заболевания длительно удерживаются в одном и том же состоянии или крайне медленно прогрессируют и т.п.).</w:t>
      </w:r>
    </w:p>
    <w:p>
      <w:pPr>
        <w:spacing w:after="120"/>
        <w:ind w:firstLine="567"/>
        <w:jc w:val="both"/>
      </w:pPr>
      <w:r>
        <w:rPr>
          <w:rFonts w:ascii="Arial" w:cs="Arial" w:eastAsia="Arial" w:hAnsi="Arial"/>
          <w:sz w:val="24"/>
          <w:szCs w:val="24"/>
        </w:rPr>
        <w:t xml:space="preserve">После радикального удаления доброкачественных опухолей головного или спинного мозга освидетельствование проводится по подпунктам "а", "б" или "в" пункта 25 Расписания болезней в зависимости от степени нарушения функций.</w:t>
      </w:r>
    </w:p>
    <w:p>
      <w:pPr>
        <w:spacing w:after="120"/>
        <w:ind w:firstLine="567"/>
        <w:jc w:val="both"/>
      </w:pPr>
      <w:r>
        <w:rPr>
          <w:rFonts w:ascii="Arial" w:cs="Arial" w:eastAsia="Arial" w:hAnsi="Arial"/>
          <w:sz w:val="24"/>
          <w:szCs w:val="24"/>
        </w:rPr>
        <w:t xml:space="preserve">26. Пункт 26 предусматривает заболевания, поражения (первичные и вторичные) краниальных нервов (кроме II и VIII пар черепных нервов), спинальных нервов, корешков и ганглий.</w:t>
      </w:r>
    </w:p>
    <w:p>
      <w:pPr>
        <w:spacing w:after="120"/>
        <w:ind w:firstLine="567"/>
        <w:jc w:val="both"/>
      </w:pPr>
      <w:r>
        <w:rPr>
          <w:rFonts w:ascii="Arial" w:cs="Arial" w:eastAsia="Arial" w:hAnsi="Arial"/>
          <w:sz w:val="24"/>
          <w:szCs w:val="24"/>
        </w:rPr>
        <w:t xml:space="preserve">К подпункту "а" относятся:</w:t>
      </w:r>
    </w:p>
    <w:p>
      <w:pPr>
        <w:spacing w:after="120"/>
        <w:ind w:firstLine="567"/>
        <w:jc w:val="both"/>
      </w:pPr>
      <w:r>
        <w:rPr>
          <w:rFonts w:ascii="Arial" w:cs="Arial" w:eastAsia="Arial" w:hAnsi="Arial"/>
          <w:sz w:val="24"/>
          <w:szCs w:val="24"/>
        </w:rPr>
        <w:t xml:space="preserve">- последствия (неврологические симптомы, сохраняющиеся в течении шести месяцев и более от начала заболевания) полиневропатий, плексопатий, воспалительного и интоксикационного происхождения, опухолей периферических нервов, сопровождающиеся значительно выраженными расстройствами движения, чувствительности и трофики (резко выраженные атрофии мышц при одностороннем процессе: плеча - свыше 4 см, предплечья - свыше 3 см, бедра - свыше 8 см, голени - свыше 6 см;</w:t>
      </w:r>
    </w:p>
    <w:p>
      <w:pPr>
        <w:spacing w:after="120"/>
        <w:ind w:firstLine="567"/>
        <w:jc w:val="both"/>
      </w:pPr>
      <w:r>
        <w:rPr>
          <w:rFonts w:ascii="Arial" w:cs="Arial" w:eastAsia="Arial" w:hAnsi="Arial"/>
          <w:sz w:val="24"/>
          <w:szCs w:val="24"/>
        </w:rPr>
        <w:t xml:space="preserve">- частые (более 2 раз в год) рецидивирующие и длительно протекающие радикулопатии, сопровождающиеся стойким болевым синдромом с двигательными и вегетативно-трофическими нарушениями, требующие продолжительного лечения больного (4 месяца и более) стационарного и амбулаторного лечения;</w:t>
      </w:r>
    </w:p>
    <w:p>
      <w:pPr>
        <w:spacing w:after="120"/>
        <w:ind w:firstLine="567"/>
        <w:jc w:val="both"/>
      </w:pPr>
      <w:r>
        <w:rPr>
          <w:rFonts w:ascii="Arial" w:cs="Arial" w:eastAsia="Arial" w:hAnsi="Arial"/>
          <w:sz w:val="24"/>
          <w:szCs w:val="24"/>
        </w:rPr>
        <w:t xml:space="preserve">- тяжелые формы невралгии тройничного нерва, при безуспешном амбулаторном и стационарном лечении.</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заболевания периферических нервов и сплетений, при которых умеренно расстраивается основная функция;</w:t>
      </w:r>
    </w:p>
    <w:p>
      <w:pPr>
        <w:spacing w:after="120"/>
        <w:ind w:firstLine="567"/>
        <w:jc w:val="both"/>
      </w:pPr>
      <w:r>
        <w:rPr>
          <w:rFonts w:ascii="Arial" w:cs="Arial" w:eastAsia="Arial" w:hAnsi="Arial"/>
          <w:sz w:val="24"/>
          <w:szCs w:val="24"/>
        </w:rPr>
        <w:t xml:space="preserve">- хронические, рецидивирующие радикулопатии, плексопатии, невропатии, невриты, сопровождающиеся в период обострения вынужденным положением туловища, болями по ходу нервов и требующие непрерывного лечения в стационарных и амбулаторных условиях в течение 2-3 месяцев.</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рецидивирующие болезни периферических нервов и сплетений с редкими (менее 2 раз в год) обострениями, без тенденции к нарастанию двигательных, чувствительных и вегетативно-трофических расстройств;</w:t>
      </w:r>
    </w:p>
    <w:p>
      <w:pPr>
        <w:spacing w:after="120"/>
        <w:ind w:firstLine="567"/>
        <w:jc w:val="both"/>
      </w:pPr>
      <w:r>
        <w:rPr>
          <w:rFonts w:ascii="Arial" w:cs="Arial" w:eastAsia="Arial" w:hAnsi="Arial"/>
          <w:sz w:val="24"/>
          <w:szCs w:val="24"/>
        </w:rPr>
        <w:t xml:space="preserve">- нерезко выраженные остаточные явления, обусловленные перенесенными в прошлом обострениями, незначительно ограничивающие функцию конечности и работоспособность.</w:t>
      </w:r>
    </w:p>
    <w:p>
      <w:pPr>
        <w:spacing w:after="120"/>
        <w:ind w:firstLine="567"/>
        <w:jc w:val="both"/>
      </w:pPr>
      <w:r>
        <w:rPr>
          <w:rFonts w:ascii="Arial" w:cs="Arial" w:eastAsia="Arial" w:hAnsi="Arial"/>
          <w:sz w:val="24"/>
          <w:szCs w:val="24"/>
        </w:rPr>
        <w:t xml:space="preserve">К подпункту "г" относятся:</w:t>
      </w:r>
    </w:p>
    <w:p>
      <w:pPr>
        <w:spacing w:after="120"/>
        <w:ind w:firstLine="567"/>
        <w:jc w:val="both"/>
      </w:pPr>
      <w:r>
        <w:rPr>
          <w:rFonts w:ascii="Arial" w:cs="Arial" w:eastAsia="Arial" w:hAnsi="Arial"/>
          <w:sz w:val="24"/>
          <w:szCs w:val="24"/>
        </w:rPr>
        <w:t xml:space="preserve">- остаточные явления заболеваний периферических нервов в виде минимальных рефлекторных и чувствительных расстройств, которые не нарушают функцию конечности и имеют тенденцию к восстановлению.</w:t>
      </w:r>
    </w:p>
    <w:p>
      <w:pPr>
        <w:spacing w:after="120"/>
        <w:ind w:firstLine="567"/>
        <w:jc w:val="both"/>
      </w:pPr>
      <w:r>
        <w:rPr>
          <w:rFonts w:ascii="Arial" w:cs="Arial" w:eastAsia="Arial" w:hAnsi="Arial"/>
          <w:sz w:val="24"/>
          <w:szCs w:val="24"/>
        </w:rPr>
        <w:t xml:space="preserve">27. Пункт 27 Расписания болезней предусматривает последствия травм, ранений краниальных и спинальных нервов.</w:t>
      </w:r>
    </w:p>
    <w:p>
      <w:pPr>
        <w:spacing w:after="120"/>
        <w:ind w:firstLine="567"/>
        <w:jc w:val="both"/>
      </w:pPr>
      <w:r>
        <w:rPr>
          <w:rFonts w:ascii="Arial" w:cs="Arial" w:eastAsia="Arial" w:hAnsi="Arial"/>
          <w:sz w:val="24"/>
          <w:szCs w:val="24"/>
        </w:rPr>
        <w:t xml:space="preserve">К подпункту "а" пункта 27 Расписания болезней относятся последствия тяжелых травм или ранений нервных стволов и сплетений, при наличии резко выраженных и стойких расстройств в двигательной, чувствительной сферах и трофики (резко выраженные атрофии мышц: плеча - свыше 4 см, предплечья - свыше 3 см, бедра - свыше 8 см, голени - свыше 6 см: контрактуры, хронические язвы и т.п.), а также последствия повреждений, которые сопровождаются стойким болевым синдромом (каузалгия, невринома, вызывающая резкие боли и др.).</w:t>
      </w:r>
    </w:p>
    <w:p>
      <w:pPr>
        <w:spacing w:after="120"/>
        <w:ind w:firstLine="567"/>
        <w:jc w:val="both"/>
      </w:pPr>
      <w:r>
        <w:rPr>
          <w:rFonts w:ascii="Arial" w:cs="Arial" w:eastAsia="Arial" w:hAnsi="Arial"/>
          <w:sz w:val="24"/>
          <w:szCs w:val="24"/>
        </w:rPr>
        <w:t xml:space="preserve">К подпункту "б" пункта 27 Расписания болезней относятся последствия повреждений периферических нервов и сплетений, при которых из-за пареза группы мышц или отдельных мышц умеренно расстраивается основная функция конечности (гипотония мышц, мышечная слабость, арефлексия, нарушение чувствительности по типу выпадения или раздражения, трофические расстройства).</w:t>
      </w:r>
    </w:p>
    <w:p>
      <w:pPr>
        <w:spacing w:after="120"/>
        <w:ind w:firstLine="567"/>
        <w:jc w:val="both"/>
      </w:pPr>
      <w:r>
        <w:rPr>
          <w:rFonts w:ascii="Arial" w:cs="Arial" w:eastAsia="Arial" w:hAnsi="Arial"/>
          <w:sz w:val="24"/>
          <w:szCs w:val="24"/>
        </w:rPr>
        <w:t xml:space="preserve">К подпункту "в" пункта 27 Расписания болезней относятся последствия повреждений периферических нервов и сплетений, при которых функция конечности хотя и страдает, но в резкой степени не расстраивается (повреждение одного лучевого или локтевого нервов, когда снижена сила разгибателей кисти и ограничена тыльная флексия и т.п.).</w:t>
      </w:r>
    </w:p>
    <w:p>
      <w:pPr>
        <w:spacing w:after="120"/>
        <w:ind w:firstLine="567"/>
        <w:jc w:val="both"/>
      </w:pPr>
      <w:r>
        <w:rPr>
          <w:rFonts w:ascii="Arial" w:cs="Arial" w:eastAsia="Arial" w:hAnsi="Arial"/>
          <w:sz w:val="24"/>
          <w:szCs w:val="24"/>
        </w:rPr>
        <w:t xml:space="preserve">К подпункту "г" пункта 27 Расписания болезней относятся последствия повреждений нервов, когда их функция почти полностью восстановлена, а имеющиеся легкие остаточные явления в форме незначительно выраженных нарушений чувствительности и небольшого ослабления силы мышц, иннервируемых поврежденным нервом, практически не ограничивают функцию конечности.</w:t>
      </w:r>
    </w:p>
    <w:p>
      <w:pPr>
        <w:spacing w:after="120"/>
        <w:ind w:firstLine="567"/>
        <w:jc w:val="both"/>
      </w:pPr>
      <w:r>
        <w:rPr>
          <w:rFonts w:ascii="Arial" w:cs="Arial" w:eastAsia="Arial" w:hAnsi="Arial"/>
          <w:sz w:val="24"/>
          <w:szCs w:val="24"/>
        </w:rPr>
        <w:t xml:space="preserve">28. К пункту 28 Расписания болезней относятся состояния после острых инфекционных, паразитарных и других заболеваний, интоксикационных поражений и травм периферической и центральной нервной системы, а также острых сосудистых заболеваний головного и спинного мозга. К этому относятся состояния после перенесенных острого серозного менингита, менингиальной формы клещевого энцефалита, генерализованных форм менингококковой инфекции (менингит, менингоэнцефалит, менингококкцемия и т.д.) с исходом в полное выздоровление, после того как закончено лечение и санирован ликвор. Критерием санации ликвора при менингококковом менингите является уменьшение цитоза ниже 50 клеток при числе лимфоцитов 75 процентов и более. При неосложненном течении указанных заболеваний и их исходе в полное выздоровление военнослужащим предоставляется освобождение.</w:t>
      </w:r>
    </w:p>
    <w:p>
      <w:pPr>
        <w:spacing w:after="120"/>
        <w:ind w:firstLine="567"/>
        <w:jc w:val="both"/>
      </w:pPr>
      <w:r>
        <w:rPr>
          <w:rFonts w:ascii="Arial" w:cs="Arial" w:eastAsia="Arial" w:hAnsi="Arial"/>
          <w:sz w:val="24"/>
          <w:szCs w:val="24"/>
        </w:rPr>
        <w:t xml:space="preserve">При отсутствии резидуальных явлений или при наличии лишь рассеянных органических знаков, не сопровождающихся расстройством функций, призывники признаются годными к военной службе.</w:t>
      </w:r>
    </w:p>
    <w:p>
      <w:pPr>
        <w:spacing w:after="120"/>
        <w:ind w:firstLine="567"/>
        <w:jc w:val="both"/>
      </w:pPr>
      <w:r>
        <w:rPr>
          <w:rFonts w:ascii="Arial" w:cs="Arial" w:eastAsia="Arial" w:hAnsi="Arial"/>
          <w:sz w:val="24"/>
          <w:szCs w:val="24"/>
        </w:rPr>
        <w:t xml:space="preserve">В отношении лиц перенесших острую травму: сотрясение головного мозга с выраженными клиническими проявлениями или ушиб головного мозга принимается постановление о нуждаемости в отпуске по болезни.</w:t>
      </w:r>
    </w:p>
    <w:p>
      <w:pPr>
        <w:spacing w:after="120"/>
        <w:ind w:firstLine="567"/>
        <w:jc w:val="both"/>
      </w:pPr>
      <w:r>
        <w:rPr>
          <w:rFonts w:ascii="Arial" w:cs="Arial" w:eastAsia="Arial" w:hAnsi="Arial"/>
          <w:sz w:val="24"/>
          <w:szCs w:val="24"/>
        </w:rPr>
        <w:t xml:space="preserve">29. Пункт 29 предусматривает врожденные и приобретенные анатомические изменения или недостатки положения век, заболевания век, слезных путей, глазницы или конъюнктивы. Заключение о годности к военной службе, службе в виде Вооруженных Сил, роде войск, службе по военно-учетной специальности выносится в зависимости от степени выраженности анатомических изменений, тяжести течения заболевания, результатов лечения и функций глаза.</w:t>
      </w:r>
    </w:p>
    <w:p>
      <w:pPr>
        <w:spacing w:after="120"/>
        <w:ind w:firstLine="567"/>
        <w:jc w:val="both"/>
      </w:pPr>
      <w:r>
        <w:rPr>
          <w:rFonts w:ascii="Arial" w:cs="Arial" w:eastAsia="Arial" w:hAnsi="Arial"/>
          <w:sz w:val="24"/>
          <w:szCs w:val="24"/>
        </w:rPr>
        <w:t xml:space="preserve">К подпункту "а" относятся:</w:t>
      </w:r>
    </w:p>
    <w:p>
      <w:pPr>
        <w:spacing w:after="120"/>
        <w:ind w:firstLine="567"/>
        <w:jc w:val="both"/>
      </w:pPr>
      <w:r>
        <w:rPr>
          <w:rFonts w:ascii="Arial" w:cs="Arial" w:eastAsia="Arial" w:hAnsi="Arial"/>
          <w:sz w:val="24"/>
          <w:szCs w:val="24"/>
        </w:rPr>
        <w:t xml:space="preserve">- сращение век между собой или глазным яблоком, если они значительно ограничивают движения глаза или препятствуют зрению;</w:t>
      </w:r>
    </w:p>
    <w:p>
      <w:pPr>
        <w:spacing w:after="120"/>
        <w:ind w:firstLine="567"/>
        <w:jc w:val="both"/>
      </w:pPr>
      <w:r>
        <w:rPr>
          <w:rFonts w:ascii="Arial" w:cs="Arial" w:eastAsia="Arial" w:hAnsi="Arial"/>
          <w:sz w:val="24"/>
          <w:szCs w:val="24"/>
        </w:rPr>
        <w:t xml:space="preserve">- заворот век или рост ресниц по направлению к глазному яблоку, вызывающий раздражение глаза;</w:t>
      </w:r>
    </w:p>
    <w:p>
      <w:pPr>
        <w:spacing w:after="120"/>
        <w:ind w:firstLine="567"/>
        <w:jc w:val="both"/>
      </w:pPr>
      <w:r>
        <w:rPr>
          <w:rFonts w:ascii="Arial" w:cs="Arial" w:eastAsia="Arial" w:hAnsi="Arial"/>
          <w:sz w:val="24"/>
          <w:szCs w:val="24"/>
        </w:rPr>
        <w:t xml:space="preserve">- выворот, рубцовая деформация или недостатки положения век (кроме птоза), препятствующие закрытию роговой оболочки;</w:t>
      </w:r>
    </w:p>
    <w:p>
      <w:pPr>
        <w:spacing w:after="120"/>
        <w:ind w:firstLine="567"/>
        <w:jc w:val="both"/>
      </w:pPr>
      <w:r>
        <w:rPr>
          <w:rFonts w:ascii="Arial" w:cs="Arial" w:eastAsia="Arial" w:hAnsi="Arial"/>
          <w:sz w:val="24"/>
          <w:szCs w:val="24"/>
        </w:rPr>
        <w:t xml:space="preserve">- стойкий лагофтальм.</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резко выраженные язвенные блефариты с рубцовым перерождением и облысением краев век;</w:t>
      </w:r>
    </w:p>
    <w:p>
      <w:pPr>
        <w:spacing w:after="120"/>
        <w:ind w:firstLine="567"/>
        <w:jc w:val="both"/>
      </w:pPr>
      <w:r>
        <w:rPr>
          <w:rFonts w:ascii="Arial" w:cs="Arial" w:eastAsia="Arial" w:hAnsi="Arial"/>
          <w:sz w:val="24"/>
          <w:szCs w:val="24"/>
        </w:rPr>
        <w:t xml:space="preserve">- хронические конъюнктивиты с гипертрофией и резко выраженной инфильтрацией подслизистой ткани с частыми (не менее 2 раз в год) обострениями при безуспешном лечении в стационарных условиях;</w:t>
      </w:r>
    </w:p>
    <w:p>
      <w:pPr>
        <w:spacing w:after="120"/>
        <w:ind w:firstLine="567"/>
        <w:jc w:val="both"/>
      </w:pPr>
      <w:r>
        <w:rPr>
          <w:rFonts w:ascii="Arial" w:cs="Arial" w:eastAsia="Arial" w:hAnsi="Arial"/>
          <w:sz w:val="24"/>
          <w:szCs w:val="24"/>
        </w:rPr>
        <w:t xml:space="preserve">- хроническое трахоматозное поражение конъюнктивы;</w:t>
      </w:r>
    </w:p>
    <w:p>
      <w:pPr>
        <w:spacing w:after="120"/>
        <w:ind w:firstLine="567"/>
        <w:jc w:val="both"/>
      </w:pPr>
      <w:r>
        <w:rPr>
          <w:rFonts w:ascii="Arial" w:cs="Arial" w:eastAsia="Arial" w:hAnsi="Arial"/>
          <w:sz w:val="24"/>
          <w:szCs w:val="24"/>
        </w:rPr>
        <w:t xml:space="preserve">- заболевания слезных путей и рецидивы крыловидной плевы с прогрессирующим нарушением функций глаза, не поддающиеся излечению после неоднократного хирургического лечения в стационарных условиях;</w:t>
      </w:r>
    </w:p>
    <w:p>
      <w:pPr>
        <w:spacing w:after="120"/>
        <w:ind w:firstLine="567"/>
        <w:jc w:val="both"/>
      </w:pPr>
      <w:r>
        <w:rPr>
          <w:rFonts w:ascii="Arial" w:cs="Arial" w:eastAsia="Arial" w:hAnsi="Arial"/>
          <w:sz w:val="24"/>
          <w:szCs w:val="24"/>
        </w:rPr>
        <w:t xml:space="preserve">- птоз врожденного или приобретенного характера, при котором верхнее веко в случае отсутствия напряжения лобной мышцы прикрывает больше половины зрачка на одном глазу;</w:t>
      </w:r>
    </w:p>
    <w:p>
      <w:pPr>
        <w:spacing w:after="120"/>
        <w:ind w:firstLine="567"/>
        <w:jc w:val="both"/>
      </w:pPr>
      <w:r>
        <w:rPr>
          <w:rFonts w:ascii="Arial" w:cs="Arial" w:eastAsia="Arial" w:hAnsi="Arial"/>
          <w:sz w:val="24"/>
          <w:szCs w:val="24"/>
        </w:rPr>
        <w:t xml:space="preserve">- состояния после реконструктивных операций на слезных путях с введением лакопротеза.</w:t>
      </w:r>
    </w:p>
    <w:p>
      <w:pPr>
        <w:spacing w:after="120"/>
        <w:ind w:firstLine="567"/>
        <w:jc w:val="both"/>
      </w:pPr>
      <w:r>
        <w:rPr>
          <w:rFonts w:ascii="Arial" w:cs="Arial" w:eastAsia="Arial" w:hAnsi="Arial"/>
          <w:sz w:val="24"/>
          <w:szCs w:val="24"/>
        </w:rPr>
        <w:t xml:space="preserve">Граждане при призыве на военную службу и поступлении в вузы при птозе врожденного или приобретенного характера, при котором верхнее веко в случае отсутствия напряжения лобной мышцы прикрывает больше одной трети зрачка, но менее половины на одном глазу или более одной трети зрачка на обоих глазах освидетельствуются по подпункту "в", при этом выносится степень ограничения 4.</w:t>
      </w:r>
    </w:p>
    <w:p>
      <w:pPr>
        <w:spacing w:after="120"/>
        <w:ind w:firstLine="567"/>
        <w:jc w:val="both"/>
      </w:pPr>
      <w:r>
        <w:rPr>
          <w:rFonts w:ascii="Arial" w:cs="Arial" w:eastAsia="Arial" w:hAnsi="Arial"/>
          <w:sz w:val="24"/>
          <w:szCs w:val="24"/>
        </w:rPr>
        <w:t xml:space="preserve">Простой блефарит с отдельными чешуйками и незначительной гиперемией краев век, фолликулярный конъюнктивит с единичными фолликулами, бархатистость конъюнктивы в углах век и в области конъюнктивальных сводов, отдельные мелкие поверхностные рубцы конъюнктивы нетрахоматозного происхождения, а также гладкие рубцы конъюнктивы трахоматозного происхождения без других изменений конъюнктивы, роговицы и без рецидивов трахоматозного процесса в течение года, ложная и истинная крыловидная плева без явлений прогрессирования не являются основанием для применения настоящего пункта и не препятствуют прохождению военной службы или поступлению в вузы.</w:t>
      </w:r>
    </w:p>
    <w:p>
      <w:pPr>
        <w:spacing w:after="120"/>
        <w:ind w:firstLine="567"/>
        <w:jc w:val="both"/>
      </w:pPr>
      <w:r>
        <w:rPr>
          <w:rFonts w:ascii="Arial" w:cs="Arial" w:eastAsia="Arial" w:hAnsi="Arial"/>
          <w:sz w:val="24"/>
          <w:szCs w:val="24"/>
        </w:rPr>
        <w:t xml:space="preserve">При весеннем катаре и других аллергических поражениях конъюнктивы в зависимости от степени выраженности, тяжести течения заболевания, частоты обострений и эффективности проводимого лечения освидетельствование проводится по подпункту "б" или "в" настоящего пункта.</w:t>
      </w:r>
    </w:p>
    <w:p>
      <w:pPr>
        <w:spacing w:after="120"/>
        <w:ind w:firstLine="567"/>
        <w:jc w:val="both"/>
      </w:pPr>
      <w:r>
        <w:rPr>
          <w:rFonts w:ascii="Arial" w:cs="Arial" w:eastAsia="Arial" w:hAnsi="Arial"/>
          <w:sz w:val="24"/>
          <w:szCs w:val="24"/>
        </w:rPr>
        <w:t xml:space="preserve">При последствиях трахомы со стойкими нарушениями функций глаза заключение выносится по соответствующим пунктам Расписания болезней, предусматривающим эти нарушения.</w:t>
      </w:r>
    </w:p>
    <w:p>
      <w:pPr>
        <w:spacing w:after="120"/>
        <w:ind w:firstLine="567"/>
        <w:jc w:val="both"/>
      </w:pPr>
      <w:r>
        <w:rPr>
          <w:rFonts w:ascii="Arial" w:cs="Arial" w:eastAsia="Arial" w:hAnsi="Arial"/>
          <w:sz w:val="24"/>
          <w:szCs w:val="24"/>
        </w:rPr>
        <w:t xml:space="preserve">30. Расписание болезней предусматривает хронические трудноизлечимые или неизлечимые заболевания роговицы, склеры, сосудистого тракта, сетчатки туберкулезного, люетического, дегенеративного, дистрофического происхождения и последствия травм.</w:t>
      </w:r>
    </w:p>
    <w:p>
      <w:pPr>
        <w:spacing w:after="120"/>
        <w:ind w:firstLine="567"/>
        <w:jc w:val="both"/>
      </w:pPr>
      <w:r>
        <w:rPr>
          <w:rFonts w:ascii="Arial" w:cs="Arial" w:eastAsia="Arial" w:hAnsi="Arial"/>
          <w:sz w:val="24"/>
          <w:szCs w:val="24"/>
        </w:rPr>
        <w:t xml:space="preserve">Паренхиматозный кератит люетического происхождения относится к пункту 5 Расписания болезней. Призывникам предоставляется отсрочка от призыва на военную службу, а военнослужащие подлежат лечению.</w:t>
      </w:r>
    </w:p>
    <w:p>
      <w:pPr>
        <w:spacing w:after="120"/>
        <w:ind w:firstLine="567"/>
        <w:jc w:val="both"/>
      </w:pPr>
      <w:r>
        <w:rPr>
          <w:rFonts w:ascii="Arial" w:cs="Arial" w:eastAsia="Arial" w:hAnsi="Arial"/>
          <w:sz w:val="24"/>
          <w:szCs w:val="24"/>
        </w:rPr>
        <w:t xml:space="preserve">К подпункту "а" пункта 30 Расписания болезней относятся заболевания с прогрессирующим снижением зрительных функций, малоперспективные для консервативного и хирургического лечения.</w:t>
      </w:r>
    </w:p>
    <w:p>
      <w:pPr>
        <w:spacing w:after="120"/>
        <w:ind w:firstLine="567"/>
        <w:jc w:val="both"/>
      </w:pPr>
      <w:r>
        <w:rPr>
          <w:rFonts w:ascii="Arial" w:cs="Arial" w:eastAsia="Arial" w:hAnsi="Arial"/>
          <w:sz w:val="24"/>
          <w:szCs w:val="24"/>
        </w:rPr>
        <w:t xml:space="preserve">В случаях с законченным процессом или непрогрессирующим течением с редкими обострениями, а также после пересадки тканей годность призывников, военнослужащих к военной службе определяется индивидуально, в зависимости от функций глаз. Частыми обострениями считаются два и более обострения в год. Пигментная дегенерация сетчатки с пигментом или без него в сочетании с расстройством темновой адаптации (гемералопия), установленные в стационаре и подтвержденные адаптометрическими и электрофизиологическими методами обследования, независимо от других функций глаз относятся к подпункту "а" пункта 30 Расписания болезней. При стойком сужении поля зрения, если оно сохранилось снизу и снаружи не более чем до 45 градусов на обоих глазах, применяется подпункт "а" пункта 30 Расписания болезней, при таком же сужении поля зрения на одном глазу - подпункт "б" пункта 30 Расписания болезней.</w:t>
      </w:r>
    </w:p>
    <w:p>
      <w:pPr>
        <w:spacing w:after="120"/>
        <w:ind w:firstLine="567"/>
        <w:jc w:val="both"/>
      </w:pPr>
      <w:r>
        <w:rPr>
          <w:rFonts w:ascii="Arial" w:cs="Arial" w:eastAsia="Arial" w:hAnsi="Arial"/>
          <w:sz w:val="24"/>
          <w:szCs w:val="24"/>
        </w:rPr>
        <w:t xml:space="preserve">Хронические увиты, сопровождающиеся повышением внутриглазного давления (в т.ч. глаукомоциклические кризы), установленные в стационарных условиях, относятся к подпункту "б" пункта 30 Расписания болезней.</w:t>
      </w:r>
    </w:p>
    <w:p>
      <w:pPr>
        <w:spacing w:after="120"/>
        <w:ind w:firstLine="567"/>
        <w:jc w:val="both"/>
      </w:pPr>
      <w:r>
        <w:rPr>
          <w:rFonts w:ascii="Arial" w:cs="Arial" w:eastAsia="Arial" w:hAnsi="Arial"/>
          <w:sz w:val="24"/>
          <w:szCs w:val="24"/>
        </w:rPr>
        <w:t xml:space="preserve">Годность к военной службе призывников, военнослужащих, перенесших оптико-реконструктивные операции на роговой оболочке (за исключением кератопротезирования) определяется в зависимости от состояния функций глаза. После кератопротезирования освидетельствуемые по всем графам Расписания болезней признаются негодными к военной службе с исключением с воинского учета независимо от функций глаза.</w:t>
      </w:r>
    </w:p>
    <w:p>
      <w:pPr>
        <w:spacing w:after="120"/>
        <w:ind w:firstLine="567"/>
        <w:jc w:val="both"/>
      </w:pPr>
      <w:r>
        <w:rPr>
          <w:rFonts w:ascii="Arial" w:cs="Arial" w:eastAsia="Arial" w:hAnsi="Arial"/>
          <w:sz w:val="24"/>
          <w:szCs w:val="24"/>
        </w:rPr>
        <w:t xml:space="preserve">31. Афакия и артифакия на одном глазу расценивается как двухсторонняя, если на втором глазу имеется помутнение хрусталика, понижающее остроту зрения этого глаза до 0,4 и ниже.</w:t>
      </w:r>
    </w:p>
    <w:p>
      <w:pPr>
        <w:spacing w:after="120"/>
        <w:ind w:firstLine="567"/>
        <w:jc w:val="both"/>
      </w:pPr>
      <w:r>
        <w:rPr>
          <w:rFonts w:ascii="Arial" w:cs="Arial" w:eastAsia="Arial" w:hAnsi="Arial"/>
          <w:sz w:val="24"/>
          <w:szCs w:val="24"/>
        </w:rPr>
        <w:t xml:space="preserve">При наличии интраокулярной коррекции на обоих глазах годность освидетельствуемых по графе III Расписания болезней определяется индивидуально в зависимости от функций глаза. При односторонней афакии постановление о годности к военной службе освидетельствуемых по графам III-IV Расписания болезней принимается в зависимости от остроты зрения с практически переносимой коррекцией любого вида, в т.ч. интраокулярными и контактными линзами по пункту 35 Расписания болезней. При коррекции обычными стеклами разница в их силе для лучшего и худшего глаза, как правило, должна быть не более 2,0 Д.</w:t>
      </w:r>
    </w:p>
    <w:p>
      <w:pPr>
        <w:spacing w:after="120"/>
        <w:ind w:firstLine="567"/>
        <w:jc w:val="both"/>
      </w:pPr>
      <w:r>
        <w:rPr>
          <w:rFonts w:ascii="Arial" w:cs="Arial" w:eastAsia="Arial" w:hAnsi="Arial"/>
          <w:sz w:val="24"/>
          <w:szCs w:val="24"/>
        </w:rPr>
        <w:t xml:space="preserve">Вывих, подвывих хрусталика и артифакия оцениваются как афакия. Если при этом имеются воспаления или глазная гипертензия, то постановление принимается по пунктам 30 или 33 Расписания болезней.</w:t>
      </w:r>
    </w:p>
    <w:p>
      <w:pPr>
        <w:spacing w:after="120"/>
        <w:ind w:firstLine="567"/>
        <w:jc w:val="both"/>
      </w:pPr>
      <w:r>
        <w:rPr>
          <w:rFonts w:ascii="Arial" w:cs="Arial" w:eastAsia="Arial" w:hAnsi="Arial"/>
          <w:sz w:val="24"/>
          <w:szCs w:val="24"/>
        </w:rPr>
        <w:t xml:space="preserve">Кандидаты в вузы, имеющие интраокулярную коррекцию, признаются негодными к поступлению.</w:t>
      </w:r>
    </w:p>
    <w:p>
      <w:pPr>
        <w:spacing w:after="120"/>
        <w:ind w:firstLine="567"/>
        <w:jc w:val="both"/>
      </w:pPr>
      <w:r>
        <w:rPr>
          <w:rFonts w:ascii="Arial" w:cs="Arial" w:eastAsia="Arial" w:hAnsi="Arial"/>
          <w:sz w:val="24"/>
          <w:szCs w:val="24"/>
        </w:rPr>
        <w:t xml:space="preserve">32. К подпункту "а" пункта 32 Расписания болезней относятся последствия перенесенной отслойки сетчатки нетравматической этиологии на обоих глазах независимо от остроты зрения.</w:t>
      </w:r>
    </w:p>
    <w:p>
      <w:pPr>
        <w:spacing w:after="120"/>
        <w:ind w:firstLine="567"/>
        <w:jc w:val="both"/>
      </w:pPr>
      <w:r>
        <w:rPr>
          <w:rFonts w:ascii="Arial" w:cs="Arial" w:eastAsia="Arial" w:hAnsi="Arial"/>
          <w:sz w:val="24"/>
          <w:szCs w:val="24"/>
        </w:rPr>
        <w:t xml:space="preserve">Освидетельствуемые по графам III Расписания болезней после перенесенной отслойки сетчатки нетравматической этиологии могут быть признаны не годными к военной службе в мирное время, ограниченно годными II степени в военное время только в порядке индивидуальной оценки при условии хорошей остроты зрения.</w:t>
      </w:r>
    </w:p>
    <w:p>
      <w:pPr>
        <w:spacing w:after="120"/>
        <w:ind w:firstLine="567"/>
        <w:jc w:val="both"/>
      </w:pPr>
      <w:r>
        <w:rPr>
          <w:rFonts w:ascii="Arial" w:cs="Arial" w:eastAsia="Arial" w:hAnsi="Arial"/>
          <w:sz w:val="24"/>
          <w:szCs w:val="24"/>
        </w:rPr>
        <w:t xml:space="preserve">К подпункту "б" пункта 32 Расписания болезней относятся последствия оперативных вмешательств по поводу травматической отслойки сетчатки на обоих глазах с хорошим функциональным исходом.</w:t>
      </w:r>
    </w:p>
    <w:p>
      <w:pPr>
        <w:spacing w:after="120"/>
        <w:ind w:firstLine="567"/>
        <w:jc w:val="both"/>
      </w:pPr>
      <w:r>
        <w:rPr>
          <w:rFonts w:ascii="Arial" w:cs="Arial" w:eastAsia="Arial" w:hAnsi="Arial"/>
          <w:sz w:val="24"/>
          <w:szCs w:val="24"/>
        </w:rPr>
        <w:t xml:space="preserve">К подпункту "в" пункта 32 Расписания болезней относятся последствия перенесенной отслойки сетчатки любой этиологии на любом глазу.</w:t>
      </w:r>
    </w:p>
    <w:p>
      <w:pPr>
        <w:spacing w:after="120"/>
        <w:ind w:firstLine="567"/>
        <w:jc w:val="both"/>
      </w:pPr>
      <w:r>
        <w:rPr>
          <w:rFonts w:ascii="Arial" w:cs="Arial" w:eastAsia="Arial" w:hAnsi="Arial"/>
          <w:sz w:val="24"/>
          <w:szCs w:val="24"/>
        </w:rPr>
        <w:t xml:space="preserve">Призывники, военнослужащие по призыву, перенесшие операцию по поводу рецидива нетравматической отслойки сетчатки, по подпункту "б" пункта 32 Расписания болезней не годны к военной службе в мирное время.</w:t>
      </w:r>
    </w:p>
    <w:p>
      <w:pPr>
        <w:spacing w:after="120"/>
        <w:ind w:firstLine="567"/>
        <w:jc w:val="both"/>
      </w:pPr>
      <w:r>
        <w:rPr>
          <w:rFonts w:ascii="Arial" w:cs="Arial" w:eastAsia="Arial" w:hAnsi="Arial"/>
          <w:sz w:val="24"/>
          <w:szCs w:val="24"/>
        </w:rPr>
        <w:t xml:space="preserve">Освидетельствуемые по графе III Расписания болезней, перенесшие операцию по поводу рецидива нетравматической отслойки сетчатки на одном глазу при хороших зрительных функциях годны к службе вне строя, поступающие в вузы - негодны к военной службе.</w:t>
      </w:r>
    </w:p>
    <w:p>
      <w:pPr>
        <w:spacing w:after="120"/>
        <w:ind w:firstLine="567"/>
        <w:jc w:val="both"/>
      </w:pPr>
      <w:r>
        <w:rPr>
          <w:rFonts w:ascii="Arial" w:cs="Arial" w:eastAsia="Arial" w:hAnsi="Arial"/>
          <w:sz w:val="24"/>
          <w:szCs w:val="24"/>
        </w:rPr>
        <w:t xml:space="preserve">33. Диагноз глаукомы должен быть подтвержден в условиях стационара. Вопрос о годности к военной службе решается только после лечения (медикаментозного или хирургического) с учетом степени стабилизации функции. К данному пункту относится также и вторичная глаукома.</w:t>
      </w:r>
    </w:p>
    <w:p>
      <w:pPr>
        <w:spacing w:after="120"/>
        <w:ind w:firstLine="567"/>
        <w:jc w:val="both"/>
      </w:pPr>
      <w:r>
        <w:rPr>
          <w:rFonts w:ascii="Arial" w:cs="Arial" w:eastAsia="Arial" w:hAnsi="Arial"/>
          <w:sz w:val="24"/>
          <w:szCs w:val="24"/>
        </w:rPr>
        <w:t xml:space="preserve">34. Пункт 34 Расписания болезней предусматривает атрофию зрительного нерва любой этиологии. При не прогрессирующей атрофии зрительного нерва годность к военной службе определяется в зависимости от функций глаза (острота зрения, поле зрения и др.). Поступающие в вузы - негодны к военной службе.</w:t>
      </w:r>
    </w:p>
    <w:p>
      <w:pPr>
        <w:spacing w:after="120"/>
        <w:ind w:firstLine="567"/>
        <w:jc w:val="both"/>
      </w:pPr>
      <w:r>
        <w:rPr>
          <w:rFonts w:ascii="Arial" w:cs="Arial" w:eastAsia="Arial" w:hAnsi="Arial"/>
          <w:sz w:val="24"/>
          <w:szCs w:val="24"/>
        </w:rPr>
        <w:t xml:space="preserve">При стойкой гемианопсии постановление принимается по подпункту "а". К подпункту "б" относятся случаи, когда поле зрения на одном глазу снаружи составляет 30 градусов и менее.</w:t>
      </w:r>
    </w:p>
    <w:p>
      <w:pPr>
        <w:spacing w:after="120"/>
        <w:ind w:firstLine="567"/>
        <w:jc w:val="both"/>
      </w:pPr>
      <w:r>
        <w:rPr>
          <w:rFonts w:ascii="Arial" w:cs="Arial" w:eastAsia="Arial" w:hAnsi="Arial"/>
          <w:sz w:val="24"/>
          <w:szCs w:val="24"/>
        </w:rPr>
        <w:t xml:space="preserve">При наличии стойкой гемианоптической скотомы, нарушающей функцию зрения на обоих глазах, годность освидетельствуемых по графам III Расписания болезней определяется индивидуально, а освидетельствуемые по другим графам Расписания болезней - негодны.</w:t>
      </w:r>
    </w:p>
    <w:p>
      <w:pPr>
        <w:spacing w:after="120"/>
        <w:ind w:firstLine="567"/>
        <w:jc w:val="both"/>
      </w:pPr>
      <w:r>
        <w:rPr>
          <w:rFonts w:ascii="Arial" w:cs="Arial" w:eastAsia="Arial" w:hAnsi="Arial"/>
          <w:sz w:val="24"/>
          <w:szCs w:val="24"/>
        </w:rPr>
        <w:t xml:space="preserve">При стойких парацентральных скотомах, затрудняющих профессиональную деятельность, годность к военной службе освидетельствуемых по графе III Расписания болезней определяется индивидуально с учетом военной специальности и функции органа зрения.</w:t>
      </w:r>
    </w:p>
    <w:p>
      <w:pPr>
        <w:spacing w:after="120"/>
        <w:ind w:firstLine="567"/>
        <w:jc w:val="both"/>
      </w:pPr>
      <w:r>
        <w:rPr>
          <w:rFonts w:ascii="Arial" w:cs="Arial" w:eastAsia="Arial" w:hAnsi="Arial"/>
          <w:sz w:val="24"/>
          <w:szCs w:val="24"/>
        </w:rPr>
        <w:t xml:space="preserve">35. К подпункту "а" относится: также стойкая диплопия после травмы глазницы с повреждением мышц глаза.</w:t>
      </w:r>
    </w:p>
    <w:p>
      <w:pPr>
        <w:spacing w:after="120"/>
        <w:ind w:firstLine="567"/>
        <w:jc w:val="both"/>
      </w:pPr>
      <w:r>
        <w:rPr>
          <w:rFonts w:ascii="Arial" w:cs="Arial" w:eastAsia="Arial" w:hAnsi="Arial"/>
          <w:sz w:val="24"/>
          <w:szCs w:val="24"/>
        </w:rPr>
        <w:t xml:space="preserve">Если диплопия является следствием какого-либо заболевания, то освидетельствование проводится по основному заболеванию.</w:t>
      </w:r>
    </w:p>
    <w:p>
      <w:pPr>
        <w:spacing w:after="120"/>
        <w:ind w:firstLine="567"/>
        <w:jc w:val="both"/>
      </w:pPr>
      <w:r>
        <w:rPr>
          <w:rFonts w:ascii="Arial" w:cs="Arial" w:eastAsia="Arial" w:hAnsi="Arial"/>
          <w:sz w:val="24"/>
          <w:szCs w:val="24"/>
        </w:rPr>
        <w:t xml:space="preserve">При наличии у освидетельствуемых лиц двоения только при крайних отведениях глазных яблок в стороны и вверх освидетельствование проводится по подпункту "б", а при взгляде вниз - по подпункту "а".</w:t>
      </w:r>
    </w:p>
    <w:p>
      <w:pPr>
        <w:spacing w:after="120"/>
        <w:ind w:firstLine="567"/>
        <w:jc w:val="both"/>
      </w:pPr>
      <w:r>
        <w:rPr>
          <w:rFonts w:ascii="Arial" w:cs="Arial" w:eastAsia="Arial" w:hAnsi="Arial"/>
          <w:sz w:val="24"/>
          <w:szCs w:val="24"/>
        </w:rPr>
        <w:t xml:space="preserve">К подпункту "б" относится: также выраженный качательный нистагм глазного яблока.</w:t>
      </w:r>
    </w:p>
    <w:p>
      <w:pPr>
        <w:spacing w:after="120"/>
        <w:ind w:firstLine="567"/>
        <w:jc w:val="both"/>
      </w:pPr>
      <w:r>
        <w:rPr>
          <w:rFonts w:ascii="Arial" w:cs="Arial" w:eastAsia="Arial" w:hAnsi="Arial"/>
          <w:sz w:val="24"/>
          <w:szCs w:val="24"/>
        </w:rPr>
        <w:t xml:space="preserve">Если нистагм является одним из признаков поражения нервной системы или вестибулярного аппарата, постановление принимается по основному заболеванию. При значительно пониженном зрении постановление принимается по пункту 36 Расписания болезней. Нистагмоидные подергивания глаза при крайних отведениях глазных яблок не являются препятствием к военной службе, поступлению в вузы.</w:t>
      </w:r>
    </w:p>
    <w:p>
      <w:pPr>
        <w:spacing w:after="120"/>
        <w:ind w:firstLine="567"/>
        <w:jc w:val="both"/>
      </w:pPr>
      <w:r>
        <w:rPr>
          <w:rFonts w:ascii="Arial" w:cs="Arial" w:eastAsia="Arial" w:hAnsi="Arial"/>
          <w:sz w:val="24"/>
          <w:szCs w:val="24"/>
        </w:rPr>
        <w:t xml:space="preserve">При содружественном косоглазии менее 15 градусов диагноз должен быть подтвержден путем проверки бинокулярного зрения.</w:t>
      </w:r>
    </w:p>
    <w:p>
      <w:pPr>
        <w:spacing w:after="120"/>
        <w:ind w:firstLine="567"/>
        <w:jc w:val="both"/>
      </w:pPr>
      <w:r>
        <w:rPr>
          <w:rFonts w:ascii="Arial" w:cs="Arial" w:eastAsia="Arial" w:hAnsi="Arial"/>
          <w:sz w:val="24"/>
          <w:szCs w:val="24"/>
        </w:rPr>
        <w:t xml:space="preserve">Наличие бинокулярного зрения является основанием для исключения содружественного косоглазия. При альтернирующем косоглазии с хорошим зрением обоих глаз следует воздержаться от операции из-за возможности появления после нее диплопии.</w:t>
      </w:r>
    </w:p>
    <w:p>
      <w:pPr>
        <w:spacing w:after="120"/>
        <w:ind w:firstLine="567"/>
        <w:jc w:val="both"/>
      </w:pPr>
      <w:r>
        <w:rPr>
          <w:rFonts w:ascii="Arial" w:cs="Arial" w:eastAsia="Arial" w:hAnsi="Arial"/>
          <w:sz w:val="24"/>
          <w:szCs w:val="24"/>
        </w:rPr>
        <w:t xml:space="preserve">При содружественном косоглазии, паралитическом косоглазии без диплопии и при других нарушениях бинокулярного зрения категория годности к военной службе определяется в зависимости от функций глаза (острота зрения, поля зрения) по соответствующим пунктам Расписания болезней.</w:t>
      </w:r>
    </w:p>
    <w:p>
      <w:pPr>
        <w:spacing w:after="120"/>
        <w:ind w:firstLine="567"/>
        <w:jc w:val="both"/>
      </w:pPr>
      <w:r>
        <w:rPr>
          <w:rFonts w:ascii="Arial" w:cs="Arial" w:eastAsia="Arial" w:hAnsi="Arial"/>
          <w:sz w:val="24"/>
          <w:szCs w:val="24"/>
        </w:rPr>
        <w:t xml:space="preserve">36. Для годности к военной службе острота зрения с коррекцией должна быть не ниже 0,5 на один и не ниже 0,05 на другой глаз. В сомнительных случаях острота зрения определяется с помощью контрольных методов исследования.</w:t>
      </w:r>
    </w:p>
    <w:p>
      <w:pPr>
        <w:spacing w:after="120"/>
        <w:ind w:firstLine="567"/>
        <w:jc w:val="both"/>
      </w:pPr>
      <w:r>
        <w:rPr>
          <w:rFonts w:ascii="Arial" w:cs="Arial" w:eastAsia="Arial" w:hAnsi="Arial"/>
          <w:sz w:val="24"/>
          <w:szCs w:val="24"/>
        </w:rPr>
        <w:t xml:space="preserve">У освидетельствуемых по графам I и III Расписания болезней при определении годности к военной службе острота зрения каждого глаза учитывается с коррекцией любыми стеклами, в том числе и комбинированными, или контактными линзами (в случаях хорошей - не менее 20 часов в сутки - переносимости, отсутствия диплопии и раздражения глаз, наличия бинокулярного зрения).</w:t>
      </w:r>
    </w:p>
    <w:p>
      <w:pPr>
        <w:spacing w:after="120"/>
        <w:ind w:firstLine="567"/>
        <w:jc w:val="both"/>
      </w:pPr>
      <w:r>
        <w:rPr>
          <w:rFonts w:ascii="Arial" w:cs="Arial" w:eastAsia="Arial" w:hAnsi="Arial"/>
          <w:sz w:val="24"/>
          <w:szCs w:val="24"/>
        </w:rPr>
        <w:t xml:space="preserve">При коррекции зрения обычными сферическими стеклами, а также при некоррегированной анизометропии у освидетельствуемых по всем графам Расписания болезней учитывается острота зрения с практически переносимой бинокулярной коррекцией, т.е. с разницей в силе стекол для лучшего и худшего глаза или с разницей преломляющей силы линзы в двух главных меридианах на лучшем глазу при коррекции астигматизма цилиндрическими или комбинированными стеклами, как правило, не более 2,0 Д.</w:t>
      </w:r>
    </w:p>
    <w:p>
      <w:pPr>
        <w:spacing w:after="120"/>
        <w:ind w:firstLine="567"/>
        <w:jc w:val="both"/>
      </w:pPr>
      <w:r>
        <w:rPr>
          <w:rFonts w:ascii="Arial" w:cs="Arial" w:eastAsia="Arial" w:hAnsi="Arial"/>
          <w:sz w:val="24"/>
          <w:szCs w:val="24"/>
        </w:rPr>
        <w:t xml:space="preserve">Лица, пользующиеся контактными линзами, должны иметь обычные очки, острота зрения в которых обеспечивает выполнение служебных обязанностей.</w:t>
      </w:r>
    </w:p>
    <w:p>
      <w:pPr>
        <w:spacing w:after="120"/>
        <w:ind w:firstLine="567"/>
        <w:jc w:val="both"/>
      </w:pPr>
      <w:r>
        <w:rPr>
          <w:rFonts w:ascii="Arial" w:cs="Arial" w:eastAsia="Arial" w:hAnsi="Arial"/>
          <w:sz w:val="24"/>
          <w:szCs w:val="24"/>
        </w:rPr>
        <w:t xml:space="preserve">У поступающих вузы острота зрения с коррекцией, в том числе и контактными линзами, не превышающими указанного ниже предела рефракции, определяется только при наличии у них близорукости или близорукого астигматизма (простого или сложного), а при прочих причинах понижения остроты зрения (в т.ч. при дальнозоркости, дальнозорком и смешанном астигматизме) - без коррекции.</w:t>
      </w:r>
    </w:p>
    <w:p>
      <w:pPr>
        <w:spacing w:after="120"/>
        <w:ind w:firstLine="567"/>
        <w:jc w:val="both"/>
      </w:pPr>
      <w:r>
        <w:rPr>
          <w:rFonts w:ascii="Arial" w:cs="Arial" w:eastAsia="Arial" w:hAnsi="Arial"/>
          <w:sz w:val="24"/>
          <w:szCs w:val="24"/>
        </w:rPr>
        <w:t xml:space="preserve">У поступающих в командные военно-морские, командные и пограничные училища и на командные факультеты (отделения) этих родов войск при других военных училищах острота зрения на каждый глаз без коррекции должна быть не ниже 0,8 для дали и 1,0 для близи.</w:t>
      </w:r>
    </w:p>
    <w:p>
      <w:pPr>
        <w:spacing w:after="120"/>
        <w:ind w:firstLine="567"/>
        <w:jc w:val="both"/>
      </w:pPr>
      <w:r>
        <w:rPr>
          <w:rFonts w:ascii="Arial" w:cs="Arial" w:eastAsia="Arial" w:hAnsi="Arial"/>
          <w:sz w:val="24"/>
          <w:szCs w:val="24"/>
        </w:rPr>
        <w:t xml:space="preserve">Поступающие в командные танковые и воздушно-десантные училища должны иметь остроту зрения на каждый глаз без коррекции не ниже 0,6 для дали и 0,8 для близи. Для них допускаются на лучшем глазу близорукость и дальнозоркость в меридиане наибольшей аметропии не более 2,0 Д, астигматизм любого вида с разницей рефракции в двух главных меридианах не более 1,0 Д.</w:t>
      </w:r>
    </w:p>
    <w:p>
      <w:pPr>
        <w:spacing w:after="120"/>
        <w:ind w:firstLine="567"/>
        <w:jc w:val="both"/>
      </w:pPr>
      <w:r>
        <w:rPr>
          <w:rFonts w:ascii="Arial" w:cs="Arial" w:eastAsia="Arial" w:hAnsi="Arial"/>
          <w:sz w:val="24"/>
          <w:szCs w:val="24"/>
        </w:rPr>
        <w:t xml:space="preserve">Поступающие в инженерно-командные и инженерные училища ракетных войск, а также в командные автомобильные, зенитно-ракетные, химической защиты, топографическое училища, на командные факультеты (отделения) этих родов войск при других военных училищах в военный инженерный институт им.А.Ф.Можайского для подготовки по специальностям: инженер-механик, инженер-электрик, инженер электронной техники - оптик и инженер электронной техники автоматических систем управления должны иметь остроту зрения на каждый глаз без коррекции не ниже 0,5 для дали и 0,8 для близи. Для них допускается на лучшем глазу близорукость или дальнозоркость в меридиане наибольшей аметропии не более 3,0 Д, а астигматизм любого вида с разницей рефракции в двух главных меридианах не более 1,0 Д.</w:t>
      </w:r>
    </w:p>
    <w:p>
      <w:pPr>
        <w:spacing w:after="120"/>
        <w:ind w:firstLine="567"/>
        <w:jc w:val="both"/>
      </w:pPr>
      <w:r>
        <w:rPr>
          <w:rFonts w:ascii="Arial" w:cs="Arial" w:eastAsia="Arial" w:hAnsi="Arial"/>
          <w:sz w:val="24"/>
          <w:szCs w:val="24"/>
        </w:rPr>
        <w:t xml:space="preserve">У кандидатов, освидетельствуемых по графам II и III Расписания болезней и поступающих в Военно-медицинскую академию Российской Федерации острота зрения на каждый глаз должна быть не ниже 0,8 для дали с коррекцией, а для близи без коррекции. Для них допускаются на лучшем глазу близорукость или дальнозоркость не более 3,0 Д, астигматизм любого вида с разницей рефракцией в двух главных меридианах не более 2,0 Д.</w:t>
      </w:r>
    </w:p>
    <w:p>
      <w:pPr>
        <w:spacing w:after="120"/>
        <w:ind w:firstLine="567"/>
        <w:jc w:val="both"/>
      </w:pPr>
      <w:r>
        <w:rPr>
          <w:rFonts w:ascii="Arial" w:cs="Arial" w:eastAsia="Arial" w:hAnsi="Arial"/>
          <w:sz w:val="24"/>
          <w:szCs w:val="24"/>
        </w:rPr>
        <w:t xml:space="preserve">У кандидатов, освидетельствуемых по графе II Расписания болезней и поступающих во все другие, не указанные выше военные училища и на их факультеты (отделения), военные институты, факультеты военных академий и институтов, острота зрения должна быть для дали с коррекцией, а для близи без коррекции, не ниже 0,8 на один глаз и не ниже 0,5 на другой глаз. Для кандидатов в эти вузы допускаются на лучшем глазу близорукость или дальнозоркость в меридиане наибольшей аметропии не более 4,0 Д, астигматизм любого вида с разницей рефракции в двух главных меридианах не более 2,0 Д. При условии, если документально подтверждается (учетная форма № 025/у, другие документы длительного медицинского наблюдения) отсутствие прогрессирования близорукости в течение последних двух лет, то допускается поступление в военные институты и на факультеты военных академий и институтов кандидатов с близорукостью на лучшем глазу до 5,0 Д. За прогрессирование следует принимать усиление рефракции на 0,5 Д и более в год.</w:t>
      </w:r>
    </w:p>
    <w:p>
      <w:pPr>
        <w:spacing w:after="120"/>
        <w:ind w:firstLine="567"/>
        <w:jc w:val="both"/>
      </w:pPr>
      <w:r>
        <w:rPr>
          <w:rFonts w:ascii="Arial" w:cs="Arial" w:eastAsia="Arial" w:hAnsi="Arial"/>
          <w:sz w:val="24"/>
          <w:szCs w:val="24"/>
        </w:rPr>
        <w:t xml:space="preserve">У офицеров, поступающих в Военную академию Федеральной Службы Безопасности Российской Федерации острота зрения на каждый глаз без коррекции должна быть не ниже 0,5 для дали и не ниже 0,8 для близи, а у поступающих во все другие вузы - для дали без коррекции не ниже 0,5 на один глаз и не ниже 0,1 на другой глаз или с коррекцией для дали и близи не ниже 0,6 на один глаз и не ниже 0,4 на другой глаз. При наличии у них на лучшем глазу близорукости или дальнозоркости в меридиане наибольшей аметропии более 6,0 Д, а астигматизма с разницей рефракции в двух главных меридианах более 3,0 Д они признаются негодными к поступлению в вуз.</w:t>
      </w:r>
    </w:p>
    <w:p>
      <w:pPr>
        <w:spacing w:after="120"/>
        <w:ind w:firstLine="567"/>
        <w:jc w:val="both"/>
      </w:pPr>
      <w:r>
        <w:rPr>
          <w:rFonts w:ascii="Arial" w:cs="Arial" w:eastAsia="Arial" w:hAnsi="Arial"/>
          <w:sz w:val="24"/>
          <w:szCs w:val="24"/>
        </w:rPr>
        <w:t xml:space="preserve">Годность операторов радиолокационных станций к службе по военной специальности при остроте зрения ниже 1,0 вдаль с коррекцией или близи без коррекции по графе I Расписания болезней определяется индивидуально.</w:t>
      </w:r>
    </w:p>
    <w:p>
      <w:pPr>
        <w:spacing w:after="120"/>
        <w:ind w:firstLine="567"/>
        <w:jc w:val="both"/>
      </w:pPr>
      <w:r>
        <w:rPr>
          <w:rFonts w:ascii="Arial" w:cs="Arial" w:eastAsia="Arial" w:hAnsi="Arial"/>
          <w:sz w:val="24"/>
          <w:szCs w:val="24"/>
        </w:rPr>
        <w:t xml:space="preserve">При помутнениях хрусталика любой этиологии, которые выявляются не только с помощью щелевой лампы, но и при исследовании в проходящем свете и при боковом освещении при расширенных зрачках, освидетельствуемые по графе V Расписания болезней негодны к работе с источниками ионизирующего излучения независимо от размера, количества, локализации помутнений и состояния функций глаза. Освидетельствуемые по графе VI Расписания болезней признаются негодными к работе с источниками излучений только при прогрессирующем помутнении хрусталика, сопровождающемся понижением остроты зрения, а также в тех случаях, когда есть несомненные основания считать имеющиеся помутнения хрусталика вызванными проникающей радиацией при типичной картине "Лучевой катаракты" с локализацией помутнений вблизи заднего полюса хрусталика. Так называемые цветная переливчивость, радужность глыбки, зернышки и вакуоли, обнаруживаемые в хрусталике только при исследовании со щелевой лампой, не являются для освидетельствуемых по графе V Расписания болезней с противопоказанием к работе с источниками ионизирующих излучений.</w:t>
      </w:r>
    </w:p>
    <w:p>
      <w:pPr>
        <w:spacing w:after="120"/>
        <w:ind w:firstLine="567"/>
        <w:jc w:val="both"/>
      </w:pPr>
      <w:r>
        <w:rPr>
          <w:rFonts w:ascii="Arial" w:cs="Arial" w:eastAsia="Arial" w:hAnsi="Arial"/>
          <w:sz w:val="24"/>
          <w:szCs w:val="24"/>
        </w:rPr>
        <w:t xml:space="preserve">Лица, работающие с источниками излучений, при обнаружении у них при биомикроскопии помутнений под задней капсулой хрусталика, берутся на учет. При наличии убедительных признаков прогрессирования помутнений хрусталика (значительное увеличение числа и размера их) принимается постановление о негодности к работе с источниками ионизирующих излучений.</w:t>
      </w:r>
    </w:p>
    <w:p>
      <w:pPr>
        <w:spacing w:after="120"/>
        <w:ind w:firstLine="567"/>
        <w:jc w:val="both"/>
      </w:pPr>
      <w:r>
        <w:rPr>
          <w:rFonts w:ascii="Arial" w:cs="Arial" w:eastAsia="Arial" w:hAnsi="Arial"/>
          <w:sz w:val="24"/>
          <w:szCs w:val="24"/>
        </w:rPr>
        <w:t xml:space="preserve">Врожденное отложение пигмента на передней капсуле хрусталика, не понижающее остроты зрения, не является противопоказанием к работе с источниками ионизирующих излучений и поступлению в вузы.</w:t>
      </w:r>
    </w:p>
    <w:p>
      <w:pPr>
        <w:spacing w:after="120"/>
        <w:ind w:firstLine="567"/>
        <w:jc w:val="both"/>
      </w:pPr>
      <w:r>
        <w:rPr>
          <w:rFonts w:ascii="Arial" w:cs="Arial" w:eastAsia="Arial" w:hAnsi="Arial"/>
          <w:sz w:val="24"/>
          <w:szCs w:val="24"/>
        </w:rPr>
        <w:t xml:space="preserve">37. Вид и степень аномалии рефракции определяется с помощью скиаскопии или рефрактометрии в состоянии циклоплегии.</w:t>
      </w:r>
    </w:p>
    <w:p>
      <w:pPr>
        <w:spacing w:after="120"/>
        <w:ind w:firstLine="567"/>
        <w:jc w:val="both"/>
      </w:pPr>
      <w:r>
        <w:rPr>
          <w:rFonts w:ascii="Arial" w:cs="Arial" w:eastAsia="Arial" w:hAnsi="Arial"/>
          <w:sz w:val="24"/>
          <w:szCs w:val="24"/>
        </w:rPr>
        <w:t xml:space="preserve">В пункте 37 Расписания болезней указаны те степени аномалии рефракции любого глаза, установленные в условиях циклоплегии (при отсутствии противопоказаний к применению мидриатиков), при которых острота зрения с коррекцией не дает основания для применения пункта 36 Расписания болезней, но характер и степень аномалии рефракции таковы, что полученную остроту зрения следует считать неустойчивой.</w:t>
      </w:r>
    </w:p>
    <w:p>
      <w:pPr>
        <w:spacing w:after="120"/>
        <w:ind w:firstLine="567"/>
        <w:jc w:val="both"/>
      </w:pPr>
      <w:r>
        <w:rPr>
          <w:rFonts w:ascii="Arial" w:cs="Arial" w:eastAsia="Arial" w:hAnsi="Arial"/>
          <w:sz w:val="24"/>
          <w:szCs w:val="24"/>
        </w:rPr>
        <w:t xml:space="preserve">В случае если при указанных в настоящем пункте аномалиях рефракции по графе III Расписания болезней предусмотрена индивидуальная оценка годности к военной службе, решающее значение придается остроте зрения.</w:t>
      </w:r>
    </w:p>
    <w:p>
      <w:pPr>
        <w:spacing w:after="120"/>
        <w:ind w:firstLine="567"/>
        <w:jc w:val="both"/>
      </w:pPr>
      <w:r>
        <w:rPr>
          <w:rFonts w:ascii="Arial" w:cs="Arial" w:eastAsia="Arial" w:hAnsi="Arial"/>
          <w:sz w:val="24"/>
          <w:szCs w:val="24"/>
        </w:rPr>
        <w:t xml:space="preserve">При стойком спазме, парезе или параличе аккомодации проводится обследование с участием врача-невролога, врача-терапевта и при необходимости врачей других специальностей. Если стойкий спазм, парез или паралич аккомодации обусловлены заболеваниями нервной системы, внутренних органов, освидетельствование проводится по основному заболеванию.</w:t>
      </w:r>
    </w:p>
    <w:p>
      <w:pPr>
        <w:spacing w:after="120"/>
        <w:ind w:firstLine="567"/>
        <w:jc w:val="both"/>
      </w:pPr>
      <w:r>
        <w:rPr>
          <w:rFonts w:ascii="Arial" w:cs="Arial" w:eastAsia="Arial" w:hAnsi="Arial"/>
          <w:sz w:val="24"/>
          <w:szCs w:val="24"/>
        </w:rPr>
        <w:t xml:space="preserve">Спазм аккомодации является функциональным заболеванием, при котором рефракция, выявленная при циклоплегии слабее, чем сила оптимальной отрицательной корригирующей линзы до циклоплегии.</w:t>
      </w:r>
    </w:p>
    <w:p>
      <w:pPr>
        <w:spacing w:after="120"/>
        <w:ind w:firstLine="567"/>
        <w:jc w:val="both"/>
      </w:pPr>
      <w:r>
        <w:rPr>
          <w:rFonts w:ascii="Arial" w:cs="Arial" w:eastAsia="Arial" w:hAnsi="Arial"/>
          <w:sz w:val="24"/>
          <w:szCs w:val="24"/>
        </w:rPr>
        <w:t xml:space="preserve">При спазме или парезе аккомодации на одном или обоих глазах после безуспешного лечения в стационарных условиях категория годности к военной службе определяется по пунктам 36 или 37 Расписания болезней в зависимости от остроты зрения с коррекцией и степени аметропии, возвращающихся к прежнему уровню после неоднократной циклоплегии.</w:t>
      </w:r>
    </w:p>
    <w:p>
      <w:pPr>
        <w:spacing w:after="120"/>
        <w:ind w:firstLine="567"/>
        <w:jc w:val="both"/>
      </w:pPr>
      <w:r>
        <w:rPr>
          <w:rFonts w:ascii="Arial" w:cs="Arial" w:eastAsia="Arial" w:hAnsi="Arial"/>
          <w:sz w:val="24"/>
          <w:szCs w:val="24"/>
        </w:rPr>
        <w:t xml:space="preserve">При стойком параличе аккомодации на одном глазу категория годности к военной службе определяется в зависимости от функций глаза.</w:t>
      </w:r>
    </w:p>
    <w:p>
      <w:pPr>
        <w:spacing w:after="120"/>
        <w:ind w:firstLine="567"/>
        <w:jc w:val="both"/>
      </w:pPr>
      <w:r>
        <w:rPr>
          <w:rFonts w:ascii="Arial" w:cs="Arial" w:eastAsia="Arial" w:hAnsi="Arial"/>
          <w:sz w:val="24"/>
          <w:szCs w:val="24"/>
        </w:rPr>
        <w:t xml:space="preserve">38. При диагностике видов и степеней понижения цветоощущения следует руководствоваться методическими указаниями к полихроматическим таблицам Рабкина 8-го и более поздних изданий.</w:t>
      </w:r>
    </w:p>
    <w:p>
      <w:pPr>
        <w:spacing w:after="120"/>
        <w:ind w:firstLine="567"/>
        <w:jc w:val="both"/>
      </w:pPr>
      <w:r>
        <w:rPr>
          <w:rFonts w:ascii="Arial" w:cs="Arial" w:eastAsia="Arial" w:hAnsi="Arial"/>
          <w:sz w:val="24"/>
          <w:szCs w:val="24"/>
        </w:rPr>
        <w:t xml:space="preserve">При наличии дихромазии и аномальной трихромазии типов "А" и "В" водители автомобилей всех типов, танков и других боевых машин, рулевые, сигнальщики-наблюдатели, дальномерщики признаются негодными к службе по военной специальности.</w:t>
      </w:r>
    </w:p>
    <w:p>
      <w:pPr>
        <w:spacing w:after="120"/>
        <w:ind w:firstLine="567"/>
        <w:jc w:val="both"/>
      </w:pPr>
      <w:r>
        <w:rPr>
          <w:rFonts w:ascii="Arial" w:cs="Arial" w:eastAsia="Arial" w:hAnsi="Arial"/>
          <w:sz w:val="24"/>
          <w:szCs w:val="24"/>
        </w:rPr>
        <w:t xml:space="preserve">К аномальной трихромазии типа "С" относятся состояния, при которых освидетельствуемые правильно распознают в таблицах Рабкина 8-го и более поздних изданий более 12 таблиц при обязательном распознании XVIII таблицы.</w:t>
      </w:r>
    </w:p>
    <w:p>
      <w:pPr>
        <w:spacing w:after="120"/>
        <w:ind w:firstLine="567"/>
        <w:jc w:val="both"/>
      </w:pPr>
      <w:r>
        <w:rPr>
          <w:rFonts w:ascii="Arial" w:cs="Arial" w:eastAsia="Arial" w:hAnsi="Arial"/>
          <w:sz w:val="24"/>
          <w:szCs w:val="24"/>
        </w:rPr>
        <w:t xml:space="preserve">Аномальная трихромазия типа "С" не является противопоказанием к военной службе во всех частях Вооруженных Сил, (кроме химических войск) и по всем военным специальностям, включая водителей всех видов транспортных средств (кроме железнодорожного), а также к поступлению во все вузы (кроме вузов химической защиты, вузов по подготовке летчиков, штурманов и водителей железнодорожного транспорта).</w:t>
      </w:r>
    </w:p>
    <w:p>
      <w:pPr>
        <w:spacing w:after="120"/>
        <w:ind w:firstLine="567"/>
        <w:jc w:val="both"/>
      </w:pPr>
      <w:r>
        <w:rPr>
          <w:rFonts w:ascii="Arial" w:cs="Arial" w:eastAsia="Arial" w:hAnsi="Arial"/>
          <w:sz w:val="24"/>
          <w:szCs w:val="24"/>
        </w:rPr>
        <w:t xml:space="preserve">39. Предусматривает временное расстройство зрения после перенесенных острых заболеваний роговой, радужной и других оболочек глаза, а также после травм и оперативных вмешательств.</w:t>
      </w:r>
    </w:p>
    <w:p>
      <w:pPr>
        <w:spacing w:after="120"/>
        <w:ind w:firstLine="567"/>
        <w:jc w:val="both"/>
      </w:pPr>
      <w:r>
        <w:rPr>
          <w:rFonts w:ascii="Arial" w:cs="Arial" w:eastAsia="Arial" w:hAnsi="Arial"/>
          <w:sz w:val="24"/>
          <w:szCs w:val="24"/>
        </w:rPr>
        <w:t xml:space="preserve">При заболеваниях, не требующих длительного стационарного лечения больного и не ведущих к нарушению функций глаза, призывники признаются годными к военной службе.</w:t>
      </w:r>
    </w:p>
    <w:p>
      <w:pPr>
        <w:spacing w:after="120"/>
        <w:ind w:firstLine="567"/>
        <w:jc w:val="both"/>
      </w:pPr>
      <w:r>
        <w:rPr>
          <w:rFonts w:ascii="Arial" w:cs="Arial" w:eastAsia="Arial" w:hAnsi="Arial"/>
          <w:sz w:val="24"/>
          <w:szCs w:val="24"/>
        </w:rPr>
        <w:t xml:space="preserve">Военнослужащие после лечения по поводу трахомы в отпуске по болезни не нуждаются. В необходимых случаях, может быть принято постановление о нуждаемости их в освобождении с проведением лечебно-профилактических мероприятий.</w:t>
      </w:r>
    </w:p>
    <w:p>
      <w:pPr>
        <w:spacing w:after="120"/>
        <w:ind w:firstLine="567"/>
        <w:jc w:val="both"/>
      </w:pPr>
      <w:r>
        <w:rPr>
          <w:rFonts w:ascii="Arial" w:cs="Arial" w:eastAsia="Arial" w:hAnsi="Arial"/>
          <w:sz w:val="24"/>
          <w:szCs w:val="24"/>
        </w:rPr>
        <w:t xml:space="preserve">40. Военнослужащие, страдающие хронической рецидивирующей экземой наружного слухового прохода и ушной раковины, околоушной области, хроническим диффузным наружным отитом, экзостозы слухового прохода, приобретенное сужение слухового прохода, при отсутствии эффекта от лечения в стационарных условиях негодны к службе по военной специальности, связанной с ношением шлема или пользованием переговорной аппаратурой.</w:t>
      </w:r>
    </w:p>
    <w:p>
      <w:pPr>
        <w:spacing w:after="120"/>
        <w:ind w:firstLine="567"/>
        <w:jc w:val="both"/>
      </w:pPr>
      <w:r>
        <w:rPr>
          <w:rFonts w:ascii="Arial" w:cs="Arial" w:eastAsia="Arial" w:hAnsi="Arial"/>
          <w:sz w:val="24"/>
          <w:szCs w:val="24"/>
        </w:rPr>
        <w:t xml:space="preserve">41. Кроме осложненных форм хронического гнойного эпитимпанита, сюда же относятся состояния после проведенной операции с неполной эпидермизацией операционной полости при наличии в ней гноя, грануляций или холеостеатомоподобных масс, так как в подобных случаях гнойный процесс в ухе, несмотря на операцию, нельзя считать закончившимся.</w:t>
      </w:r>
    </w:p>
    <w:p>
      <w:pPr>
        <w:spacing w:after="120"/>
        <w:ind w:firstLine="567"/>
        <w:jc w:val="both"/>
      </w:pPr>
      <w:r>
        <w:rPr>
          <w:rFonts w:ascii="Arial" w:cs="Arial" w:eastAsia="Arial" w:hAnsi="Arial"/>
          <w:sz w:val="24"/>
          <w:szCs w:val="24"/>
        </w:rPr>
        <w:t xml:space="preserve">При хронических эпитимпанитах предлагается оперативное лечение.</w:t>
      </w:r>
    </w:p>
    <w:p>
      <w:pPr>
        <w:spacing w:after="120"/>
        <w:ind w:firstLine="567"/>
        <w:jc w:val="both"/>
      </w:pPr>
      <w:r>
        <w:rPr>
          <w:rFonts w:ascii="Arial" w:cs="Arial" w:eastAsia="Arial" w:hAnsi="Arial"/>
          <w:sz w:val="24"/>
          <w:szCs w:val="24"/>
        </w:rPr>
        <w:t xml:space="preserve">После радикальных или реконструктивно-восстановительных операций на среднем ухе с хорошими ближайшими результатами призывникам по пункту 45 графы I Расписания болезней предоставляется отсрочка от призыва на военную службу сроком до 6 месяцев, военнослужащие по призыву нуждаются в освобождении с тем, чтобы они имели возможность пользоваться амбулаторным лечением у отоларинголога или находиться под наблюдением врача воинской части.</w:t>
      </w:r>
    </w:p>
    <w:p>
      <w:pPr>
        <w:spacing w:after="120"/>
        <w:ind w:firstLine="567"/>
        <w:jc w:val="both"/>
      </w:pPr>
      <w:r>
        <w:rPr>
          <w:rFonts w:ascii="Arial" w:cs="Arial" w:eastAsia="Arial" w:hAnsi="Arial"/>
          <w:sz w:val="24"/>
          <w:szCs w:val="24"/>
        </w:rPr>
        <w:t xml:space="preserve">Призывники с сухими перфорациями барабанной перепонки, сопровождающимися хроническими гнойными или полипозными заболеваниями околоносовых пазух, состояния после радикальной и реконструктивно-восстановительных операций с полным прекращением процесса и полной, стойкой эпидермизацией послеоперационных полостей освидетельствуются по подпункту "б" пункта 41 Расписания болезней.</w:t>
      </w:r>
    </w:p>
    <w:p>
      <w:pPr>
        <w:spacing w:after="120"/>
        <w:ind w:firstLine="567"/>
        <w:jc w:val="both"/>
      </w:pPr>
      <w:r>
        <w:rPr>
          <w:rFonts w:ascii="Arial" w:cs="Arial" w:eastAsia="Arial" w:hAnsi="Arial"/>
          <w:sz w:val="24"/>
          <w:szCs w:val="24"/>
        </w:rPr>
        <w:t xml:space="preserve">При понижении слуха и нарушении барофункций уха освидетельствуемые рассматриваются по соответствующим пунктам Расписания болезней.</w:t>
      </w:r>
    </w:p>
    <w:p>
      <w:pPr>
        <w:spacing w:after="120"/>
        <w:ind w:firstLine="567"/>
        <w:jc w:val="both"/>
      </w:pPr>
      <w:r>
        <w:rPr>
          <w:rFonts w:ascii="Arial" w:cs="Arial" w:eastAsia="Arial" w:hAnsi="Arial"/>
          <w:sz w:val="24"/>
          <w:szCs w:val="24"/>
        </w:rPr>
        <w:t xml:space="preserve">Военнослужащие по контракту с указанными в подпункте "а" данного пункта Расписания болезней формами хронического гнойного отита при мало пострадавшей слуховой функции (контрольная аудиограмма) и отсутствии поражения вестибулярного аппарата, в отдельных случаях, в порядке индивидуальной оценки, в мирное время, могут быть признаны годными к военной службе.</w:t>
      </w:r>
    </w:p>
    <w:p>
      <w:pPr>
        <w:spacing w:after="120"/>
        <w:ind w:firstLine="567"/>
        <w:jc w:val="both"/>
      </w:pPr>
      <w:r>
        <w:rPr>
          <w:rFonts w:ascii="Arial" w:cs="Arial" w:eastAsia="Arial" w:hAnsi="Arial"/>
          <w:sz w:val="24"/>
          <w:szCs w:val="24"/>
        </w:rPr>
        <w:t xml:space="preserve">К подпункту "в" относятся: так называемый сухой средний отит (или хронический катар среднего уха), сопровождающийся понижением слуха и нарушением барофункции уха.</w:t>
      </w:r>
    </w:p>
    <w:p>
      <w:pPr>
        <w:spacing w:after="120"/>
        <w:ind w:firstLine="567"/>
        <w:jc w:val="both"/>
      </w:pPr>
      <w:r>
        <w:rPr>
          <w:rFonts w:ascii="Arial" w:cs="Arial" w:eastAsia="Arial" w:hAnsi="Arial"/>
          <w:sz w:val="24"/>
          <w:szCs w:val="24"/>
        </w:rPr>
        <w:t xml:space="preserve">К подпункту "г" относятся: так называемый сухой средний отит (или хронический катар среднего уха), не сопровождающийся понижением слуха и без нарушения барофункции уха. Рубцы на месте бывших перфораций, обызвествление барабанной перепонки при хорошей подвижности ее, мало пострадавшем слухе и не нарушенной барофункции уха не дают основания для применения этого пункта.</w:t>
      </w:r>
    </w:p>
    <w:p>
      <w:pPr>
        <w:spacing w:after="120"/>
        <w:ind w:firstLine="567"/>
        <w:jc w:val="both"/>
      </w:pPr>
      <w:r>
        <w:rPr>
          <w:rFonts w:ascii="Arial" w:cs="Arial" w:eastAsia="Arial" w:hAnsi="Arial"/>
          <w:sz w:val="24"/>
          <w:szCs w:val="24"/>
        </w:rPr>
        <w:t xml:space="preserve">42. К подпункту "а" пункта 42 Расписания болезней относятся резко выраженные меньероподобные заболевания, а также другие тяжелые формы вестибулярных расстройств органического или функционального характера, приступы которых наблюдались при стационарном обследовании или удостоверены специализированным лечебным (лечебно-профилактическим) или военным лечебно-профилактическим учреждением.</w:t>
      </w:r>
    </w:p>
    <w:p>
      <w:pPr>
        <w:spacing w:after="120"/>
        <w:ind w:firstLine="567"/>
        <w:jc w:val="both"/>
      </w:pPr>
      <w:r>
        <w:rPr>
          <w:rFonts w:ascii="Arial" w:cs="Arial" w:eastAsia="Arial" w:hAnsi="Arial"/>
          <w:sz w:val="24"/>
          <w:szCs w:val="24"/>
        </w:rPr>
        <w:t xml:space="preserve">К подпункту "б" пункта 42 Расписания болезней относятся случаи меньероподобных заболеваний, приступы которых протекают кратковременно с умеренно выраженными вестибулярно-вегетативными расстройствами.</w:t>
      </w:r>
    </w:p>
    <w:p>
      <w:pPr>
        <w:spacing w:after="120"/>
        <w:ind w:firstLine="567"/>
        <w:jc w:val="both"/>
      </w:pPr>
      <w:r>
        <w:rPr>
          <w:rFonts w:ascii="Arial" w:cs="Arial" w:eastAsia="Arial" w:hAnsi="Arial"/>
          <w:sz w:val="24"/>
          <w:szCs w:val="24"/>
        </w:rPr>
        <w:t xml:space="preserve">К подпункту "в" пункта 42 Расписания болезней относятся случаи резко повышенной чувствительности к укачиванию при отсутствии симптомов вестибулярных расстройств и заболеваний других органов и полном отсутствии привыкания к морской качке. При повышенной чувствительности к укачиванию нельзя ограничиваться исследованием лишь вестибулярной функции без глубокого всестороннего исследования всего организма, так как вегетативные рефлексы могут исходить не только из ушного лабиринта, но и из других органов.</w:t>
      </w:r>
    </w:p>
    <w:p>
      <w:pPr>
        <w:spacing w:after="120"/>
        <w:ind w:firstLine="567"/>
        <w:jc w:val="both"/>
      </w:pPr>
      <w:r>
        <w:rPr>
          <w:rFonts w:ascii="Arial" w:cs="Arial" w:eastAsia="Arial" w:hAnsi="Arial"/>
          <w:sz w:val="24"/>
          <w:szCs w:val="24"/>
        </w:rPr>
        <w:t xml:space="preserve">Результаты вестибулометрии, в ряде случаев, оцениваются совместно с невропатологом.</w:t>
      </w:r>
    </w:p>
    <w:p>
      <w:pPr>
        <w:spacing w:after="120"/>
        <w:ind w:firstLine="567"/>
        <w:jc w:val="both"/>
      </w:pPr>
      <w:r>
        <w:rPr>
          <w:rFonts w:ascii="Arial" w:cs="Arial" w:eastAsia="Arial" w:hAnsi="Arial"/>
          <w:sz w:val="24"/>
          <w:szCs w:val="24"/>
        </w:rPr>
        <w:t xml:space="preserve">При подозрении на временный характер вестибулярных расстройств необходимо всесторонне, нередко стационарное обследование и лечение.</w:t>
      </w:r>
    </w:p>
    <w:p>
      <w:pPr>
        <w:spacing w:after="120"/>
        <w:ind w:firstLine="567"/>
        <w:jc w:val="both"/>
      </w:pPr>
      <w:r>
        <w:rPr>
          <w:rFonts w:ascii="Arial" w:cs="Arial" w:eastAsia="Arial" w:hAnsi="Arial"/>
          <w:sz w:val="24"/>
          <w:szCs w:val="24"/>
        </w:rPr>
        <w:t xml:space="preserve">При медицинском освидетельствовании кандидатов во все вузы исследование вестибулярного аппарата трехкратным опытом отолитовой реакции или пробой непрерывной кумуляции ускорений Кориолиса обязательно.</w:t>
      </w:r>
    </w:p>
    <w:p>
      <w:pPr>
        <w:spacing w:after="120"/>
        <w:ind w:firstLine="567"/>
        <w:jc w:val="both"/>
      </w:pPr>
      <w:r>
        <w:rPr>
          <w:rFonts w:ascii="Arial" w:cs="Arial" w:eastAsia="Arial" w:hAnsi="Arial"/>
          <w:sz w:val="24"/>
          <w:szCs w:val="24"/>
        </w:rPr>
        <w:t xml:space="preserve">43. Глухотой следует считать отсутствие восприятия крика у ушной раковины.</w:t>
      </w:r>
    </w:p>
    <w:p>
      <w:pPr>
        <w:spacing w:after="120"/>
        <w:ind w:firstLine="567"/>
        <w:jc w:val="both"/>
      </w:pPr>
      <w:r>
        <w:rPr>
          <w:rFonts w:ascii="Arial" w:cs="Arial" w:eastAsia="Arial" w:hAnsi="Arial"/>
          <w:sz w:val="24"/>
          <w:szCs w:val="24"/>
        </w:rPr>
        <w:t xml:space="preserve">44. При определении степени понижения слуха необходимо, кроме обычного обследования шепотной речью, повторные специальные обследования разговорной и шепотной речью, камертонами и тональная пороговая аудиометрия с обязательным определением барофункции ушей. При понижении слуха, определяющем изменение категории годности к военной службе, указанные исследования проводятся многократно (не менее 3 раз за период обследования).</w:t>
      </w:r>
    </w:p>
    <w:p>
      <w:pPr>
        <w:spacing w:after="120"/>
        <w:ind w:firstLine="567"/>
        <w:jc w:val="both"/>
      </w:pPr>
      <w:r>
        <w:rPr>
          <w:rFonts w:ascii="Arial" w:cs="Arial" w:eastAsia="Arial" w:hAnsi="Arial"/>
          <w:sz w:val="24"/>
          <w:szCs w:val="24"/>
        </w:rPr>
        <w:t xml:space="preserve">Однократное обследование слуха недостаточно для сравнения правильности и однородности показаний освидетельствуемого. При подозрении на полную глухоту на одно или оба уха используют приемы объективного определения глухоты: применение трещотки Барани, опыт Говсеева, Попова, Штенгера, Хилова и др. Военнослужащие с пониженным слухом назначаются на должности и работу с учетом этого недостатка.</w:t>
      </w:r>
    </w:p>
    <w:p>
      <w:pPr>
        <w:spacing w:after="120"/>
        <w:ind w:firstLine="567"/>
        <w:jc w:val="both"/>
      </w:pPr>
      <w:r>
        <w:rPr>
          <w:rFonts w:ascii="Arial" w:cs="Arial" w:eastAsia="Arial" w:hAnsi="Arial"/>
          <w:sz w:val="24"/>
          <w:szCs w:val="24"/>
        </w:rPr>
        <w:t xml:space="preserve">При индивидуальной оценке годности к военной службе учитываются конкретные условия службы военнослужащего, характеристика командования и, данные функционального обследования слуха путем проверки слышимости через наушники при применении электроакустических средств связи (телефоны, радиосвязь).</w:t>
      </w:r>
    </w:p>
    <w:p>
      <w:pPr>
        <w:spacing w:after="120"/>
        <w:ind w:firstLine="567"/>
        <w:jc w:val="both"/>
      </w:pPr>
      <w:r>
        <w:rPr>
          <w:rFonts w:ascii="Arial" w:cs="Arial" w:eastAsia="Arial" w:hAnsi="Arial"/>
          <w:sz w:val="24"/>
          <w:szCs w:val="24"/>
        </w:rPr>
        <w:t xml:space="preserve">Годность военнослужащих с понижением слуха, предусмотренным подпунктом "в" пункта 44 Расписания болезней, к службе по военной специальности оператора радиолокационной станции определяется индивидуально.</w:t>
      </w:r>
    </w:p>
    <w:p>
      <w:pPr>
        <w:spacing w:after="120"/>
        <w:ind w:firstLine="567"/>
        <w:jc w:val="both"/>
      </w:pPr>
      <w:r>
        <w:rPr>
          <w:rFonts w:ascii="Arial" w:cs="Arial" w:eastAsia="Arial" w:hAnsi="Arial"/>
          <w:sz w:val="24"/>
          <w:szCs w:val="24"/>
        </w:rPr>
        <w:t xml:space="preserve">После слухоулучшающих операций освидетельствуемые по графе III Расписания болезней в отдельных случаях, по пункту 45 Расписания болезней нуждаются в отпуске по болезни. По окончании отпуска по болезни годность их к военной службе определяется в зависимости от исходов лечения по подпунктам "а" или "б" пункта 45 Расписания болезней. К службе в частях специального назначения, Национальной гвардии и Пограничных частях они негодны.</w:t>
      </w:r>
    </w:p>
    <w:p>
      <w:pPr>
        <w:spacing w:after="120"/>
        <w:ind w:firstLine="567"/>
        <w:jc w:val="both"/>
      </w:pPr>
      <w:r>
        <w:rPr>
          <w:rFonts w:ascii="Arial" w:cs="Arial" w:eastAsia="Arial" w:hAnsi="Arial"/>
          <w:sz w:val="24"/>
          <w:szCs w:val="24"/>
        </w:rPr>
        <w:t xml:space="preserve">45. Постановление о нуждаемости военнослужащих в отпуске по болезни после перенесенных заболеваний, травм, операций может быть принято после окончания стационарного лечения в зависимости от их общего состояния и при условии, что специальное лечение закончено, но для полного восстановления работоспособности больного требуется срок не менее одного-двух месяцев.</w:t>
      </w:r>
    </w:p>
    <w:p>
      <w:pPr>
        <w:spacing w:after="120"/>
        <w:ind w:firstLine="567"/>
        <w:jc w:val="both"/>
      </w:pPr>
      <w:r>
        <w:rPr>
          <w:rFonts w:ascii="Arial" w:cs="Arial" w:eastAsia="Arial" w:hAnsi="Arial"/>
          <w:sz w:val="24"/>
          <w:szCs w:val="24"/>
        </w:rPr>
        <w:t xml:space="preserve">46. К подпункту "а" пункта 46 Расписания болезней, кроме заболеваний сердечно-сосудистой системы с сердечной недостаточностью тяжелой степени тяжести IV ФК относятся:</w:t>
      </w:r>
    </w:p>
    <w:p>
      <w:pPr>
        <w:spacing w:after="120"/>
        <w:ind w:firstLine="567"/>
        <w:jc w:val="both"/>
      </w:pPr>
      <w:r>
        <w:rPr>
          <w:rFonts w:ascii="Arial" w:cs="Arial" w:eastAsia="Arial" w:hAnsi="Arial"/>
          <w:sz w:val="24"/>
          <w:szCs w:val="24"/>
        </w:rPr>
        <w:t xml:space="preserve">- комбинированные и (или) сочетанные приобретенные пороки сердца при наличии или отсутствии сердечной недостаточности;</w:t>
      </w:r>
    </w:p>
    <w:p>
      <w:pPr>
        <w:spacing w:after="120"/>
        <w:ind w:firstLine="567"/>
        <w:jc w:val="both"/>
      </w:pPr>
      <w:r>
        <w:rPr>
          <w:rFonts w:ascii="Arial" w:cs="Arial" w:eastAsia="Arial" w:hAnsi="Arial"/>
          <w:sz w:val="24"/>
          <w:szCs w:val="24"/>
        </w:rPr>
        <w:t xml:space="preserve">- изолированные аортальные пороки сердца;</w:t>
      </w:r>
    </w:p>
    <w:p>
      <w:pPr>
        <w:spacing w:after="120"/>
        <w:ind w:firstLine="567"/>
        <w:jc w:val="both"/>
      </w:pPr>
      <w:r>
        <w:rPr>
          <w:rFonts w:ascii="Arial" w:cs="Arial" w:eastAsia="Arial" w:hAnsi="Arial"/>
          <w:sz w:val="24"/>
          <w:szCs w:val="24"/>
        </w:rPr>
        <w:t xml:space="preserve">- обширная облитерация перикарда;</w:t>
      </w:r>
    </w:p>
    <w:p>
      <w:pPr>
        <w:spacing w:after="120"/>
        <w:ind w:firstLine="567"/>
        <w:jc w:val="both"/>
      </w:pPr>
      <w:r>
        <w:rPr>
          <w:rFonts w:ascii="Arial" w:cs="Arial" w:eastAsia="Arial" w:hAnsi="Arial"/>
          <w:sz w:val="24"/>
          <w:szCs w:val="24"/>
        </w:rPr>
        <w:t xml:space="preserve">- изолированный стеноз левого атриовентрикулярного отверстия;</w:t>
      </w:r>
    </w:p>
    <w:p>
      <w:pPr>
        <w:spacing w:after="120"/>
        <w:ind w:firstLine="567"/>
        <w:jc w:val="both"/>
      </w:pPr>
      <w:r>
        <w:rPr>
          <w:rFonts w:ascii="Arial" w:cs="Arial" w:eastAsia="Arial" w:hAnsi="Arial"/>
          <w:sz w:val="24"/>
          <w:szCs w:val="24"/>
        </w:rPr>
        <w:t xml:space="preserve">- дилатационная и рестриктивная кардиомиопатия, гипертрофическая кардиомиопатия с обструкцией выносящего тракта левого желудочка;</w:t>
      </w:r>
    </w:p>
    <w:p>
      <w:pPr>
        <w:spacing w:after="120"/>
        <w:ind w:firstLine="567"/>
        <w:jc w:val="both"/>
      </w:pPr>
      <w:r>
        <w:rPr>
          <w:rFonts w:ascii="Arial" w:cs="Arial" w:eastAsia="Arial" w:hAnsi="Arial"/>
          <w:sz w:val="24"/>
          <w:szCs w:val="24"/>
        </w:rPr>
        <w:t xml:space="preserve">- последствия оперативных вмешательств на клапанном аппарате сердца, имплантация искусственного водителя ритма при наличии сердечной недостаточности I-IV ФК;</w:t>
      </w:r>
    </w:p>
    <w:p>
      <w:pPr>
        <w:spacing w:after="120"/>
        <w:ind w:firstLine="567"/>
        <w:jc w:val="both"/>
      </w:pPr>
      <w:r>
        <w:rPr>
          <w:rFonts w:ascii="Arial" w:cs="Arial" w:eastAsia="Arial" w:hAnsi="Arial"/>
          <w:sz w:val="24"/>
          <w:szCs w:val="24"/>
        </w:rPr>
        <w:t xml:space="preserve">- стойкие, не поддающиеся лечению нарушения ритма сердца и проводимости (полная AV-блокада, AV-блокада II степени, политопная желудочковая экстрасистолия, пароксизмальные тахиаритмии, синдром слабости синусового узла).</w:t>
      </w:r>
    </w:p>
    <w:p>
      <w:pPr>
        <w:spacing w:after="120"/>
        <w:ind w:firstLine="567"/>
        <w:jc w:val="both"/>
      </w:pPr>
      <w:r>
        <w:rPr>
          <w:rFonts w:ascii="Arial" w:cs="Arial" w:eastAsia="Arial" w:hAnsi="Arial"/>
          <w:sz w:val="24"/>
          <w:szCs w:val="24"/>
        </w:rPr>
        <w:t xml:space="preserve">В отдельных случаях лица офицерского состава, не достигшие предельного возраста состояния на военной службе, при сохраненной работоспособности, после имплантации искусственного водителя ритма, перенесшие аортокоронарное шунтирование, а также после ограниченного инфаркта миокарда, при наличии преходящего нарушения ритма сердца и проводимости, в порядке индивидуальной оценки по подпункту "б" пункта 46 Расписания болезней могут быть признаны годными к службе вне строя.</w:t>
      </w:r>
    </w:p>
    <w:p>
      <w:pPr>
        <w:spacing w:after="120"/>
        <w:ind w:firstLine="567"/>
        <w:jc w:val="both"/>
      </w:pPr>
      <w:r>
        <w:rPr>
          <w:rFonts w:ascii="Arial" w:cs="Arial" w:eastAsia="Arial" w:hAnsi="Arial"/>
          <w:sz w:val="24"/>
          <w:szCs w:val="24"/>
        </w:rPr>
        <w:t xml:space="preserve">К подпункту "б" пункта 46 Расписания болезней относятся заболевания сердца и сосудов с сердечной недостаточностью средней степени тяжести III ФК.</w:t>
      </w:r>
    </w:p>
    <w:p>
      <w:pPr>
        <w:spacing w:after="120"/>
        <w:ind w:firstLine="567"/>
        <w:jc w:val="both"/>
      </w:pPr>
      <w:r>
        <w:rPr>
          <w:rFonts w:ascii="Arial" w:cs="Arial" w:eastAsia="Arial" w:hAnsi="Arial"/>
          <w:sz w:val="24"/>
          <w:szCs w:val="24"/>
        </w:rPr>
        <w:t xml:space="preserve">Лица со стойкими нарушениями ритма сердца и проводимости с пароксизмальными тахиаритмиями, а также с синдромом WPW, слабости синусового узла освидетельствуются по пункту "а", "б" или "в", в зависимости от степени сердечной недостаточности и расстройства коронарного кровообращения:</w:t>
      </w:r>
    </w:p>
    <w:p>
      <w:pPr>
        <w:spacing w:after="120"/>
        <w:ind w:firstLine="567"/>
        <w:jc w:val="both"/>
      </w:pPr>
      <w:r>
        <w:rPr>
          <w:rFonts w:ascii="Arial" w:cs="Arial" w:eastAsia="Arial" w:hAnsi="Arial"/>
          <w:sz w:val="24"/>
          <w:szCs w:val="24"/>
        </w:rPr>
        <w:t xml:space="preserve">- аневризма сердца или аорты;</w:t>
      </w:r>
    </w:p>
    <w:p>
      <w:pPr>
        <w:spacing w:after="120"/>
        <w:ind w:firstLine="567"/>
        <w:jc w:val="both"/>
      </w:pPr>
      <w:r>
        <w:rPr>
          <w:rFonts w:ascii="Arial" w:cs="Arial" w:eastAsia="Arial" w:hAnsi="Arial"/>
          <w:sz w:val="24"/>
          <w:szCs w:val="24"/>
        </w:rPr>
        <w:t xml:space="preserve">- отдельные стойкие (длительностью более 7 суток), не поддающиеся лечению формы нарушения ритма сердца (пароксизмальная тахикардия, политопная желудочковая экстрасистолия, требующие антиаритмической терапии, возобновляющиеся после прекращения лечения, нарушения проводимости (полная атриовентрикулярная блокада, постоянная AV-блокада I-II степени, полные внутрижелудочковые блокады, синдром слабости синусового узла.</w:t>
      </w:r>
    </w:p>
    <w:p>
      <w:pPr>
        <w:spacing w:after="120"/>
        <w:ind w:firstLine="567"/>
        <w:jc w:val="both"/>
      </w:pPr>
      <w:r>
        <w:rPr>
          <w:rFonts w:ascii="Arial" w:cs="Arial" w:eastAsia="Arial" w:hAnsi="Arial"/>
          <w:sz w:val="24"/>
          <w:szCs w:val="24"/>
        </w:rPr>
        <w:t xml:space="preserve">Функциональная (вагусная) AV-блокада I степени (нормализация AV-проводимости возникает при физической нагрузке или после внутривенного введения 0,5-1 мг атропина-сульфата), неполная блокада правой ножки лучка Гиса, синдром CLC не являются основанием для применения настоящего пункта, не препятствуют прохождению военной службы, поступлению в вузы и военный лицей.</w:t>
      </w:r>
    </w:p>
    <w:p>
      <w:pPr>
        <w:spacing w:after="120"/>
        <w:ind w:firstLine="567"/>
        <w:jc w:val="both"/>
      </w:pPr>
      <w:r>
        <w:rPr>
          <w:rFonts w:ascii="Arial" w:cs="Arial" w:eastAsia="Arial" w:hAnsi="Arial"/>
          <w:sz w:val="24"/>
          <w:szCs w:val="24"/>
        </w:rPr>
        <w:t xml:space="preserve">Свидетельствуемым по графам I, II Расписания болезней с изолированными приобретенными пороками сердца (кроме указанных в подпункте "а") заключение выносится по подпункту "б" или "в", в зависимости от наличия сердечной недостаточности.</w:t>
      </w:r>
    </w:p>
    <w:p>
      <w:pPr>
        <w:spacing w:after="120"/>
        <w:ind w:firstLine="567"/>
        <w:jc w:val="both"/>
      </w:pPr>
      <w:r>
        <w:rPr>
          <w:rFonts w:ascii="Arial" w:cs="Arial" w:eastAsia="Arial" w:hAnsi="Arial"/>
          <w:sz w:val="24"/>
          <w:szCs w:val="24"/>
        </w:rPr>
        <w:t xml:space="preserve">Свидетельствуемым по графам III Расписания болезней с изолированными аортальными пороками сердца (кроме указанных в подпункте "а") заключение выносится по подпункту "в".</w:t>
      </w:r>
    </w:p>
    <w:p>
      <w:pPr>
        <w:spacing w:after="120"/>
        <w:ind w:firstLine="567"/>
        <w:jc w:val="both"/>
      </w:pPr>
      <w:r>
        <w:rPr>
          <w:rFonts w:ascii="Arial" w:cs="Arial" w:eastAsia="Arial" w:hAnsi="Arial"/>
          <w:sz w:val="24"/>
          <w:szCs w:val="24"/>
        </w:rPr>
        <w:t xml:space="preserve">К подпункту "в" пункта 46 Расписания болезней относится первичный пролапс митрального и других клапанов сердца, миокардитический кардиосклероз, сопровождающийся преходящим нарушением ритма сердца и проводимости с сердечной недостаточностью легкой степени тяжести II ФК:</w:t>
      </w:r>
    </w:p>
    <w:p>
      <w:pPr>
        <w:spacing w:after="120"/>
        <w:ind w:firstLine="567"/>
        <w:jc w:val="both"/>
      </w:pPr>
      <w:r>
        <w:rPr>
          <w:rFonts w:ascii="Arial" w:cs="Arial" w:eastAsia="Arial" w:hAnsi="Arial"/>
          <w:sz w:val="24"/>
          <w:szCs w:val="24"/>
        </w:rPr>
        <w:t xml:space="preserve">- повторные атаки ревматизма;</w:t>
      </w:r>
    </w:p>
    <w:p>
      <w:pPr>
        <w:spacing w:after="120"/>
        <w:ind w:firstLine="567"/>
        <w:jc w:val="both"/>
      </w:pPr>
      <w:r>
        <w:rPr>
          <w:rFonts w:ascii="Arial" w:cs="Arial" w:eastAsia="Arial" w:hAnsi="Arial"/>
          <w:sz w:val="24"/>
          <w:szCs w:val="24"/>
        </w:rPr>
        <w:t xml:space="preserve">- гипертрофическая кардиомиопатия при сердечной недостаточности I ФК или без признаков сердечной недостаточности;</w:t>
      </w:r>
    </w:p>
    <w:p>
      <w:pPr>
        <w:spacing w:after="120"/>
        <w:ind w:firstLine="567"/>
        <w:jc w:val="both"/>
      </w:pPr>
      <w:r>
        <w:rPr>
          <w:rFonts w:ascii="Arial" w:cs="Arial" w:eastAsia="Arial" w:hAnsi="Arial"/>
          <w:sz w:val="24"/>
          <w:szCs w:val="24"/>
        </w:rPr>
        <w:t xml:space="preserve">- состояние после хирургического лечения по поводу врожденных или приобретенных пороков сердца, имплантации искусственного водителя ритма при отсутствии признаков сердечной недостаточности.</w:t>
      </w:r>
    </w:p>
    <w:p>
      <w:pPr>
        <w:spacing w:after="120"/>
        <w:ind w:firstLine="567"/>
        <w:jc w:val="both"/>
      </w:pPr>
      <w:r>
        <w:rPr>
          <w:rFonts w:ascii="Arial" w:cs="Arial" w:eastAsia="Arial" w:hAnsi="Arial"/>
          <w:sz w:val="24"/>
          <w:szCs w:val="24"/>
        </w:rPr>
        <w:t xml:space="preserve">Офицеры, не достигшие предельного возраста пребывания на военной службе после хирургического лечения по поводу врожденных или приобретенных пороков сердца могут направляться на освидетельствование для определения категории годности к военной службе через 4 месяца после операции.</w:t>
      </w:r>
    </w:p>
    <w:p>
      <w:pPr>
        <w:spacing w:after="120"/>
        <w:ind w:firstLine="567"/>
        <w:jc w:val="both"/>
      </w:pPr>
      <w:r>
        <w:rPr>
          <w:rFonts w:ascii="Arial" w:cs="Arial" w:eastAsia="Arial" w:hAnsi="Arial"/>
          <w:sz w:val="24"/>
          <w:szCs w:val="24"/>
        </w:rPr>
        <w:t xml:space="preserve">Сердечная недостаточность I-II ФК должна быть подтверждена кардиогемодинамическими показателями, выявляемыми при эхокардиографии (снижение фракции выброса, увеличение систолического и диастолического размеров левого желудочка и предсердия, появление потоков регургитации над митральным и аортальным клапанами, снижение скорости циркулярного укорочения волокон миокарда), а также результатами велоэргометрии для оценки индивидуальной переносимости физической нагрузки в сочетании с анализом клинических проявлений заболевания.</w:t>
      </w:r>
    </w:p>
    <w:p>
      <w:pPr>
        <w:spacing w:after="120"/>
        <w:ind w:firstLine="567"/>
        <w:jc w:val="both"/>
      </w:pPr>
      <w:r>
        <w:rPr>
          <w:rFonts w:ascii="Arial" w:cs="Arial" w:eastAsia="Arial" w:hAnsi="Arial"/>
          <w:sz w:val="24"/>
          <w:szCs w:val="24"/>
        </w:rPr>
        <w:t xml:space="preserve">Свидетельствуемые по графе I Расписания болезней, перенесшие первичный активный ревматизм, по пункту 52 Расписания болезней предоставляется отсрочка на 6 месяцев от призыва на военную службу.</w:t>
      </w:r>
    </w:p>
    <w:p>
      <w:pPr>
        <w:spacing w:after="120"/>
        <w:ind w:firstLine="567"/>
        <w:jc w:val="both"/>
      </w:pPr>
      <w:r>
        <w:rPr>
          <w:rFonts w:ascii="Arial" w:cs="Arial" w:eastAsia="Arial" w:hAnsi="Arial"/>
          <w:sz w:val="24"/>
          <w:szCs w:val="24"/>
        </w:rPr>
        <w:t xml:space="preserve">К подпункту "г" пункта 46 Расписания болезней относятся стойко компенсированные исходы заболеваний мышцы сердца, первичный пролапс митрального и других клапанов сердца без нарушения ритма, проводимости и сопровождающиеся I ФК.</w:t>
      </w:r>
    </w:p>
    <w:p>
      <w:pPr>
        <w:spacing w:after="120"/>
        <w:ind w:firstLine="567"/>
        <w:jc w:val="both"/>
      </w:pPr>
      <w:r>
        <w:rPr>
          <w:rFonts w:ascii="Arial" w:cs="Arial" w:eastAsia="Arial" w:hAnsi="Arial"/>
          <w:sz w:val="24"/>
          <w:szCs w:val="24"/>
        </w:rPr>
        <w:t xml:space="preserve">Перенесенные неревматические миокардиты без перехода в миокардиосклероз и при отсутствии нарушений ритма сердца и проводимости не являются основанием для применения настоящего пункта, не препятствуют поступлению в вузы и училища.</w:t>
      </w:r>
    </w:p>
    <w:p>
      <w:pPr>
        <w:spacing w:after="120"/>
        <w:ind w:firstLine="567"/>
        <w:jc w:val="both"/>
      </w:pPr>
      <w:r>
        <w:rPr>
          <w:rFonts w:ascii="Arial" w:cs="Arial" w:eastAsia="Arial" w:hAnsi="Arial"/>
          <w:sz w:val="24"/>
          <w:szCs w:val="24"/>
        </w:rPr>
        <w:t xml:space="preserve">Сердечная недостаточность I стадии у призывников, военнослужащих, перенесших в течение последнего года какое-либо заболевание сердца и сосудов, должна быть объективизирована рядом гемодинамических показателей, выявляемых при дозированной физической нагрузке. При этом следует учитывать, что у здоровых лиц возможно выявление скрытой недостаточности общего кровообращения, обусловленной неперенесенным заболеванием сердечно-сосудистой системы, а недостаточной физической тренированностью, и в связи с этим, низкой толерантностью к физическим нагрузкам.</w:t>
      </w:r>
    </w:p>
    <w:p>
      <w:pPr>
        <w:spacing w:after="120"/>
        <w:ind w:firstLine="567"/>
        <w:jc w:val="both"/>
      </w:pPr>
      <w:r>
        <w:rPr>
          <w:rFonts w:ascii="Arial" w:cs="Arial" w:eastAsia="Arial" w:hAnsi="Arial"/>
          <w:sz w:val="24"/>
          <w:szCs w:val="24"/>
        </w:rPr>
        <w:t xml:space="preserve">Перенесенные миокардиты различной этиологии, без исхода в миокардиосклероз, сердечную недостаточность и нарушение ритма сердца, не являются препятствием для прохождения военной службы и поступлению в вузы.</w:t>
      </w:r>
    </w:p>
    <w:p>
      <w:pPr>
        <w:spacing w:after="120"/>
        <w:ind w:firstLine="567"/>
        <w:jc w:val="both"/>
      </w:pPr>
      <w:r>
        <w:rPr>
          <w:rFonts w:ascii="Arial" w:cs="Arial" w:eastAsia="Arial" w:hAnsi="Arial"/>
          <w:sz w:val="24"/>
          <w:szCs w:val="24"/>
        </w:rPr>
        <w:t xml:space="preserve">47. В целях военно-врачебной экспертизы используется классификация степеней артериальной гипертензии (ВНОК, 2010) и трехстадийная классификация гипертонической болезни (ВОЗ, 1996, ВНОК, 2010), в зависимости от степени нарушения функции "органов-мишеней".</w:t>
      </w:r>
    </w:p>
    <w:p>
      <w:pPr>
        <w:spacing w:after="120"/>
        <w:ind w:firstLine="567"/>
        <w:jc w:val="both"/>
      </w:pPr>
      <w:r>
        <w:rPr>
          <w:rFonts w:ascii="Arial" w:cs="Arial" w:eastAsia="Arial" w:hAnsi="Arial"/>
          <w:sz w:val="24"/>
          <w:szCs w:val="24"/>
        </w:rPr>
        <w:t xml:space="preserve">К подпункту "а" пункта 47 относится гипертоническая болезнь III стадии, которая характеризуется высокими показателями артериального давления (в покое - систолическое давление составляет 180 мм рт.ст. и выше, диастолическое - 110 мм рт.ст. и выше), подтвержденными в том числе результатами суточного мониторирования артериального давления. Показатели артериального давления могут быть снижены у лиц, перенесших инфаркт миокарда или инсульт. В клинической картине преобладают тяжелые сосудистые расстройства, которые тесно и непосредственно связаны с синдромом артериальной гипертензии (крупноочаговый инфаркт миокарда, расслаивающая аневризма аорты, геморрагический, ишемический инсульты, генерализованное сужение артерий сетчатки с кровоизлияниями или экссудатами и отеком соска зрительного нерва, с нарушением функции почек с уровнем сывороточного креатинина более 133 мкмоль/л и (или) клиренсом креатинина менее 60 мл/мин. (формула Кокрофта-Гаулта), протеинурией более 300 мг/сут.</w:t>
      </w:r>
    </w:p>
    <w:p>
      <w:pPr>
        <w:spacing w:after="120"/>
        <w:ind w:firstLine="567"/>
        <w:jc w:val="both"/>
      </w:pPr>
      <w:r>
        <w:rPr>
          <w:rFonts w:ascii="Arial" w:cs="Arial" w:eastAsia="Arial" w:hAnsi="Arial"/>
          <w:sz w:val="24"/>
          <w:szCs w:val="24"/>
        </w:rPr>
        <w:t xml:space="preserve">В случае если диагноз III стадии гипертонической болезни установлен только в связи с перенесенными малым инсультом и (или) мелкоочаговым инфарктом миокарда, военнослужащие, проходящие военную службу по контракту, освидетельствуются по подпункту "б".</w:t>
      </w:r>
    </w:p>
    <w:p>
      <w:pPr>
        <w:spacing w:after="120"/>
        <w:ind w:firstLine="567"/>
        <w:jc w:val="both"/>
      </w:pPr>
      <w:r>
        <w:rPr>
          <w:rFonts w:ascii="Arial" w:cs="Arial" w:eastAsia="Arial" w:hAnsi="Arial"/>
          <w:sz w:val="24"/>
          <w:szCs w:val="24"/>
        </w:rPr>
        <w:t xml:space="preserve">К подпункту "б" пункта 47относится гипертоническая болезнь II стадии с артериальной гипертензией II степени (в покое - систолическое давление составляет 160 мм рт.ст. и выше, диастолическое - 100 мм рт.ст. и выше), не достигающей оптимальных показателей без проведения постоянной медикаментозной терапии, подтвержденных, в том числе, результатами повторного суточного мониторирования артериального давления и умеренным нарушением функции "органов-мишеней".</w:t>
      </w:r>
    </w:p>
    <w:p>
      <w:pPr>
        <w:spacing w:after="120"/>
        <w:ind w:firstLine="567"/>
        <w:jc w:val="both"/>
      </w:pPr>
      <w:r>
        <w:rPr>
          <w:rFonts w:ascii="Arial" w:cs="Arial" w:eastAsia="Arial" w:hAnsi="Arial"/>
          <w:sz w:val="24"/>
          <w:szCs w:val="24"/>
        </w:rPr>
        <w:t xml:space="preserve">В клинической картине II стадии гипертонической болезни с умеренным нарушением функции "органов-мишеней" преобладают сосудистые расстройства, которые не всегда тесно и непосредственно связаны с гипертензивным синдромом (инфаркт миокарда, стойкие нарушения ритма сердца и (или) проводимости, наличие атеросклеротических изменений в магистральных артериях с умеренным нарушением функции и др.). Кроме того, возможны церебральные расстройства - гипертонические церебральные кризы, транзиторные ишемические атаки или дисциркуляторная энцефалопатия II стадии с двигательными, чувствительными, речевыми, мозжечковыми, вестибулярными и другими расстройствами, а также стенокардия напряжения II ФК и (или) хроническая сердечная недостаточность II ФК.</w:t>
      </w:r>
    </w:p>
    <w:p>
      <w:pPr>
        <w:spacing w:after="120"/>
        <w:ind w:firstLine="567"/>
        <w:jc w:val="both"/>
      </w:pPr>
      <w:r>
        <w:rPr>
          <w:rFonts w:ascii="Arial" w:cs="Arial" w:eastAsia="Arial" w:hAnsi="Arial"/>
          <w:sz w:val="24"/>
          <w:szCs w:val="24"/>
        </w:rPr>
        <w:t xml:space="preserve">К подпункту "в" пункта 47 относится гипертоническая болезнь II стадии с артериальной гипертензией I-II степени (в покое - систолическое давление составляет от 140 до 179 мм рт.ст., диастолическое - от 90 до 109 мм рт.ст.) с незначительным нарушением функции "органов-мишеней" (хроническая сердечная недостаточность I ФК, преходящие нарушения ритма сердца и (или) проводимости, дисциркуляторная энцефалопатия I стадии) или без нарушения функции "органов-мишеней", а также I стадии с повышенными показателями артериального давления (в покое систолическое давление составляет от 140 до 159 мм рт.ст., диастолическое - от 90 до 99 мм рт.ст.). При I стадии гипертонической болезни возможно кратковременное повышение артериального давления до более высоких цифр. Признаки поражения "органов-мишеней" отсутствуют.</w:t>
      </w:r>
    </w:p>
    <w:p>
      <w:pPr>
        <w:spacing w:after="120"/>
        <w:ind w:firstLine="567"/>
        <w:jc w:val="both"/>
      </w:pPr>
      <w:r>
        <w:rPr>
          <w:rFonts w:ascii="Arial" w:cs="Arial" w:eastAsia="Arial" w:hAnsi="Arial"/>
          <w:sz w:val="24"/>
          <w:szCs w:val="24"/>
        </w:rPr>
        <w:t xml:space="preserve">Для II стадии гипертонической болезни характерны также гипертрофия левого желудочка (выявляемая при рентгенологическом исследовании (кардиоторакальный индекс &gt; 50 процентов), электрокардиографии (признак Соколова-Лайона &gt; 38 мм, Корнельское произведение &gt; 2440 мм ⨯ мс), эхокардиографии (индекс массы миокарда левого желудочка &gt; 125 г/м</w:t>
      </w:r>
      <w:r>
        <w:rPr>
          <w:rFonts w:ascii="Arial" w:cs="Arial" w:eastAsia="Arial" w:hAnsi="Arial"/>
          <w:sz w:val="24"/>
          <w:szCs w:val="24"/>
        </w:rPr>
        <w:t xml:space="preserve">2</w:t>
      </w:r>
      <w:r>
        <w:rPr>
          <w:rFonts w:ascii="Arial" w:cs="Arial" w:eastAsia="Arial" w:hAnsi="Arial"/>
          <w:sz w:val="24"/>
          <w:szCs w:val="24"/>
        </w:rPr>
        <w:t xml:space="preserve"> для мужчин и &gt; 110 г/м</w:t>
      </w:r>
      <w:r>
        <w:rPr>
          <w:rFonts w:ascii="Arial" w:cs="Arial" w:eastAsia="Arial" w:hAnsi="Arial"/>
          <w:sz w:val="24"/>
          <w:szCs w:val="24"/>
        </w:rPr>
        <w:t xml:space="preserve">2</w:t>
      </w:r>
      <w:r>
        <w:rPr>
          <w:rFonts w:ascii="Arial" w:cs="Arial" w:eastAsia="Arial" w:hAnsi="Arial"/>
          <w:sz w:val="24"/>
          <w:szCs w:val="24"/>
        </w:rPr>
        <w:t xml:space="preserve"> для женщин) и 1-2 дополнительных изменения в других "органах-мишенях" - сосудах глазного дна (генерализованное или локальное сужение сосудов сетчатки), почках (микроальбуминурия 30-300 мг/сут., протеинурия и (или) уровень креатинина 115-133 мкмоль/л для мужчин и 107-124 мкмоль/л для женщин; клиренс креатинина 60-89 мл/мин. (формула Кокрофта-Гаулта) и магистральных артериях (признаки утолщения стенки артерии (толщина комплекса "интима-медиа") при ультразвуковом исследовании (больше 0,9 мм) и (или) атеросклеротические бляшки в них).</w:t>
      </w:r>
    </w:p>
    <w:p>
      <w:pPr>
        <w:spacing w:after="120"/>
        <w:ind w:firstLine="567"/>
        <w:jc w:val="both"/>
      </w:pPr>
      <w:r>
        <w:rPr>
          <w:rFonts w:ascii="Arial" w:cs="Arial" w:eastAsia="Arial" w:hAnsi="Arial"/>
          <w:sz w:val="24"/>
          <w:szCs w:val="24"/>
        </w:rPr>
        <w:t xml:space="preserve">При наличии синдрома повышенного артериального давления, тесно связанного с наличием вегетативных расстройств (гипергидроз кистей рук, "красный" стойкий дермографизм, лабильность пульса и артериального давления при перемене положения тела и др.), освидетельствование проводится на основании пункта 51 Расписания болезней.</w:t>
      </w:r>
    </w:p>
    <w:p>
      <w:pPr>
        <w:spacing w:after="120"/>
        <w:ind w:firstLine="567"/>
        <w:jc w:val="both"/>
      </w:pPr>
      <w:r>
        <w:rPr>
          <w:rFonts w:ascii="Arial" w:cs="Arial" w:eastAsia="Arial" w:hAnsi="Arial"/>
          <w:sz w:val="24"/>
          <w:szCs w:val="24"/>
        </w:rPr>
        <w:t xml:space="preserve">Наличие гипертонической болезни у лиц, свидетельствуемых по графам I и II Расписания болезней, должно быть подтверждено обследованием в стационарных условиях и результатами документально подтвержденного предыдущего диспансерного наблюдения в течение не менее 12 месяцев, с обязательным неоднократным выполнением суточного мониторирования артериального давления.</w:t>
      </w:r>
    </w:p>
    <w:p>
      <w:pPr>
        <w:spacing w:after="120"/>
        <w:ind w:firstLine="567"/>
        <w:jc w:val="both"/>
      </w:pPr>
      <w:r>
        <w:rPr>
          <w:rFonts w:ascii="Arial" w:cs="Arial" w:eastAsia="Arial" w:hAnsi="Arial"/>
          <w:sz w:val="24"/>
          <w:szCs w:val="24"/>
        </w:rPr>
        <w:t xml:space="preserve">В каждом случае гипертонической болезни проводится дифференциальная диагностика с симптоматическими гипертензиями. Освидетельствование лиц с симптоматической артериальной гипертензией проводится по основному заболеванию.</w:t>
      </w:r>
    </w:p>
    <w:p>
      <w:pPr>
        <w:spacing w:after="120"/>
        <w:ind w:firstLine="567"/>
        <w:jc w:val="both"/>
      </w:pPr>
      <w:r>
        <w:rPr>
          <w:rFonts w:ascii="Arial" w:cs="Arial" w:eastAsia="Arial" w:hAnsi="Arial"/>
          <w:sz w:val="24"/>
          <w:szCs w:val="24"/>
        </w:rPr>
        <w:t xml:space="preserve">При выявлении ассоциированных с гипертонической болезнью заболеваний медицинское освидетельствование проводится также на основании соответствующих пунктов расписания болезней.</w:t>
      </w:r>
    </w:p>
    <w:p>
      <w:pPr>
        <w:spacing w:after="120"/>
        <w:ind w:firstLine="567"/>
        <w:jc w:val="both"/>
      </w:pPr>
      <w:r>
        <w:rPr>
          <w:rFonts w:ascii="Arial" w:cs="Arial" w:eastAsia="Arial" w:hAnsi="Arial"/>
          <w:sz w:val="24"/>
          <w:szCs w:val="24"/>
        </w:rPr>
        <w:t xml:space="preserve">48. Наличие ишемической болезни сердца должно быть подтверждено инструментальными методами исследования (обязательные - ЭКГ в покое и с нагрузочными пробами, эхокардиография, суточное ЭКГ-мониторирование; дополнительные: стресс-эхокардиография, коронарография и др.).</w:t>
      </w:r>
    </w:p>
    <w:p>
      <w:pPr>
        <w:spacing w:after="120"/>
        <w:ind w:firstLine="567"/>
        <w:jc w:val="both"/>
      </w:pPr>
      <w:r>
        <w:rPr>
          <w:rFonts w:ascii="Arial" w:cs="Arial" w:eastAsia="Arial" w:hAnsi="Arial"/>
          <w:sz w:val="24"/>
          <w:szCs w:val="24"/>
        </w:rPr>
        <w:t xml:space="preserve">К подпункту "а" пункта 48 Расписания болезней относятся:</w:t>
      </w:r>
    </w:p>
    <w:p>
      <w:pPr>
        <w:spacing w:after="120"/>
        <w:ind w:firstLine="567"/>
        <w:jc w:val="both"/>
      </w:pPr>
      <w:r>
        <w:rPr>
          <w:rFonts w:ascii="Arial" w:cs="Arial" w:eastAsia="Arial" w:hAnsi="Arial"/>
          <w:sz w:val="24"/>
          <w:szCs w:val="24"/>
        </w:rPr>
        <w:t xml:space="preserve">- стабильная стенокардия IV и III ФК;</w:t>
      </w:r>
    </w:p>
    <w:p>
      <w:pPr>
        <w:spacing w:after="120"/>
        <w:ind w:firstLine="567"/>
        <w:jc w:val="both"/>
      </w:pPr>
      <w:r>
        <w:rPr>
          <w:rFonts w:ascii="Arial" w:cs="Arial" w:eastAsia="Arial" w:hAnsi="Arial"/>
          <w:sz w:val="24"/>
          <w:szCs w:val="24"/>
        </w:rPr>
        <w:t xml:space="preserve">- сердечная недостаточность III-II Б стадии, IV ФК и III ФК.</w:t>
      </w:r>
    </w:p>
    <w:p>
      <w:pPr>
        <w:spacing w:after="120"/>
        <w:ind w:firstLine="567"/>
        <w:jc w:val="both"/>
      </w:pPr>
      <w:r>
        <w:rPr>
          <w:rFonts w:ascii="Arial" w:cs="Arial" w:eastAsia="Arial" w:hAnsi="Arial"/>
          <w:sz w:val="24"/>
          <w:szCs w:val="24"/>
        </w:rPr>
        <w:t xml:space="preserve">К этому же подпункту относится (независимо от выраженности стенокардии и сердечной недостаточности):</w:t>
      </w:r>
    </w:p>
    <w:p>
      <w:pPr>
        <w:spacing w:after="120"/>
        <w:ind w:firstLine="567"/>
        <w:jc w:val="both"/>
      </w:pPr>
      <w:r>
        <w:rPr>
          <w:rFonts w:ascii="Arial" w:cs="Arial" w:eastAsia="Arial" w:hAnsi="Arial"/>
          <w:sz w:val="24"/>
          <w:szCs w:val="24"/>
        </w:rPr>
        <w:t xml:space="preserve">- аневризма сердца или крупноочаговый кардиосклероз, развившийся в результате обширного трансмурального или повторных инфарктов миокарда;</w:t>
      </w:r>
    </w:p>
    <w:p>
      <w:pPr>
        <w:spacing w:after="120"/>
        <w:ind w:firstLine="567"/>
        <w:jc w:val="both"/>
      </w:pPr>
      <w:r>
        <w:rPr>
          <w:rFonts w:ascii="Arial" w:cs="Arial" w:eastAsia="Arial" w:hAnsi="Arial"/>
          <w:sz w:val="24"/>
          <w:szCs w:val="24"/>
        </w:rPr>
        <w:t xml:space="preserve">- стойкие, не поддающиеся лечению формы нарушения ритма и проводимости сердца (полная AV-блокада, AV-блокада II степени, пароксизмальные тахиаритмии, политопная желудочковая экстрасистолия, синдром слабости синусового узла) вследствие ишемической болезни сердца;</w:t>
      </w:r>
    </w:p>
    <w:p>
      <w:pPr>
        <w:spacing w:after="120"/>
        <w:ind w:firstLine="567"/>
        <w:jc w:val="both"/>
      </w:pPr>
      <w:r>
        <w:rPr>
          <w:rFonts w:ascii="Arial" w:cs="Arial" w:eastAsia="Arial" w:hAnsi="Arial"/>
          <w:sz w:val="24"/>
          <w:szCs w:val="24"/>
        </w:rPr>
        <w:t xml:space="preserve">- распространенный стенозирующий процесс (свыше 75% в двух и более коронарных артериях); стеноз (более 50% ствола левой коронарной артерии) и (или) высокий изолированный стеноз (более 50%) передней межжелудочковой ветви левой коронарной артерии; стеноз (более 75%) правой коронарной артерии при правом типе кровоснабжения миокарда.</w:t>
      </w:r>
    </w:p>
    <w:p>
      <w:pPr>
        <w:spacing w:after="120"/>
        <w:ind w:firstLine="567"/>
        <w:jc w:val="both"/>
      </w:pPr>
      <w:r>
        <w:rPr>
          <w:rFonts w:ascii="Arial" w:cs="Arial" w:eastAsia="Arial" w:hAnsi="Arial"/>
          <w:sz w:val="24"/>
          <w:szCs w:val="24"/>
        </w:rPr>
        <w:t xml:space="preserve">Сюда же относятся перенесшие коронарное шунтирование, имплантацию искусственного водителя ритма, коронарную ангиопластику. Офицеры, не достигшие предельного возраста пребывания на военной службе, при сохраненной способности исполнять обязанности военной службы, могут освидетельствованы по пункту "б" через 6 месяцев после операции.</w:t>
      </w:r>
    </w:p>
    <w:p>
      <w:pPr>
        <w:spacing w:after="120"/>
        <w:ind w:firstLine="567"/>
        <w:jc w:val="both"/>
      </w:pPr>
      <w:r>
        <w:rPr>
          <w:rFonts w:ascii="Arial" w:cs="Arial" w:eastAsia="Arial" w:hAnsi="Arial"/>
          <w:sz w:val="24"/>
          <w:szCs w:val="24"/>
        </w:rPr>
        <w:t xml:space="preserve">К подпункту "б" пункта 48 Расписания болезней относятся:</w:t>
      </w:r>
    </w:p>
    <w:p>
      <w:pPr>
        <w:spacing w:after="120"/>
        <w:ind w:firstLine="567"/>
        <w:jc w:val="both"/>
      </w:pPr>
      <w:r>
        <w:rPr>
          <w:rFonts w:ascii="Arial" w:cs="Arial" w:eastAsia="Arial" w:hAnsi="Arial"/>
          <w:sz w:val="24"/>
          <w:szCs w:val="24"/>
        </w:rPr>
        <w:t xml:space="preserve">- стабильная стенокардия II ФК;</w:t>
      </w:r>
    </w:p>
    <w:p>
      <w:pPr>
        <w:spacing w:after="120"/>
        <w:ind w:firstLine="567"/>
        <w:jc w:val="both"/>
      </w:pPr>
      <w:r>
        <w:rPr>
          <w:rFonts w:ascii="Arial" w:cs="Arial" w:eastAsia="Arial" w:hAnsi="Arial"/>
          <w:sz w:val="24"/>
          <w:szCs w:val="24"/>
        </w:rPr>
        <w:t xml:space="preserve">- сердечная недостаточность ФК II;</w:t>
      </w:r>
    </w:p>
    <w:p>
      <w:pPr>
        <w:spacing w:after="120"/>
        <w:ind w:firstLine="567"/>
        <w:jc w:val="both"/>
      </w:pPr>
      <w:r>
        <w:rPr>
          <w:rFonts w:ascii="Arial" w:cs="Arial" w:eastAsia="Arial" w:hAnsi="Arial"/>
          <w:sz w:val="24"/>
          <w:szCs w:val="24"/>
        </w:rPr>
        <w:t xml:space="preserve">- окклюзия или стеноз (более 75%) одной крупной коронарной артерии (кроме указанных в подпункте "а").</w:t>
      </w:r>
    </w:p>
    <w:p>
      <w:pPr>
        <w:spacing w:after="120"/>
        <w:ind w:firstLine="567"/>
        <w:jc w:val="both"/>
      </w:pPr>
      <w:r>
        <w:rPr>
          <w:rFonts w:ascii="Arial" w:cs="Arial" w:eastAsia="Arial" w:hAnsi="Arial"/>
          <w:sz w:val="24"/>
          <w:szCs w:val="24"/>
        </w:rPr>
        <w:t xml:space="preserve">Перенесшим инфаркт миокарда (кроме указанных в пункте "а"), а также со стойкими нарушениями ритма сердца и проводимости, с пароксизмальными тахиаритмиями, синдромом слабости синусового узла освидетельствование проводится по подпункту "а" или "б", в зависимости от степени выраженности сердечной недостаточности и (или) стенокардии.</w:t>
      </w:r>
    </w:p>
    <w:p>
      <w:pPr>
        <w:spacing w:after="120"/>
        <w:ind w:firstLine="567"/>
        <w:jc w:val="both"/>
      </w:pPr>
      <w:r>
        <w:rPr>
          <w:rFonts w:ascii="Arial" w:cs="Arial" w:eastAsia="Arial" w:hAnsi="Arial"/>
          <w:sz w:val="24"/>
          <w:szCs w:val="24"/>
        </w:rPr>
        <w:t xml:space="preserve">К подпункту "в" пункта 48 Расписания болезней относятся:</w:t>
      </w:r>
    </w:p>
    <w:p>
      <w:pPr>
        <w:spacing w:after="120"/>
        <w:ind w:firstLine="567"/>
        <w:jc w:val="both"/>
      </w:pPr>
      <w:r>
        <w:rPr>
          <w:rFonts w:ascii="Arial" w:cs="Arial" w:eastAsia="Arial" w:hAnsi="Arial"/>
          <w:sz w:val="24"/>
          <w:szCs w:val="24"/>
        </w:rPr>
        <w:t xml:space="preserve">- стабильная стенокардия I ФК;</w:t>
      </w:r>
    </w:p>
    <w:p>
      <w:pPr>
        <w:spacing w:after="120"/>
        <w:ind w:firstLine="567"/>
        <w:jc w:val="both"/>
      </w:pPr>
      <w:r>
        <w:rPr>
          <w:rFonts w:ascii="Arial" w:cs="Arial" w:eastAsia="Arial" w:hAnsi="Arial"/>
          <w:sz w:val="24"/>
          <w:szCs w:val="24"/>
        </w:rPr>
        <w:t xml:space="preserve">- сердечная недостаточность ФК I.</w:t>
      </w:r>
    </w:p>
    <w:p>
      <w:pPr>
        <w:spacing w:after="120"/>
        <w:ind w:firstLine="567"/>
        <w:jc w:val="both"/>
      </w:pPr>
      <w:r>
        <w:rPr>
          <w:rFonts w:ascii="Arial" w:cs="Arial" w:eastAsia="Arial" w:hAnsi="Arial"/>
          <w:sz w:val="24"/>
          <w:szCs w:val="24"/>
        </w:rPr>
        <w:t xml:space="preserve">Степень коронарной недостаточности должна быть объективизирована:</w:t>
      </w:r>
    </w:p>
    <w:p>
      <w:pPr>
        <w:spacing w:after="120"/>
        <w:ind w:firstLine="567"/>
        <w:jc w:val="both"/>
      </w:pPr>
      <w:r>
        <w:rPr>
          <w:rFonts w:ascii="Arial" w:cs="Arial" w:eastAsia="Arial" w:hAnsi="Arial"/>
          <w:sz w:val="24"/>
          <w:szCs w:val="24"/>
        </w:rPr>
        <w:t xml:space="preserve">- при коронарной недостаточности II степени - анамнезом (учащение приступов стенокардии, на фоне которых возникают преходящие очаговые изменения миокарда или инфаркт миокарда), данными обследования (снижение толерантности к физической нагрузке и стойкие или преходящие изменения на ЭКГ - смещение сегмента ST по ишемическому типу, снижение или инверсия зубца Т, возникающие нарушения ритма сердца и проводимости). При коронарографии выявляется окклюзия или выраженный стеноз (более 15%) одной крупной коронарной артерии;</w:t>
      </w:r>
    </w:p>
    <w:p>
      <w:pPr>
        <w:spacing w:after="120"/>
        <w:ind w:firstLine="567"/>
        <w:jc w:val="both"/>
      </w:pPr>
      <w:r>
        <w:rPr>
          <w:rFonts w:ascii="Arial" w:cs="Arial" w:eastAsia="Arial" w:hAnsi="Arial"/>
          <w:sz w:val="24"/>
          <w:szCs w:val="24"/>
        </w:rPr>
        <w:t xml:space="preserve">- при коронарной недостаточности III степени - приступы стенокардии возникают до 10-15 раз в сутки под влиянием незначительного напряжения, нередко в покое, ночью во время сна, иногда сопровождаются сердечной астмой; на ЭКГ - выраженные изменения миокарда с расстройством ритма и проводимости, смещение сегмента ST книзу на 2 мм и более или подъем ST, инверсия Т, восстановительный период более 10 минут. При коронарографии - распространенный стенозирующий процесс.</w:t>
      </w:r>
    </w:p>
    <w:p>
      <w:pPr>
        <w:spacing w:after="120"/>
        <w:ind w:firstLine="567"/>
        <w:jc w:val="both"/>
      </w:pPr>
      <w:r>
        <w:rPr>
          <w:rFonts w:ascii="Arial" w:cs="Arial" w:eastAsia="Arial" w:hAnsi="Arial"/>
          <w:sz w:val="24"/>
          <w:szCs w:val="24"/>
        </w:rPr>
        <w:t xml:space="preserve">49. К подпункту "а" относятся:</w:t>
      </w:r>
    </w:p>
    <w:p>
      <w:pPr>
        <w:spacing w:after="120"/>
        <w:ind w:firstLine="567"/>
        <w:jc w:val="both"/>
      </w:pPr>
      <w:r>
        <w:rPr>
          <w:rFonts w:ascii="Arial" w:cs="Arial" w:eastAsia="Arial" w:hAnsi="Arial"/>
          <w:sz w:val="24"/>
          <w:szCs w:val="24"/>
        </w:rPr>
        <w:t xml:space="preserve">- артериальные, артериовенозные аневризмы магистральных сосудов при безуспешности оперативного лечения или отказе от операции; облитерирующий эндартериит, аортоартериит и атеросклероз в гангренозно-некротической стадии;</w:t>
      </w:r>
    </w:p>
    <w:p>
      <w:pPr>
        <w:spacing w:after="120"/>
        <w:ind w:firstLine="567"/>
        <w:jc w:val="both"/>
      </w:pPr>
      <w:r>
        <w:rPr>
          <w:rFonts w:ascii="Arial" w:cs="Arial" w:eastAsia="Arial" w:hAnsi="Arial"/>
          <w:sz w:val="24"/>
          <w:szCs w:val="24"/>
        </w:rPr>
        <w:t xml:space="preserve">- часто рецидивирующий тромбофлебит, флеботромбоз, постромботическая и варикозная болезнь нижних конечностей с явлениями хронической венной недостаточности IV степени (недостаточность клапанов глубоких, подкожных и коммуникантных вен, нарушение проходимости глубоких вен с наличием постоянной отечности, гиперпигментации и истончения кожи, индурации, дерматита и язв);</w:t>
      </w:r>
    </w:p>
    <w:p>
      <w:pPr>
        <w:spacing w:after="120"/>
        <w:ind w:firstLine="567"/>
        <w:jc w:val="both"/>
      </w:pPr>
      <w:r>
        <w:rPr>
          <w:rFonts w:ascii="Arial" w:cs="Arial" w:eastAsia="Arial" w:hAnsi="Arial"/>
          <w:sz w:val="24"/>
          <w:szCs w:val="24"/>
        </w:rPr>
        <w:t xml:space="preserve">- слоновость (лимфедема) IV степени;</w:t>
      </w:r>
    </w:p>
    <w:p>
      <w:pPr>
        <w:spacing w:after="120"/>
        <w:ind w:firstLine="567"/>
        <w:jc w:val="both"/>
      </w:pPr>
      <w:r>
        <w:rPr>
          <w:rFonts w:ascii="Arial" w:cs="Arial" w:eastAsia="Arial" w:hAnsi="Arial"/>
          <w:sz w:val="24"/>
          <w:szCs w:val="24"/>
        </w:rPr>
        <w:t xml:space="preserve">- ангиотрофоневрозы III стадии гангренозно-некротической);</w:t>
      </w:r>
    </w:p>
    <w:p>
      <w:pPr>
        <w:spacing w:after="120"/>
        <w:ind w:firstLine="567"/>
        <w:jc w:val="both"/>
      </w:pPr>
      <w:r>
        <w:rPr>
          <w:rFonts w:ascii="Arial" w:cs="Arial" w:eastAsia="Arial" w:hAnsi="Arial"/>
          <w:sz w:val="24"/>
          <w:szCs w:val="24"/>
        </w:rPr>
        <w:t xml:space="preserve">- состояния после безуспешных реконструктивных операций на крупных магистральных сосудах (аорта, бедренная артерия, полая вена) с применением искусственных протезов и шунтов.</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облитерирующий эндартериит, аорто-артериит и атеросклероз сосудов нижних конечностей II стадии;</w:t>
      </w:r>
    </w:p>
    <w:p>
      <w:pPr>
        <w:spacing w:after="120"/>
        <w:ind w:firstLine="567"/>
        <w:jc w:val="both"/>
      </w:pPr>
      <w:r>
        <w:rPr>
          <w:rFonts w:ascii="Arial" w:cs="Arial" w:eastAsia="Arial" w:hAnsi="Arial"/>
          <w:sz w:val="24"/>
          <w:szCs w:val="24"/>
        </w:rPr>
        <w:t xml:space="preserve">- постравматическая или варикозная болезнь нижних конечностей с наличием хронической венной недостаточности III степени (отечность стоп и голеней, не исчезающая за период ночного отдыха, зуд, пигментация, истончение кожи);</w:t>
      </w:r>
    </w:p>
    <w:p>
      <w:pPr>
        <w:spacing w:after="120"/>
        <w:ind w:firstLine="567"/>
        <w:jc w:val="both"/>
      </w:pPr>
      <w:r>
        <w:rPr>
          <w:rFonts w:ascii="Arial" w:cs="Arial" w:eastAsia="Arial" w:hAnsi="Arial"/>
          <w:sz w:val="24"/>
          <w:szCs w:val="24"/>
        </w:rPr>
        <w:t xml:space="preserve">- слоновость (лимфедема) III степени, ангиотрофоневрозы II стадии с продолжительным болевым синдромом, сопровождающимся посинением пальцев, скованностью движений на холоде, при безуспешном повторном стационарном лечении;</w:t>
      </w:r>
    </w:p>
    <w:p>
      <w:pPr>
        <w:spacing w:after="120"/>
        <w:ind w:firstLine="567"/>
        <w:jc w:val="both"/>
      </w:pPr>
      <w:r>
        <w:rPr>
          <w:rFonts w:ascii="Arial" w:cs="Arial" w:eastAsia="Arial" w:hAnsi="Arial"/>
          <w:sz w:val="24"/>
          <w:szCs w:val="24"/>
        </w:rPr>
        <w:t xml:space="preserve">- состояния после реконструктивных операций на магистральных сосудах, варикозное расширение вен семенного канатика III степени (канатик опускается ниже нижнего полюса атрофированного яичка, имеются постоянный болевой синдром, нарушение сперматогенеза, протеинурия, гематурия).</w:t>
      </w:r>
    </w:p>
    <w:p>
      <w:pPr>
        <w:spacing w:after="120"/>
        <w:ind w:firstLine="567"/>
        <w:jc w:val="both"/>
      </w:pPr>
      <w:r>
        <w:rPr>
          <w:rFonts w:ascii="Arial" w:cs="Arial" w:eastAsia="Arial" w:hAnsi="Arial"/>
          <w:sz w:val="24"/>
          <w:szCs w:val="24"/>
        </w:rPr>
        <w:t xml:space="preserve">Военнослужащие, проходящие военную службу по контракту, при наличии варикозного расширения вен семенного канатика III степени освидетельствуются по пункту "в".</w:t>
      </w:r>
    </w:p>
    <w:p>
      <w:pPr>
        <w:spacing w:after="120"/>
        <w:ind w:firstLine="567"/>
        <w:jc w:val="both"/>
      </w:pPr>
      <w:r>
        <w:rPr>
          <w:rFonts w:ascii="Arial" w:cs="Arial" w:eastAsia="Arial" w:hAnsi="Arial"/>
          <w:sz w:val="24"/>
          <w:szCs w:val="24"/>
        </w:rPr>
        <w:t xml:space="preserve">В зависимости от степени нарушения кровообращения, условий службы и работоспособности, в отдельных случаях, в отношении освидетельствуемых по графе III Расписания болезней постановление ВВК принимается индивидуально по подпункту "б" или "в" пункта 49 Расписания болезней.</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посттромботическая или варикозная болезнь нижних конечностей с явлениями хронической венной недостаточности II степени (периодическая отечность стоп и голеней после длительной ходьбы или стояния, исчезающая за период ночного или дневного отдыха), ангиотрофоневрозы I стадии (жжение, боли и побледнение пальцев на протяжении нескольких часов, возникающие при переохлаждении);</w:t>
      </w:r>
    </w:p>
    <w:p>
      <w:pPr>
        <w:spacing w:after="120"/>
        <w:ind w:firstLine="567"/>
        <w:jc w:val="both"/>
      </w:pPr>
      <w:r>
        <w:rPr>
          <w:rFonts w:ascii="Arial" w:cs="Arial" w:eastAsia="Arial" w:hAnsi="Arial"/>
          <w:sz w:val="24"/>
          <w:szCs w:val="24"/>
        </w:rPr>
        <w:t xml:space="preserve">- облитерирующий эндартериит и атеросклероз сосудов нижних конечностей I стадии (для освидетельствуемых по графе III Расписания болезней).</w:t>
      </w:r>
    </w:p>
    <w:p>
      <w:pPr>
        <w:spacing w:after="120"/>
        <w:ind w:firstLine="567"/>
        <w:jc w:val="both"/>
      </w:pPr>
      <w:r>
        <w:rPr>
          <w:rFonts w:ascii="Arial" w:cs="Arial" w:eastAsia="Arial" w:hAnsi="Arial"/>
          <w:sz w:val="24"/>
          <w:szCs w:val="24"/>
        </w:rPr>
        <w:t xml:space="preserve">Рецидивное (после повторного хирургического лечения) варикозное расширение вен семенного канатика II степени, если освидетельствуемый отказывается от дальнейшего лечения (для лиц, освидетельствуемых по графе III расписания болезней, применяется подпункт "г"). Однократный рецидив варикозного расширения вен семенного канатика не является основанием для применения подпункта "в".</w:t>
      </w:r>
    </w:p>
    <w:p>
      <w:pPr>
        <w:spacing w:after="120"/>
        <w:ind w:firstLine="567"/>
        <w:jc w:val="both"/>
      </w:pPr>
      <w:r>
        <w:rPr>
          <w:rFonts w:ascii="Arial" w:cs="Arial" w:eastAsia="Arial" w:hAnsi="Arial"/>
          <w:sz w:val="24"/>
          <w:szCs w:val="24"/>
        </w:rPr>
        <w:t xml:space="preserve">При наличии показаний освидетельствуемым по графам I-III Расписания болезней предлагается хирургическое лечение. При неудовлетворительных результатах лечения или отказе от него категория годности к военной службе определяется в зависимости от выраженности патологического процесса.</w:t>
      </w:r>
    </w:p>
    <w:p>
      <w:pPr>
        <w:spacing w:after="120"/>
        <w:ind w:firstLine="567"/>
        <w:jc w:val="both"/>
      </w:pPr>
      <w:r>
        <w:rPr>
          <w:rFonts w:ascii="Arial" w:cs="Arial" w:eastAsia="Arial" w:hAnsi="Arial"/>
          <w:sz w:val="24"/>
          <w:szCs w:val="24"/>
        </w:rPr>
        <w:t xml:space="preserve">Военнослужащие по призыву освидетельствуются по подпункту "в" пункта 49 Расписания болезней при безуспешности лечения.</w:t>
      </w:r>
    </w:p>
    <w:p>
      <w:pPr>
        <w:spacing w:after="120"/>
        <w:ind w:firstLine="567"/>
        <w:jc w:val="both"/>
      </w:pPr>
      <w:r>
        <w:rPr>
          <w:rFonts w:ascii="Arial" w:cs="Arial" w:eastAsia="Arial" w:hAnsi="Arial"/>
          <w:sz w:val="24"/>
          <w:szCs w:val="24"/>
        </w:rPr>
        <w:t xml:space="preserve">К подпункту "г" относятся:</w:t>
      </w:r>
    </w:p>
    <w:p>
      <w:pPr>
        <w:spacing w:after="120"/>
        <w:ind w:firstLine="567"/>
        <w:jc w:val="both"/>
      </w:pPr>
      <w:r>
        <w:rPr>
          <w:rFonts w:ascii="Arial" w:cs="Arial" w:eastAsia="Arial" w:hAnsi="Arial"/>
          <w:sz w:val="24"/>
          <w:szCs w:val="24"/>
        </w:rPr>
        <w:t xml:space="preserve">- лимфедема II степени (незначительный отек тыла стопы, уменьшающийся или исчезающий за период ночного или дневного отдыха), варикозное расширение вен семенного канатика II степени.</w:t>
      </w:r>
    </w:p>
    <w:p>
      <w:pPr>
        <w:spacing w:after="120"/>
        <w:ind w:firstLine="567"/>
        <w:jc w:val="both"/>
      </w:pPr>
      <w:r>
        <w:rPr>
          <w:rFonts w:ascii="Arial" w:cs="Arial" w:eastAsia="Arial" w:hAnsi="Arial"/>
          <w:sz w:val="24"/>
          <w:szCs w:val="24"/>
        </w:rPr>
        <w:t xml:space="preserve">При варикозном расширении вен семенного канатика II степени канатик опускается ниже верхнего полюса яичка, атрофии яичка нет.</w:t>
      </w:r>
    </w:p>
    <w:p>
      <w:pPr>
        <w:spacing w:after="120"/>
        <w:ind w:firstLine="567"/>
        <w:jc w:val="both"/>
      </w:pPr>
      <w:r>
        <w:rPr>
          <w:rFonts w:ascii="Arial" w:cs="Arial" w:eastAsia="Arial" w:hAnsi="Arial"/>
          <w:sz w:val="24"/>
          <w:szCs w:val="24"/>
        </w:rPr>
        <w:t xml:space="preserve">К подпункту "д" относятся:</w:t>
      </w:r>
    </w:p>
    <w:p>
      <w:pPr>
        <w:spacing w:after="120"/>
        <w:ind w:firstLine="567"/>
        <w:jc w:val="both"/>
      </w:pPr>
      <w:r>
        <w:rPr>
          <w:rFonts w:ascii="Arial" w:cs="Arial" w:eastAsia="Arial" w:hAnsi="Arial"/>
          <w:sz w:val="24"/>
          <w:szCs w:val="24"/>
        </w:rPr>
        <w:t xml:space="preserve">- варикозная болезнь нижних конечностей без признаков венной недостаточности (I степень), лимфедема I степени (незначительный отек тыла стопы, уменьшающийся или исчезающий за период ночного или дневного отдыха), варикозное расширение вен семенного канатика I степени.</w:t>
      </w:r>
    </w:p>
    <w:p>
      <w:pPr>
        <w:spacing w:after="120"/>
        <w:ind w:firstLine="567"/>
        <w:jc w:val="both"/>
      </w:pPr>
      <w:r>
        <w:rPr>
          <w:rFonts w:ascii="Arial" w:cs="Arial" w:eastAsia="Arial" w:hAnsi="Arial"/>
          <w:sz w:val="24"/>
          <w:szCs w:val="24"/>
        </w:rPr>
        <w:t xml:space="preserve">После огнестрельных и других повреждений крупных магистральных артерий с полным восстановлением кровообращения и функции в отношении освидетельствуемых по графе I Расписания болезней применяется подпункт "в", а по графе III Расписания болезней подпункт "г".</w:t>
      </w:r>
    </w:p>
    <w:p>
      <w:pPr>
        <w:spacing w:after="120"/>
        <w:ind w:firstLine="567"/>
        <w:jc w:val="both"/>
      </w:pPr>
      <w:r>
        <w:rPr>
          <w:rFonts w:ascii="Arial" w:cs="Arial" w:eastAsia="Arial" w:hAnsi="Arial"/>
          <w:sz w:val="24"/>
          <w:szCs w:val="24"/>
        </w:rPr>
        <w:t xml:space="preserve">Диагноз заболеваний и последствий повреждений сосудов должен отражать стадию процесса и степень функциональных нарушений.</w:t>
      </w:r>
    </w:p>
    <w:p>
      <w:pPr>
        <w:spacing w:after="120"/>
        <w:ind w:firstLine="567"/>
        <w:jc w:val="both"/>
      </w:pPr>
      <w:r>
        <w:rPr>
          <w:rFonts w:ascii="Arial" w:cs="Arial" w:eastAsia="Arial" w:hAnsi="Arial"/>
          <w:sz w:val="24"/>
          <w:szCs w:val="24"/>
        </w:rPr>
        <w:t xml:space="preserve">Экспертное постановление применяется после клинического обследования с определением функций клапанов глубоких, подкожных и коммуникантных вен и проходимости глубоких вен. При этом используются реовазография с нитроглицериновой пробой, кожная электротермометрия, ангио-, флебо- и лимфография, а в необходимых случаях и другие методы, дающие объективные показатели.</w:t>
      </w:r>
    </w:p>
    <w:p>
      <w:pPr>
        <w:spacing w:after="120"/>
        <w:ind w:firstLine="567"/>
        <w:jc w:val="both"/>
      </w:pPr>
      <w:r>
        <w:rPr>
          <w:rFonts w:ascii="Arial" w:cs="Arial" w:eastAsia="Arial" w:hAnsi="Arial"/>
          <w:sz w:val="24"/>
          <w:szCs w:val="24"/>
        </w:rPr>
        <w:t xml:space="preserve">Расширение вен нижних конечностей на отдельных участках в виде цилиндрических или извитых эластических выпячиваний, без признаков венной недостаточности и варикозное расширение вен семенного канатика I степени не является препятствием для поступления в вузы.</w:t>
      </w:r>
    </w:p>
    <w:p>
      <w:pPr>
        <w:spacing w:after="120"/>
        <w:ind w:firstLine="567"/>
        <w:jc w:val="both"/>
      </w:pPr>
      <w:r>
        <w:rPr>
          <w:rFonts w:ascii="Arial" w:cs="Arial" w:eastAsia="Arial" w:hAnsi="Arial"/>
          <w:sz w:val="24"/>
          <w:szCs w:val="24"/>
        </w:rPr>
        <w:t xml:space="preserve">50. При наличии показаний призывникам, военнослужащим предлагается оперативное или консервативное лечение. В случае неудовлетворительных результатов лечения или отказе от него применяется подпункт "а", "б" или "в" пункта 50 Расписания болезней в зависимости от выраженности вторичной анемии, частоты обострений и стадий выпадения геморроидальных узлов. К частым обострениям геморроя относятся случаи, когда освидетельствуемый находится 3 и более раз в году на стационарном лечении с длительными (месяц и более) сроками госпитализации по поводу тромбоза, воспаления или выпадения геморроидальных узлов, а также, когда заболевание осложняется повторными кровотечениями, требующими тампонады.</w:t>
      </w:r>
    </w:p>
    <w:p>
      <w:pPr>
        <w:spacing w:after="120"/>
        <w:ind w:firstLine="567"/>
        <w:jc w:val="both"/>
      </w:pPr>
      <w:r>
        <w:rPr>
          <w:rFonts w:ascii="Arial" w:cs="Arial" w:eastAsia="Arial" w:hAnsi="Arial"/>
          <w:sz w:val="24"/>
          <w:szCs w:val="24"/>
        </w:rPr>
        <w:t xml:space="preserve">К подпункту "б" пункта 50 Расписания болезней относятся случаи, когда консервативное или оперативное лечение в стационаре не дает хорошие результаты.</w:t>
      </w:r>
    </w:p>
    <w:p>
      <w:pPr>
        <w:spacing w:after="120"/>
        <w:ind w:firstLine="567"/>
        <w:jc w:val="both"/>
      </w:pPr>
      <w:r>
        <w:rPr>
          <w:rFonts w:ascii="Arial" w:cs="Arial" w:eastAsia="Arial" w:hAnsi="Arial"/>
          <w:sz w:val="24"/>
          <w:szCs w:val="24"/>
        </w:rPr>
        <w:t xml:space="preserve">К подпункту "в" пункта 50 Расписания болезней относится геморрой с редкими обострениями, а также все случаи после успешного лечения его.</w:t>
      </w:r>
    </w:p>
    <w:p>
      <w:pPr>
        <w:spacing w:after="120"/>
        <w:ind w:firstLine="567"/>
        <w:jc w:val="both"/>
      </w:pPr>
      <w:r>
        <w:rPr>
          <w:rFonts w:ascii="Arial" w:cs="Arial" w:eastAsia="Arial" w:hAnsi="Arial"/>
          <w:sz w:val="24"/>
          <w:szCs w:val="24"/>
        </w:rPr>
        <w:t xml:space="preserve">51. Для нейроциркуляторной астении - общего невроза с преимущественным нарушением сосудистого тонуса и регуляции сердечно-сосудистой системы - характерен синдром вегето-сосудистых расстройств с неадекватной реакцией артериального давления на какие-либо раздражители. Нейроциркуляторную астению гипотензивного типа следует отличать от физиологической гипотонии здоровых людей, которые не предъявляют никаких жалоб, сохраняют работоспособность при показателях артериального давления 90/50 - 100/60 мм рт.ст. Такие лица признаются годными к строевой (военной) службе без ограничений. Во всех случаях следует исключить симптоматическую гипотонию, обусловленную болезнями эндокринной системы, желудочно-кишечного тракта, легких и другие.</w:t>
      </w:r>
    </w:p>
    <w:p>
      <w:pPr>
        <w:spacing w:after="120"/>
        <w:ind w:firstLine="567"/>
        <w:jc w:val="both"/>
      </w:pPr>
      <w:r>
        <w:rPr>
          <w:rFonts w:ascii="Arial" w:cs="Arial" w:eastAsia="Arial" w:hAnsi="Arial"/>
          <w:sz w:val="24"/>
          <w:szCs w:val="24"/>
        </w:rPr>
        <w:t xml:space="preserve">Диагноз нейроциркуляторной астении у призывников, военнослужащих срочной службы должен быть установлен при стационарном обследовании с участием невропатолога, окулиста, а при необходимости и врачей других специальностей. При первичной постановке на воинский учет призывники с любой формой нейроциркуляторной дистонии назначаются на лечение.</w:t>
      </w:r>
    </w:p>
    <w:p>
      <w:pPr>
        <w:spacing w:after="120"/>
        <w:ind w:firstLine="567"/>
        <w:jc w:val="both"/>
      </w:pPr>
      <w:r>
        <w:rPr>
          <w:rFonts w:ascii="Arial" w:cs="Arial" w:eastAsia="Arial" w:hAnsi="Arial"/>
          <w:sz w:val="24"/>
          <w:szCs w:val="24"/>
        </w:rPr>
        <w:t xml:space="preserve">В диагностике нейроциркуляторной астении по гипертензивному типу необходимо обследование функции щитовидной железы, почек.</w:t>
      </w:r>
    </w:p>
    <w:p>
      <w:pPr>
        <w:spacing w:after="120"/>
        <w:ind w:firstLine="567"/>
        <w:jc w:val="both"/>
      </w:pPr>
      <w:r>
        <w:rPr>
          <w:rFonts w:ascii="Arial" w:cs="Arial" w:eastAsia="Arial" w:hAnsi="Arial"/>
          <w:sz w:val="24"/>
          <w:szCs w:val="24"/>
        </w:rPr>
        <w:t xml:space="preserve">К подпункту "а" пункта 51 Расписания болезней относится нейроциркуляторная астения:</w:t>
      </w:r>
    </w:p>
    <w:p>
      <w:pPr>
        <w:spacing w:after="120"/>
        <w:ind w:firstLine="567"/>
        <w:jc w:val="both"/>
      </w:pPr>
      <w:r>
        <w:rPr>
          <w:rFonts w:ascii="Arial" w:cs="Arial" w:eastAsia="Arial" w:hAnsi="Arial"/>
          <w:sz w:val="24"/>
          <w:szCs w:val="24"/>
        </w:rPr>
        <w:t xml:space="preserve">- гипотензивного типа со стойкой фиксацией артериального давления ниже 100/60 мм рт.ст. при наличии постоянных жалоб и стойких, резко выраженных вегетативно-сосудистых расстройств с частыми обморочными состояниями, нарушениями сердечного ритма, не поддающимися лечению и незначительно снижающими трудоспособность;</w:t>
      </w:r>
    </w:p>
    <w:p>
      <w:pPr>
        <w:spacing w:after="120"/>
        <w:ind w:firstLine="567"/>
        <w:jc w:val="both"/>
      </w:pPr>
      <w:r>
        <w:rPr>
          <w:rFonts w:ascii="Arial" w:cs="Arial" w:eastAsia="Arial" w:hAnsi="Arial"/>
          <w:sz w:val="24"/>
          <w:szCs w:val="24"/>
        </w:rPr>
        <w:t xml:space="preserve">- гипертензивного типа с лабильностью артериального давления, при наличии постоянных жалоб и стойких, резко выраженных проявлений вегетативно-сосудистого характера, не поддающихся лечению и незначительно снижающих трудоспособность;</w:t>
      </w:r>
    </w:p>
    <w:p>
      <w:pPr>
        <w:spacing w:after="120"/>
        <w:ind w:firstLine="567"/>
        <w:jc w:val="both"/>
      </w:pPr>
      <w:r>
        <w:rPr>
          <w:rFonts w:ascii="Arial" w:cs="Arial" w:eastAsia="Arial" w:hAnsi="Arial"/>
          <w:sz w:val="24"/>
          <w:szCs w:val="24"/>
        </w:rPr>
        <w:t xml:space="preserve">- кардиального типа при наличии стойких кардиалгий, выраженных вегетативно-сосудистых расстройств со стойким нарушением ритма сердца (синусовая тахикардия, единичные экстрасистолы и другие при исключении органической патологии).</w:t>
      </w:r>
    </w:p>
    <w:p>
      <w:pPr>
        <w:spacing w:after="120"/>
        <w:ind w:firstLine="567"/>
        <w:jc w:val="both"/>
      </w:pPr>
      <w:r>
        <w:rPr>
          <w:rFonts w:ascii="Arial" w:cs="Arial" w:eastAsia="Arial" w:hAnsi="Arial"/>
          <w:sz w:val="24"/>
          <w:szCs w:val="24"/>
        </w:rPr>
        <w:t xml:space="preserve">При наличии 5 и более экстрасистол в минуту необходимо стационарное обследование.</w:t>
      </w:r>
    </w:p>
    <w:p>
      <w:pPr>
        <w:spacing w:after="120"/>
        <w:ind w:firstLine="567"/>
        <w:jc w:val="both"/>
      </w:pPr>
      <w:r>
        <w:rPr>
          <w:rFonts w:ascii="Arial" w:cs="Arial" w:eastAsia="Arial" w:hAnsi="Arial"/>
          <w:sz w:val="24"/>
          <w:szCs w:val="24"/>
        </w:rPr>
        <w:t xml:space="preserve">К подпункту "б" пункта 50 Расписания болезней относится нейроциркулярная астения любого типа с умеренно выраженными проявлениями, в том числе преходящими нарушениями ритма сердца, не снижающими трудоспособность.</w:t>
      </w:r>
    </w:p>
    <w:p>
      <w:pPr>
        <w:spacing w:after="120"/>
        <w:ind w:firstLine="567"/>
        <w:jc w:val="both"/>
      </w:pPr>
      <w:r>
        <w:rPr>
          <w:rFonts w:ascii="Arial" w:cs="Arial" w:eastAsia="Arial" w:hAnsi="Arial"/>
          <w:sz w:val="24"/>
          <w:szCs w:val="24"/>
        </w:rPr>
        <w:t xml:space="preserve">Редкие одиночные экстрасистолы покоя и синусовая аритмия функционального характера не являются препятствием к поступлению в вузы.</w:t>
      </w:r>
    </w:p>
    <w:p>
      <w:pPr>
        <w:spacing w:after="120"/>
        <w:ind w:firstLine="567"/>
        <w:jc w:val="both"/>
      </w:pPr>
      <w:r>
        <w:rPr>
          <w:rFonts w:ascii="Arial" w:cs="Arial" w:eastAsia="Arial" w:hAnsi="Arial"/>
          <w:sz w:val="24"/>
          <w:szCs w:val="24"/>
        </w:rPr>
        <w:t xml:space="preserve">При нарушениях сердечного ритма вследствие органических изменений миокарда (воспалительного, дистрофического или другого характера) медицинское освидетельствование производится по пункту 48 Расписания болезней.</w:t>
      </w:r>
    </w:p>
    <w:p>
      <w:pPr>
        <w:spacing w:after="120"/>
        <w:ind w:firstLine="567"/>
        <w:jc w:val="both"/>
      </w:pPr>
      <w:r>
        <w:rPr>
          <w:rFonts w:ascii="Arial" w:cs="Arial" w:eastAsia="Arial" w:hAnsi="Arial"/>
          <w:sz w:val="24"/>
          <w:szCs w:val="24"/>
        </w:rPr>
        <w:t xml:space="preserve">52. В пункте 52 Расписания болезней постановление о нуждаемости военнослужащих в отпуске по болезни после перенесенных заболеваний, травм, операций может быть принято после окончания стационарного лечения в зависимости от их общего состояния и при условии, что специальное лечение закончено, но для полного восстановления работоспособности больного требуется срок не менее одного, двух месяцев.</w:t>
      </w:r>
    </w:p>
    <w:p>
      <w:pPr>
        <w:spacing w:after="120"/>
        <w:ind w:firstLine="567"/>
        <w:jc w:val="both"/>
      </w:pPr>
      <w:r>
        <w:rPr>
          <w:rFonts w:ascii="Arial" w:cs="Arial" w:eastAsia="Arial" w:hAnsi="Arial"/>
          <w:sz w:val="24"/>
          <w:szCs w:val="24"/>
        </w:rPr>
        <w:t xml:space="preserve">53. Диагноз хронического гнойного заболевания околоносовых пазух должен быть подтвержден риноскопическими данными (гнойные выделения), рентгенографией пазух в двух проекциях, а для верхнечелюстной пазухи, кроме того, пробным проколом в лечебном учреждении.</w:t>
      </w:r>
    </w:p>
    <w:p>
      <w:pPr>
        <w:spacing w:after="120"/>
        <w:ind w:firstLine="567"/>
        <w:jc w:val="both"/>
      </w:pPr>
      <w:r>
        <w:rPr>
          <w:rFonts w:ascii="Arial" w:cs="Arial" w:eastAsia="Arial" w:hAnsi="Arial"/>
          <w:sz w:val="24"/>
          <w:szCs w:val="24"/>
        </w:rPr>
        <w:t xml:space="preserve">Остаточные явления после операции на околоносовых пазухах (линейный рубец переходной складки преддверия рта, соустье оперированной пазухи с носовой полостью или вуаль на рентгенограмме) не является препятствием к строевой (военной) службе для призывников, военнослужащих.</w:t>
      </w:r>
    </w:p>
    <w:p>
      <w:pPr>
        <w:spacing w:after="120"/>
        <w:ind w:firstLine="567"/>
        <w:jc w:val="both"/>
      </w:pPr>
      <w:r>
        <w:rPr>
          <w:rFonts w:ascii="Arial" w:cs="Arial" w:eastAsia="Arial" w:hAnsi="Arial"/>
          <w:sz w:val="24"/>
          <w:szCs w:val="24"/>
        </w:rPr>
        <w:t xml:space="preserve">К подпункту "б" пункта 53 Расписания болезней относятся гнойные или полипозные синуситы, сопровождающиеся дистрофией верхних дыхательных путей, проявляющиеся в атрофических или гипертрофических процессах слизистой, полипозы слизистой с нарушением носового дыхания. Сюда же относятся хронические гнойные и полипозные синуситы без видимых осложнений, но протекающие с частыми (не менее двух раз в год) обострениями и трудопотерями, гнойные синуситы с хроническим декомпенсированным тонзиллитом. Военнослужащие со стойкой афонией функционального характера, не поддающиеся длительному, систематическому лечению в течение 3 и более месяцев - негодны к военной службе.</w:t>
      </w:r>
    </w:p>
    <w:p>
      <w:pPr>
        <w:spacing w:after="120"/>
        <w:ind w:firstLine="567"/>
        <w:jc w:val="both"/>
      </w:pPr>
      <w:r>
        <w:rPr>
          <w:rFonts w:ascii="Arial" w:cs="Arial" w:eastAsia="Arial" w:hAnsi="Arial"/>
          <w:sz w:val="24"/>
          <w:szCs w:val="24"/>
        </w:rPr>
        <w:t xml:space="preserve">При медицинском освидетельствовании военнослужащих по контракту, страдающих хроническим гнойным синуситом, учитывается течение заболевания и частота обострения.</w:t>
      </w:r>
    </w:p>
    <w:p>
      <w:pPr>
        <w:spacing w:after="120"/>
        <w:ind w:firstLine="567"/>
        <w:jc w:val="both"/>
      </w:pPr>
      <w:r>
        <w:rPr>
          <w:rFonts w:ascii="Arial" w:cs="Arial" w:eastAsia="Arial" w:hAnsi="Arial"/>
          <w:sz w:val="24"/>
          <w:szCs w:val="24"/>
        </w:rPr>
        <w:t xml:space="preserve">При частых обострениях и безуспешности лечения в стационарных условиях вопрос о годности их к службе в строю или вне строя решается индивидуально.</w:t>
      </w:r>
    </w:p>
    <w:p>
      <w:pPr>
        <w:spacing w:after="120"/>
        <w:ind w:firstLine="567"/>
        <w:jc w:val="both"/>
      </w:pPr>
      <w:r>
        <w:rPr>
          <w:rFonts w:ascii="Arial" w:cs="Arial" w:eastAsia="Arial" w:hAnsi="Arial"/>
          <w:sz w:val="24"/>
          <w:szCs w:val="24"/>
        </w:rPr>
        <w:t xml:space="preserve">К подпункту "в" пункта 53 Расписания болезней относятся хронические негнойные заболевания околоносовых пазух (катаральные, серозные, вазомоторные и другие негнойные формы синуситов) без признаков дистрофии тканей верхних дыхательных путей, частых обострений, связанных с трудопотерями, аллергические риниты. Призывники с указанными заболеваниями при первичной постановке на воинский учет назначаются на лечение.</w:t>
      </w:r>
    </w:p>
    <w:p>
      <w:pPr>
        <w:spacing w:after="120"/>
        <w:ind w:firstLine="567"/>
        <w:jc w:val="both"/>
      </w:pPr>
      <w:r>
        <w:rPr>
          <w:rFonts w:ascii="Arial" w:cs="Arial" w:eastAsia="Arial" w:hAnsi="Arial"/>
          <w:sz w:val="24"/>
          <w:szCs w:val="24"/>
        </w:rPr>
        <w:t xml:space="preserve">Дистрофические процессы слизистой верхних дыхательных путей с резким нарушением функции носа с обеих сторон являются противопоказанием для поступления в вузы.</w:t>
      </w:r>
    </w:p>
    <w:p>
      <w:pPr>
        <w:spacing w:after="120"/>
        <w:ind w:firstLine="567"/>
        <w:jc w:val="both"/>
      </w:pPr>
      <w:r>
        <w:rPr>
          <w:rFonts w:ascii="Arial" w:cs="Arial" w:eastAsia="Arial" w:hAnsi="Arial"/>
          <w:sz w:val="24"/>
          <w:szCs w:val="24"/>
        </w:rPr>
        <w:t xml:space="preserve">Искривление носовой перегородки при свободном носовом дыхании, хотя бы с одной стороны, нестойкие субатрофические явления слизистой верхних дыхательных путей не являются противопоказанием для поступления в вузы, как и пристеночное утолщение слизистой верхнечелюстных пазух, если при диагностической пункции не получено гноя или транссудата и сохранена проходимость устья верхнечелюстной пазухи.</w:t>
      </w:r>
    </w:p>
    <w:p>
      <w:pPr>
        <w:spacing w:after="120"/>
        <w:ind w:firstLine="567"/>
        <w:jc w:val="both"/>
      </w:pPr>
      <w:r>
        <w:rPr>
          <w:rFonts w:ascii="Arial" w:cs="Arial" w:eastAsia="Arial" w:hAnsi="Arial"/>
          <w:sz w:val="24"/>
          <w:szCs w:val="24"/>
        </w:rPr>
        <w:t xml:space="preserve">К подпункту "г" пункта 53 Расписания болезней относится хронический декомпенсированный тонзиллит, под которой следует понимать одну из форм хронического тонзиллита, характеризующейся частыми обострениями (не менее 2 раз в год), наличием тонзиллогенной интоксикации (субфебриллитет, быстрая утомляемость, вялость, недомогание), вовлечением в воспалительный процесс околоминдалиновой ткани, регионарных лимфоузлов (паратонзиллярный абсцесс, регионарный лимфаденит). К объективным признакам хронического декомпенсированного тонзиллита относятся: выделение гноя или казеозных пробок из лакун при надавливании вторым шпателем на миндалину или при ее зондировании, грубые рубцы на небных миндалинах, гиперемия и отечность небных дужек и сращение их с миндалинами, наличие в подэпителиальном слое нагноившихся фолликул, увеличение лимфатических узлов по переднему краю грудино-ключично-сосковых мышц. Только такая форма хронического тонзиллита является противопоказанием для поступления в вузы. При наличии других форм хронического тонзиллита кандидаты в вузы признаются годными к поступлению.</w:t>
      </w:r>
    </w:p>
    <w:p>
      <w:pPr>
        <w:spacing w:after="120"/>
        <w:ind w:firstLine="567"/>
        <w:jc w:val="both"/>
      </w:pPr>
      <w:r>
        <w:rPr>
          <w:rFonts w:ascii="Arial" w:cs="Arial" w:eastAsia="Arial" w:hAnsi="Arial"/>
          <w:sz w:val="24"/>
          <w:szCs w:val="24"/>
        </w:rPr>
        <w:t xml:space="preserve">Призывники, имеющие любую форму хронического тонзиллита, при первичной постановке на воинский учет назначаются на лечение (консервативное, а при необходимости - оперативное).</w:t>
      </w:r>
    </w:p>
    <w:p>
      <w:pPr>
        <w:spacing w:after="120"/>
        <w:ind w:firstLine="567"/>
        <w:jc w:val="both"/>
      </w:pPr>
      <w:r>
        <w:rPr>
          <w:rFonts w:ascii="Arial" w:cs="Arial" w:eastAsia="Arial" w:hAnsi="Arial"/>
          <w:sz w:val="24"/>
          <w:szCs w:val="24"/>
        </w:rPr>
        <w:t xml:space="preserve">54. Предусматривает заболевания, последствия повреждений гортани или шейного отдела трахеи при неудовлетворительных результатах лечения или отказе от него.</w:t>
      </w:r>
    </w:p>
    <w:p>
      <w:pPr>
        <w:spacing w:after="120"/>
        <w:ind w:firstLine="567"/>
        <w:jc w:val="both"/>
      </w:pPr>
      <w:r>
        <w:rPr>
          <w:rFonts w:ascii="Arial" w:cs="Arial" w:eastAsia="Arial" w:hAnsi="Arial"/>
          <w:sz w:val="24"/>
          <w:szCs w:val="24"/>
        </w:rPr>
        <w:t xml:space="preserve">К подпункту "а" пункта 54 Расписания болезней относятся стойкое отсутствие голосообразования, дыхания через естественные дыхательные пути, разделительной функции.</w:t>
      </w:r>
    </w:p>
    <w:p>
      <w:pPr>
        <w:spacing w:after="120"/>
        <w:ind w:firstLine="567"/>
        <w:jc w:val="both"/>
      </w:pPr>
      <w:r>
        <w:rPr>
          <w:rFonts w:ascii="Arial" w:cs="Arial" w:eastAsia="Arial" w:hAnsi="Arial"/>
          <w:sz w:val="24"/>
          <w:szCs w:val="24"/>
        </w:rPr>
        <w:t xml:space="preserve">К подпункту "б" пункта 54 Расписания болезней относятся стойкое затруднение дыхания с дыхательной недостаточностью II степени по обструктивному типу, стойкое затруднение голосообразования (функциональная афония, охриплость, снижение звучности голоса), сохраняющиеся в течение 3 и более месяцев после проведенного лечения. Для подтверждения стойкого затруднения голосообразования необходимы многократные, не менее 3 раз за период обследования проверки звучности голоса.</w:t>
      </w:r>
    </w:p>
    <w:p>
      <w:pPr>
        <w:spacing w:after="120"/>
        <w:ind w:firstLine="567"/>
        <w:jc w:val="both"/>
      </w:pPr>
      <w:r>
        <w:rPr>
          <w:rFonts w:ascii="Arial" w:cs="Arial" w:eastAsia="Arial" w:hAnsi="Arial"/>
          <w:sz w:val="24"/>
          <w:szCs w:val="24"/>
        </w:rPr>
        <w:t xml:space="preserve">К подпункту "в" пункта 54 Расписания болезней относится затруднение дыхания с дыхательной недостаточностью I степени по обструктивному типу.</w:t>
      </w:r>
    </w:p>
    <w:p>
      <w:pPr>
        <w:spacing w:after="120"/>
        <w:ind w:firstLine="567"/>
        <w:jc w:val="both"/>
      </w:pPr>
      <w:r>
        <w:rPr>
          <w:rFonts w:ascii="Arial" w:cs="Arial" w:eastAsia="Arial" w:hAnsi="Arial"/>
          <w:sz w:val="24"/>
          <w:szCs w:val="24"/>
        </w:rPr>
        <w:t xml:space="preserve">55. К подпункту "а" относятся:</w:t>
      </w:r>
    </w:p>
    <w:p>
      <w:pPr>
        <w:spacing w:after="120"/>
        <w:ind w:firstLine="567"/>
        <w:jc w:val="both"/>
      </w:pPr>
      <w:r>
        <w:rPr>
          <w:rFonts w:ascii="Arial" w:cs="Arial" w:eastAsia="Arial" w:hAnsi="Arial"/>
          <w:sz w:val="24"/>
          <w:szCs w:val="24"/>
        </w:rPr>
        <w:t xml:space="preserve">- хронические заболевания бронхолегочного аппарата и плевры, (в том числе хронический бронхит, хроническая обструктивная болезнь легких, панацинарная (буллезная) эмфизема легких, бронхоэктатическая болезнь), нагноительные заболевания легких с дыхательной (легочной) недостаточностью III степени.</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хронические заболевания бронхолегочного аппарата с дыхательной (легочной) недостаточностью II степени. При хроническом диффузном бронхите с эмфиземой легких или без нее, протекающих с редкими рецидивами (не чаще одного раза в год), годность освидетельствуемых по графе III Расписания болезней определяется индивидуально.</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хронический бронхит, болезни бронхов, легких, плевры нетуберкулезной этиологии с дыхательной (легочной) недостаточностью I степени.</w:t>
      </w:r>
    </w:p>
    <w:p>
      <w:pPr>
        <w:spacing w:after="120"/>
        <w:ind w:firstLine="567"/>
        <w:jc w:val="both"/>
      </w:pPr>
      <w:r>
        <w:rPr>
          <w:rFonts w:ascii="Arial" w:cs="Arial" w:eastAsia="Arial" w:hAnsi="Arial"/>
          <w:sz w:val="24"/>
          <w:szCs w:val="24"/>
        </w:rPr>
        <w:t xml:space="preserve">Военнослужащие по призыву, страдающие саркоидозом, освидетельствуются по подпункту "а" или "б", военнослужащие по контракту, по подпункту "а", "б" или "в" в зависимости от стадии заболевания, степени выраженности дыхательной (легочной) недостаточности. Диагноз заболевания должен быть подтвержден результатами гистологического исследования. При отказе больного от диагностической пункции диагноз устанавливается по совокупности клинических и лабораторных данных.</w:t>
      </w:r>
    </w:p>
    <w:p>
      <w:pPr>
        <w:spacing w:after="120"/>
        <w:ind w:firstLine="567"/>
        <w:jc w:val="both"/>
      </w:pPr>
      <w:r>
        <w:rPr>
          <w:rFonts w:ascii="Arial" w:cs="Arial" w:eastAsia="Arial" w:hAnsi="Arial"/>
          <w:sz w:val="24"/>
          <w:szCs w:val="24"/>
        </w:rPr>
        <w:t xml:space="preserve">При других редко встречающихся синдромах поражения или хронических неспецифических заболеваний легких (диффузный альвеолярный фиброз Хаммена-Рича, альвеолярный легочный протеиноз, гемосидероз и др.) годность освидетельствуемых по графе I, III определяется по подпункту "а" или "б" пункта 55 Расписания болезней в зависимости от стойкости и выраженности дыхательной (легочной) недостаточности.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7"/>
        <w:gridCol w:w="621"/>
        <w:gridCol w:w="2140"/>
        <w:gridCol w:w="2140"/>
        <w:gridCol w:w="2140"/>
      </w:tblGrid>
      <w:tr>
        <w:tc>
          <w:tcPr>
            <w:tcW w:type="dxa" w:w="313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6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w:t>
            </w:r>
          </w:p>
        </w:tc>
        <w:tc>
          <w:tcPr>
            <w:tcW w:type="dxa" w:w="642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Степени дыхательной (легочной) недостаточности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степень (незначительная)</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степень (умеренная)</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степень (выраженная)</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Клинические: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одышка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необычных ранее переносимых нагрузках</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обычных нагрузках</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постоянная в покое</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частота дыхания</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покое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 в 1 мин.</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нормы</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24-28 в 1 мин.</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чаще 28 в 1 мин.</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после физической нагрузки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учащается на 10-12 в 1 мин. после умеренной нагрузки восстанавливается быстро (до 5 мин.)</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учащается на 12-16 в 1 мин. после незначительной нагрузки восстанавливается медленно (до 10 мин.)</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 невозможна из-за тяжелой одышки</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глубина дыхания</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покое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нормальная</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понижена (несколько поверхностное, чем в покое)</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поверхностное</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после физической нагрузки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поверхностное, нормализируется сразу после нагрузки</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значительно поверхностное, нормализуется медленно</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 невозможна из-за тяжелой одышки</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цианоз</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нерезкий, усиливается после нагрузки</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отчетливый, иногда значительный</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резко выраженный, диффузный</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пульс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80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учащен</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склонность к учащению</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значительно учащается</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Инструментальные: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насыщение крови кислородом (в процентах)</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95</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 75</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жизненная емкость легких (в процентах к должной величине)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90-85</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50</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максимальная вентиляция легких (в процентах к должной величине)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85-75</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74-55</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54-35</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35</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объем форсированного выдоха за первую секунду (в процентах к должной величине)</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80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50</w:t>
            </w:r>
          </w:p>
        </w:tc>
      </w:tr>
      <w:tr>
        <w:tc>
          <w:tcPr>
            <w:tcW w:type="dxa" w:w="3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отношение объема форсированного выдоха за 1 секунду к жизненной емкости легких (ОФВ1/ФЖЕЛ - индекс Генслера) - в процентах</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70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70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70</w:t>
            </w:r>
          </w:p>
        </w:tc>
        <w:tc>
          <w:tcPr>
            <w:tcW w:type="dxa" w:w="2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70</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Примечание. Для специализированных лечебно-профилактических учреждений возможно использование более информативных показателей.</w:t>
      </w:r>
    </w:p>
    <w:p>
      <w:pPr>
        <w:spacing w:after="120"/>
        <w:ind w:firstLine="567"/>
        <w:jc w:val="both"/>
      </w:pPr>
      <w:r>
        <w:rPr>
          <w:rFonts w:ascii="Arial" w:cs="Arial" w:eastAsia="Arial" w:hAnsi="Arial"/>
          <w:sz w:val="24"/>
          <w:szCs w:val="24"/>
        </w:rPr>
        <w:t xml:space="preserve">56. Диагноз бронхиальной астмы должен быть установлен после комплексного стационарного обследования.</w:t>
      </w:r>
    </w:p>
    <w:p>
      <w:pPr>
        <w:spacing w:after="120"/>
        <w:ind w:firstLine="567"/>
        <w:jc w:val="both"/>
      </w:pPr>
      <w:r>
        <w:rPr>
          <w:rFonts w:ascii="Arial" w:cs="Arial" w:eastAsia="Arial" w:hAnsi="Arial"/>
          <w:sz w:val="24"/>
          <w:szCs w:val="24"/>
        </w:rPr>
        <w:t xml:space="preserve">К подпункту "а" пункта 56 Расписания болезней относится бронхиальная астма с тяжелыми и частыми приступами удушья (ежедневные, нередко астматические состояния) с легочной и сердечной недостаточностью II, III степени, требующими повторного стационарного лечения больного.</w:t>
      </w:r>
    </w:p>
    <w:p>
      <w:pPr>
        <w:spacing w:after="120"/>
        <w:ind w:firstLine="567"/>
        <w:jc w:val="both"/>
      </w:pPr>
      <w:r>
        <w:rPr>
          <w:rFonts w:ascii="Arial" w:cs="Arial" w:eastAsia="Arial" w:hAnsi="Arial"/>
          <w:sz w:val="24"/>
          <w:szCs w:val="24"/>
        </w:rPr>
        <w:t xml:space="preserve">К подпункту "б" пункта 56 Расписания болезней относится формы средней и легкой степени тяжести течения, которые купируются введением различных бронхорасширяющих средств; в межприступный период сохраняется нарушение функции внешнего дыхания II степени.</w:t>
      </w:r>
    </w:p>
    <w:p>
      <w:pPr>
        <w:spacing w:after="120"/>
        <w:ind w:firstLine="567"/>
        <w:jc w:val="both"/>
      </w:pPr>
      <w:r>
        <w:rPr>
          <w:rFonts w:ascii="Arial" w:cs="Arial" w:eastAsia="Arial" w:hAnsi="Arial"/>
          <w:sz w:val="24"/>
          <w:szCs w:val="24"/>
        </w:rPr>
        <w:t xml:space="preserve">К подпункту "в" пункта 56 Расписания болезней относится бронхиальная астма с непродолжительными приступами удушья не чаще 2-3 раза в год, которые легко купируются бронхорасширяющими средствами и вне приступа не сопровождаются или сопровождаются незначительным нарушением функции внешнего дыхания.</w:t>
      </w:r>
    </w:p>
    <w:p>
      <w:pPr>
        <w:spacing w:after="120"/>
        <w:ind w:firstLine="567"/>
        <w:jc w:val="both"/>
      </w:pPr>
      <w:r>
        <w:rPr>
          <w:rFonts w:ascii="Arial" w:cs="Arial" w:eastAsia="Arial" w:hAnsi="Arial"/>
          <w:sz w:val="24"/>
          <w:szCs w:val="24"/>
        </w:rPr>
        <w:t xml:space="preserve">В случаях, когда бронхоспастические синдромы (обтурационный, эндокринно-гуморальный, неврогенный, токсический и др.) являются осложнением других заболеваний, годность к военной службе определяется в зависимости от течения основного заболевания по соответствующим статьям Расписания болезней.</w:t>
      </w:r>
    </w:p>
    <w:p>
      <w:pPr>
        <w:spacing w:after="120"/>
        <w:ind w:firstLine="567"/>
        <w:jc w:val="both"/>
      </w:pPr>
      <w:r>
        <w:rPr>
          <w:rFonts w:ascii="Arial" w:cs="Arial" w:eastAsia="Arial" w:hAnsi="Arial"/>
          <w:sz w:val="24"/>
          <w:szCs w:val="24"/>
        </w:rPr>
        <w:t xml:space="preserve">При других аллергических заболеваниях (поллиноз, крапивница, отек Квинке, эозинофильные инфильтраты органов, аллергические риниты, дерматиты) медицинское освидетельствование производится по соответствующим пунктам Расписания болезней в зависимости от состояния функции пораженного органа или системы.</w:t>
      </w:r>
    </w:p>
    <w:p>
      <w:pPr>
        <w:spacing w:after="120"/>
        <w:ind w:firstLine="567"/>
        <w:jc w:val="both"/>
      </w:pPr>
      <w:r>
        <w:rPr>
          <w:rFonts w:ascii="Arial" w:cs="Arial" w:eastAsia="Arial" w:hAnsi="Arial"/>
          <w:sz w:val="24"/>
          <w:szCs w:val="24"/>
        </w:rPr>
        <w:t xml:space="preserve">57. В пункте 57 Расписания болезней постановление о нуждаемости военнослужащих в отпуске по болезни и решение об отсрочке призывника от призыва на военную службу принимается только в случаях осложненного течения острых пневмоний (нагноения, пара и метапневмонических выпотных плевритов, ателектазов, обширных плевральных наложений, выраженной астенизации после вирусных пневмоний и т.д.). При остаточных явлениях не осложненного течения острых заболеваний, обострении хронических заболеваний легких, не требующих стационарного лечения больного и без нарушения функции внешнего дыхания, в отношении военнослужащих принимается постановление о нуждаемости в освобождении.</w:t>
      </w:r>
    </w:p>
    <w:p>
      <w:pPr>
        <w:spacing w:after="120"/>
        <w:ind w:firstLine="567"/>
        <w:jc w:val="both"/>
      </w:pPr>
      <w:r>
        <w:rPr>
          <w:rFonts w:ascii="Arial" w:cs="Arial" w:eastAsia="Arial" w:hAnsi="Arial"/>
          <w:sz w:val="24"/>
          <w:szCs w:val="24"/>
        </w:rPr>
        <w:t xml:space="preserve">58. В пункте 58 Расписания болезней при подсчете общего количества зубов зубы мудрости не учитываются. Корни зубов, при невозможности использовать их для протезирования, считаются как отсутствующие зубы. Зубы, замещенные несъемными протезами, отсутствующими не считаются.</w:t>
      </w:r>
    </w:p>
    <w:p>
      <w:pPr>
        <w:spacing w:after="120"/>
        <w:ind w:firstLine="567"/>
        <w:jc w:val="both"/>
      </w:pPr>
      <w:r>
        <w:rPr>
          <w:rFonts w:ascii="Arial" w:cs="Arial" w:eastAsia="Arial" w:hAnsi="Arial"/>
          <w:sz w:val="24"/>
          <w:szCs w:val="24"/>
        </w:rPr>
        <w:t xml:space="preserve">59. К подпункту "а" пункта 59 Расписания болезней относится парадонтит с глубиной парадонтального кармана свыше 5 мм, резорбцией костной ткани лунки на 2/3 длины корня, подвижностью зуба II-III степени.</w:t>
      </w:r>
    </w:p>
    <w:p>
      <w:pPr>
        <w:spacing w:after="120"/>
        <w:ind w:firstLine="567"/>
        <w:jc w:val="both"/>
      </w:pPr>
      <w:r>
        <w:rPr>
          <w:rFonts w:ascii="Arial" w:cs="Arial" w:eastAsia="Arial" w:hAnsi="Arial"/>
          <w:sz w:val="24"/>
          <w:szCs w:val="24"/>
        </w:rPr>
        <w:t xml:space="preserve">К подпункту "б" пункта 59 Расписания болезней относятся случаи локализованного парадонтита, парадонтоза с поражением числа зубов, суммарная жевательная эффективность которых составляет 12% и более.</w:t>
      </w:r>
    </w:p>
    <w:p>
      <w:pPr>
        <w:spacing w:after="120"/>
        <w:ind w:firstLine="567"/>
        <w:jc w:val="both"/>
      </w:pPr>
      <w:r>
        <w:rPr>
          <w:rFonts w:ascii="Arial" w:cs="Arial" w:eastAsia="Arial" w:hAnsi="Arial"/>
          <w:sz w:val="24"/>
          <w:szCs w:val="24"/>
        </w:rPr>
        <w:t xml:space="preserve">Основанием для применения настоящего подпункта является наличие у освидетельствуемого генерализованной формы парадонтита, парадонтоза с частыми обострениями и абсцедированием.</w:t>
      </w:r>
    </w:p>
    <w:p>
      <w:pPr>
        <w:spacing w:after="120"/>
        <w:ind w:firstLine="567"/>
        <w:jc w:val="both"/>
      </w:pPr>
      <w:r>
        <w:rPr>
          <w:rFonts w:ascii="Arial" w:cs="Arial" w:eastAsia="Arial" w:hAnsi="Arial"/>
          <w:sz w:val="24"/>
          <w:szCs w:val="24"/>
        </w:rPr>
        <w:t xml:space="preserve">Призывники, военнослужащие срочной службы с парадонтитом, парадонтозом средней степени не направляются для прохождения службы в районы с неблагоприятными климатическими условиями. К этому же подпункту также относятся заболевания слизистой оболочки полости рта не поддающиеся лечению. При наличии стоматитов, хейлитов, гингивитов, лейкоплакий и др. заболеваний, включая преканцерозы, призывники при первичной постановке на воинский учет, а также военнослужащие назначаются на лечение. Годность освидетельствуемых по графам III, V, VI Расписания болезней к работе с источниками ионизирующих излучений, КРТ, источниками ЭМП определяется индивидуально. Лейкоплакия и облигатные преканцерозы (абразивный хейлит Манготти, болезнь Боуэна и другие) являются противопоказанием к работе с источниками ионизирующих излучений.</w:t>
      </w:r>
    </w:p>
    <w:p>
      <w:pPr>
        <w:spacing w:after="120"/>
        <w:ind w:firstLine="567"/>
        <w:jc w:val="both"/>
      </w:pPr>
      <w:r>
        <w:rPr>
          <w:rFonts w:ascii="Arial" w:cs="Arial" w:eastAsia="Arial" w:hAnsi="Arial"/>
          <w:sz w:val="24"/>
          <w:szCs w:val="24"/>
        </w:rPr>
        <w:t xml:space="preserve">К подпункту "в" пункта 59 Расписания болезней относится парадонтит легкой степени, с глубиной зубодесневого кармана до 3 мм, преимущественно в области межзубного промежутка, имеется начальная степень деструкции костной ткани межзубных перегородок, снижение высоты межзубных перегородок менее 1/3, но подвижности зубов нет.</w:t>
      </w:r>
    </w:p>
    <w:p>
      <w:pPr>
        <w:spacing w:after="120"/>
        <w:ind w:firstLine="567"/>
        <w:jc w:val="both"/>
      </w:pPr>
      <w:r>
        <w:rPr>
          <w:rFonts w:ascii="Arial" w:cs="Arial" w:eastAsia="Arial" w:hAnsi="Arial"/>
          <w:sz w:val="24"/>
          <w:szCs w:val="24"/>
        </w:rPr>
        <w:t xml:space="preserve">Диагноз парадонтита, парадонтоза устанавливается после тщательного исследования всей зубочелюстной системы рентгенографией и выявления сопутствующих заболеваний. При парадонтите и парадонтозе призывники при первичной постановке на воинский учет назначаются на лечение.</w:t>
      </w:r>
    </w:p>
    <w:p>
      <w:pPr>
        <w:spacing w:after="120"/>
        <w:ind w:firstLine="567"/>
        <w:jc w:val="both"/>
      </w:pPr>
      <w:r>
        <w:rPr>
          <w:rFonts w:ascii="Arial" w:cs="Arial" w:eastAsia="Arial" w:hAnsi="Arial"/>
          <w:sz w:val="24"/>
          <w:szCs w:val="24"/>
        </w:rPr>
        <w:t xml:space="preserve">К подпункту "г" пункта 59 Расписания болезней относится множественный кариес зубов, когда сумма кариозных, пломбированных и удаленных зубов более 9 и при этом не менее 4 зубов с поражением пульпы или периодонта, включая зубы с пломбированными корневыми каналами.</w:t>
      </w:r>
    </w:p>
    <w:p>
      <w:pPr>
        <w:spacing w:after="120"/>
        <w:ind w:firstLine="567"/>
        <w:jc w:val="both"/>
      </w:pPr>
      <w:r>
        <w:rPr>
          <w:rFonts w:ascii="Arial" w:cs="Arial" w:eastAsia="Arial" w:hAnsi="Arial"/>
          <w:sz w:val="24"/>
          <w:szCs w:val="24"/>
        </w:rPr>
        <w:t xml:space="preserve">60. К подпункту "а" относятся:</w:t>
      </w:r>
    </w:p>
    <w:p>
      <w:pPr>
        <w:spacing w:after="120"/>
        <w:ind w:firstLine="567"/>
        <w:jc w:val="both"/>
      </w:pPr>
      <w:r>
        <w:rPr>
          <w:rFonts w:ascii="Arial" w:cs="Arial" w:eastAsia="Arial" w:hAnsi="Arial"/>
          <w:sz w:val="24"/>
          <w:szCs w:val="24"/>
        </w:rPr>
        <w:t xml:space="preserve">- дефекты верхней или нижней челюстей, не замещенные трансплантантами после хирургического лечения;</w:t>
      </w:r>
    </w:p>
    <w:p>
      <w:pPr>
        <w:spacing w:after="120"/>
        <w:ind w:firstLine="567"/>
        <w:jc w:val="both"/>
      </w:pPr>
      <w:r>
        <w:rPr>
          <w:rFonts w:ascii="Arial" w:cs="Arial" w:eastAsia="Arial" w:hAnsi="Arial"/>
          <w:sz w:val="24"/>
          <w:szCs w:val="24"/>
        </w:rPr>
        <w:t xml:space="preserve">- хронические часто обостряющиеся (более 2 раз в год для освидетельствуемых по графам I-II Расписания болезней и более 4 раз в год для освидетельствуемых по графе III Расписания болезней) заболевания челюстей, слюнных желез, височно-челюстных суставов, анкилозы височно-нижнечелюстных суставов, контрактуры и ложные суставы нижней челюсти при отсутствии эффекта от лечения (в том числе хирургического) или отказе от него;</w:t>
      </w:r>
    </w:p>
    <w:p>
      <w:pPr>
        <w:spacing w:after="120"/>
        <w:ind w:firstLine="567"/>
        <w:jc w:val="both"/>
      </w:pPr>
      <w:r>
        <w:rPr>
          <w:rFonts w:ascii="Arial" w:cs="Arial" w:eastAsia="Arial" w:hAnsi="Arial"/>
          <w:sz w:val="24"/>
          <w:szCs w:val="24"/>
        </w:rPr>
        <w:t xml:space="preserve">- неподдающийся лечению актиномикоз челюстно-лицевой области.</w:t>
      </w:r>
    </w:p>
    <w:p>
      <w:pPr>
        <w:spacing w:after="120"/>
        <w:ind w:firstLine="567"/>
        <w:jc w:val="both"/>
      </w:pPr>
      <w:r>
        <w:rPr>
          <w:rFonts w:ascii="Arial" w:cs="Arial" w:eastAsia="Arial" w:hAnsi="Arial"/>
          <w:sz w:val="24"/>
          <w:szCs w:val="24"/>
        </w:rPr>
        <w:t xml:space="preserve">В отдельных случаях, при приобретенных дефектах и деформациях челюстно-лицевой области после ортопедического лечения с удовлетворительными результатами, когда сохранена способность исполнять обязанности военной службы, офицер может быть освидетельствован по подпункту "б".</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хронические сиалоадениты с частыми обострениями;</w:t>
      </w:r>
    </w:p>
    <w:p>
      <w:pPr>
        <w:spacing w:after="120"/>
        <w:ind w:firstLine="567"/>
        <w:jc w:val="both"/>
      </w:pPr>
      <w:r>
        <w:rPr>
          <w:rFonts w:ascii="Arial" w:cs="Arial" w:eastAsia="Arial" w:hAnsi="Arial"/>
          <w:sz w:val="24"/>
          <w:szCs w:val="24"/>
        </w:rPr>
        <w:t xml:space="preserve">- актиномикоз челюстно-лицевой области с удовлетворительными результатами лечения, хронический остеомиелит челюстей с наличием секвестральных полостей и секвестров;</w:t>
      </w:r>
    </w:p>
    <w:p>
      <w:pPr>
        <w:spacing w:after="120"/>
        <w:ind w:firstLine="567"/>
        <w:jc w:val="both"/>
      </w:pPr>
      <w:r>
        <w:rPr>
          <w:rFonts w:ascii="Arial" w:cs="Arial" w:eastAsia="Arial" w:hAnsi="Arial"/>
          <w:sz w:val="24"/>
          <w:szCs w:val="24"/>
        </w:rPr>
        <w:t xml:space="preserve">- дефекты нижней челюсти, замещенные трансплантатами после хирургического лечения, у освидетельствуемых по графам I, II Расписания болезней.</w:t>
      </w:r>
    </w:p>
    <w:p>
      <w:pPr>
        <w:spacing w:after="120"/>
        <w:ind w:firstLine="567"/>
        <w:jc w:val="both"/>
      </w:pPr>
      <w:r>
        <w:rPr>
          <w:rFonts w:ascii="Arial" w:cs="Arial" w:eastAsia="Arial" w:hAnsi="Arial"/>
          <w:sz w:val="24"/>
          <w:szCs w:val="24"/>
        </w:rPr>
        <w:t xml:space="preserve">Граждан при первичной постановке на воинский учет с указанными в подпункте "б" заболеваниями направляются на лечение. Военнослужащие после лечения освидетельствуются по пункту 65 Расписания болезней. При отказе от хирургического лечения или неудовлетворительном результате операции освидетельствование проводится по подпункту "а" или "б".</w:t>
      </w:r>
    </w:p>
    <w:p>
      <w:pPr>
        <w:spacing w:after="120"/>
        <w:ind w:firstLine="567"/>
        <w:jc w:val="both"/>
      </w:pPr>
      <w:r>
        <w:rPr>
          <w:rFonts w:ascii="Arial" w:cs="Arial" w:eastAsia="Arial" w:hAnsi="Arial"/>
          <w:sz w:val="24"/>
          <w:szCs w:val="24"/>
        </w:rPr>
        <w:t xml:space="preserve">При аномалии прикуса II степени с разобщением прикуса от 5 до 10 мм с жевательной эффективностью менее 60 процентов по Н.И.Агапову или при аномалии прикуса II-III степени с разобщением прикуса более 10 мм (без учета жевательной эффективности) заключение о годности к военной службе выносится по подпункту "б", а при аномалии прикуса II степени с разобщением прикуса от 5 до 10 мм с жевательной эффективностью 60 и более процентов по подпункту "в".</w:t>
      </w:r>
    </w:p>
    <w:p>
      <w:pPr>
        <w:spacing w:after="120"/>
        <w:ind w:firstLine="567"/>
        <w:jc w:val="both"/>
      </w:pPr>
      <w:r>
        <w:rPr>
          <w:rFonts w:ascii="Arial" w:cs="Arial" w:eastAsia="Arial" w:hAnsi="Arial"/>
          <w:sz w:val="24"/>
          <w:szCs w:val="24"/>
        </w:rPr>
        <w:t xml:space="preserve">Наличие аномалии прикуса I степени (смещение зубных рядов до 5 мм включительно) не является основанием для применения настоящего пункта, не препятствует прохождению военной службы, поступлению в вузы.</w:t>
      </w:r>
    </w:p>
    <w:p>
      <w:pPr>
        <w:spacing w:after="120"/>
        <w:ind w:firstLine="567"/>
        <w:jc w:val="both"/>
      </w:pPr>
      <w:r>
        <w:rPr>
          <w:rFonts w:ascii="Arial" w:cs="Arial" w:eastAsia="Arial" w:hAnsi="Arial"/>
          <w:sz w:val="24"/>
          <w:szCs w:val="24"/>
        </w:rPr>
        <w:t xml:space="preserve">61. Наличие язвенной болезни должно быть подтверждено обязательным эндоскопическим исследованием и (или) рентгенологическим исследованием в условиях гипотонии.</w:t>
      </w:r>
    </w:p>
    <w:p>
      <w:pPr>
        <w:spacing w:after="120"/>
        <w:ind w:firstLine="567"/>
        <w:jc w:val="both"/>
      </w:pPr>
      <w:r>
        <w:rPr>
          <w:rFonts w:ascii="Arial" w:cs="Arial" w:eastAsia="Arial" w:hAnsi="Arial"/>
          <w:sz w:val="24"/>
          <w:szCs w:val="24"/>
        </w:rPr>
        <w:t xml:space="preserve">К подпункту "а" пункта 61 Расписания болезней относятся:</w:t>
      </w:r>
    </w:p>
    <w:p>
      <w:pPr>
        <w:spacing w:after="120"/>
        <w:ind w:firstLine="567"/>
        <w:jc w:val="both"/>
      </w:pPr>
      <w:r>
        <w:rPr>
          <w:rFonts w:ascii="Arial" w:cs="Arial" w:eastAsia="Arial" w:hAnsi="Arial"/>
          <w:sz w:val="24"/>
          <w:szCs w:val="24"/>
        </w:rPr>
        <w:t xml:space="preserve">- язвенная болезнь желудка и двенадцатиперстной кишки, осложненная пенетрацией, стенозом пилоробульбарной зоны (задержка контрастного вещества в желудке больше 24 часов) сопровождающаяся нарушением питания (ИМТ 18,5-19,0 и менее) при наличии противопоказаний к хирургическому лечению или отказе от него;</w:t>
      </w:r>
    </w:p>
    <w:p>
      <w:pPr>
        <w:spacing w:after="120"/>
        <w:ind w:firstLine="567"/>
        <w:jc w:val="both"/>
      </w:pPr>
      <w:r>
        <w:rPr>
          <w:rFonts w:ascii="Arial" w:cs="Arial" w:eastAsia="Arial" w:hAnsi="Arial"/>
          <w:sz w:val="24"/>
          <w:szCs w:val="24"/>
        </w:rPr>
        <w:t xml:space="preserve">- язвенная болезнь, осложненная массивным гастродуоденальным кровотечением (снижение объема циркулирующей крови до 30 процентов и более), в течение первого года после указанного осложнения;</w:t>
      </w:r>
    </w:p>
    <w:p>
      <w:pPr>
        <w:spacing w:after="120"/>
        <w:ind w:firstLine="567"/>
        <w:jc w:val="both"/>
      </w:pPr>
      <w:r>
        <w:rPr>
          <w:rFonts w:ascii="Arial" w:cs="Arial" w:eastAsia="Arial" w:hAnsi="Arial"/>
          <w:sz w:val="24"/>
          <w:szCs w:val="24"/>
        </w:rPr>
        <w:t xml:space="preserve">- экстирпация желудка или его субтотальная резекция;</w:t>
      </w:r>
    </w:p>
    <w:p>
      <w:pPr>
        <w:spacing w:after="120"/>
        <w:ind w:firstLine="567"/>
        <w:jc w:val="both"/>
      </w:pPr>
      <w:r>
        <w:rPr>
          <w:rFonts w:ascii="Arial" w:cs="Arial" w:eastAsia="Arial" w:hAnsi="Arial"/>
          <w:sz w:val="24"/>
          <w:szCs w:val="24"/>
        </w:rPr>
        <w:t xml:space="preserve">- последствия резекции желудка, наложение желудочно-кишечного соустья нарушением питания (ИМТ 18,5-19,0 и менее);</w:t>
      </w:r>
    </w:p>
    <w:p>
      <w:pPr>
        <w:spacing w:after="120"/>
        <w:ind w:firstLine="567"/>
        <w:jc w:val="both"/>
      </w:pPr>
      <w:r>
        <w:rPr>
          <w:rFonts w:ascii="Arial" w:cs="Arial" w:eastAsia="Arial" w:hAnsi="Arial"/>
          <w:sz w:val="24"/>
          <w:szCs w:val="24"/>
        </w:rPr>
        <w:t xml:space="preserve">- последствия стволовой или селективной ваготомии с наложением желудочно-кишечного соустья со значительным нарушением функции пищеварения (не поддающиеся лечению демпинг-синдром, упорные поносы, нарушение питания (ИМТ 18,5-19,0 и менее), стойкие анастомозиты, язвы анастомозов).</w:t>
      </w:r>
    </w:p>
    <w:p>
      <w:pPr>
        <w:spacing w:after="120"/>
        <w:ind w:firstLine="567"/>
        <w:jc w:val="both"/>
      </w:pPr>
      <w:r>
        <w:rPr>
          <w:rFonts w:ascii="Arial" w:cs="Arial" w:eastAsia="Arial" w:hAnsi="Arial"/>
          <w:sz w:val="24"/>
          <w:szCs w:val="24"/>
        </w:rPr>
        <w:t xml:space="preserve">К подпункту "б" пункта 61 Расписания болезней относятся:</w:t>
      </w:r>
    </w:p>
    <w:p>
      <w:pPr>
        <w:spacing w:after="120"/>
        <w:ind w:firstLine="567"/>
        <w:jc w:val="both"/>
      </w:pPr>
      <w:r>
        <w:rPr>
          <w:rFonts w:ascii="Arial" w:cs="Arial" w:eastAsia="Arial" w:hAnsi="Arial"/>
          <w:sz w:val="24"/>
          <w:szCs w:val="24"/>
        </w:rPr>
        <w:t xml:space="preserve">- язвенная болезнь с частыми (2 и более раз в год) и длительно нерубцующимися язвами (с локализацией в желудке - 3 месяца и более, с локализацией в двенадцатиперстной кишке - 2 месяца и более) рецидивами язвы;</w:t>
      </w:r>
    </w:p>
    <w:p>
      <w:pPr>
        <w:spacing w:after="120"/>
        <w:ind w:firstLine="567"/>
        <w:jc w:val="both"/>
      </w:pPr>
      <w:r>
        <w:rPr>
          <w:rFonts w:ascii="Arial" w:cs="Arial" w:eastAsia="Arial" w:hAnsi="Arial"/>
          <w:sz w:val="24"/>
          <w:szCs w:val="24"/>
        </w:rPr>
        <w:t xml:space="preserve">- язвенная болезнь с гигантскими (3 см и более в желудке или 2 см и более в двенадцатиперстной кишке) язвами;</w:t>
      </w:r>
    </w:p>
    <w:p>
      <w:pPr>
        <w:spacing w:after="120"/>
        <w:ind w:firstLine="567"/>
        <w:jc w:val="both"/>
      </w:pPr>
      <w:r>
        <w:rPr>
          <w:rFonts w:ascii="Arial" w:cs="Arial" w:eastAsia="Arial" w:hAnsi="Arial"/>
          <w:sz w:val="24"/>
          <w:szCs w:val="24"/>
        </w:rPr>
        <w:t xml:space="preserve">- язвенная болезнь с каллезными язвами желудка;</w:t>
      </w:r>
    </w:p>
    <w:p>
      <w:pPr>
        <w:spacing w:after="120"/>
        <w:ind w:firstLine="567"/>
        <w:jc w:val="both"/>
      </w:pPr>
      <w:r>
        <w:rPr>
          <w:rFonts w:ascii="Arial" w:cs="Arial" w:eastAsia="Arial" w:hAnsi="Arial"/>
          <w:sz w:val="24"/>
          <w:szCs w:val="24"/>
        </w:rPr>
        <w:t xml:space="preserve">- язвенная болезнь с внелуковичной язвой;</w:t>
      </w:r>
    </w:p>
    <w:p>
      <w:pPr>
        <w:spacing w:after="120"/>
        <w:ind w:firstLine="567"/>
        <w:jc w:val="both"/>
      </w:pPr>
      <w:r>
        <w:rPr>
          <w:rFonts w:ascii="Arial" w:cs="Arial" w:eastAsia="Arial" w:hAnsi="Arial"/>
          <w:sz w:val="24"/>
          <w:szCs w:val="24"/>
        </w:rPr>
        <w:t xml:space="preserve">- язвенная болезнь с множественными язвами луковицы и вне ее;</w:t>
      </w:r>
    </w:p>
    <w:p>
      <w:pPr>
        <w:spacing w:after="120"/>
        <w:ind w:firstLine="567"/>
        <w:jc w:val="both"/>
      </w:pPr>
      <w:r>
        <w:rPr>
          <w:rFonts w:ascii="Arial" w:cs="Arial" w:eastAsia="Arial" w:hAnsi="Arial"/>
          <w:sz w:val="24"/>
          <w:szCs w:val="24"/>
        </w:rPr>
        <w:t xml:space="preserve">- язвенная болезнь, осложнения перфорацией или кровотечением, с развитием постгемморагической анемии (в течение 5 лет после указанных осложнений) или грубой рубцовой деформацией луковицы двенадцатиперстной кишки;</w:t>
      </w:r>
    </w:p>
    <w:p>
      <w:pPr>
        <w:spacing w:after="120"/>
        <w:ind w:firstLine="567"/>
        <w:jc w:val="both"/>
      </w:pPr>
      <w:r>
        <w:rPr>
          <w:rFonts w:ascii="Arial" w:cs="Arial" w:eastAsia="Arial" w:hAnsi="Arial"/>
          <w:sz w:val="24"/>
          <w:szCs w:val="24"/>
        </w:rPr>
        <w:t xml:space="preserve">- непрерывно рецидивирующая язвенная болезнь двенадцатиперстной кишки (рецидивы язвы в сроки до 2 месяцев после ее заживления). Рецидивирующий характер течения болезни должен быть подтвержден данными амбулаторного или стационарного лечения;</w:t>
      </w:r>
    </w:p>
    <w:p>
      <w:pPr>
        <w:spacing w:after="120"/>
        <w:ind w:firstLine="567"/>
        <w:jc w:val="both"/>
      </w:pPr>
      <w:r>
        <w:rPr>
          <w:rFonts w:ascii="Arial" w:cs="Arial" w:eastAsia="Arial" w:hAnsi="Arial"/>
          <w:sz w:val="24"/>
          <w:szCs w:val="24"/>
        </w:rPr>
        <w:t xml:space="preserve">- последствия стволовой или селективной ваготомии, резекции желудка, наложения желудочно-кишечного соустья.</w:t>
      </w:r>
    </w:p>
    <w:p>
      <w:pPr>
        <w:spacing w:after="120"/>
        <w:ind w:firstLine="567"/>
        <w:jc w:val="both"/>
      </w:pPr>
      <w:r>
        <w:rPr>
          <w:rFonts w:ascii="Arial" w:cs="Arial" w:eastAsia="Arial" w:hAnsi="Arial"/>
          <w:sz w:val="24"/>
          <w:szCs w:val="24"/>
        </w:rPr>
        <w:t xml:space="preserve">Грубой деформацией луковицы двенадцатиперстной кишки считается деформация, отчетливо выявляемая при полноценно выполненной дуоденографии в условиях искусственной гипотонии, сопровождающаяся замедленной эвакуацией (задержка контрастного вещества в желудке более 2 часов).</w:t>
      </w:r>
    </w:p>
    <w:p>
      <w:pPr>
        <w:spacing w:after="120"/>
        <w:ind w:firstLine="567"/>
        <w:jc w:val="both"/>
      </w:pPr>
      <w:r>
        <w:rPr>
          <w:rFonts w:ascii="Arial" w:cs="Arial" w:eastAsia="Arial" w:hAnsi="Arial"/>
          <w:sz w:val="24"/>
          <w:szCs w:val="24"/>
        </w:rPr>
        <w:t xml:space="preserve">В фазе ремиссии заболевания достоверным признаком перенесенной язвы луковицы двенадцатиперстной кишки является наличие постязвенного рубца при фиброгастроскопии и (или) грубой рубцовой деформации луковицы, выявляемой при дуоденографии в условиях искусственной гипотонии, а перенесенной язвы желудка - наличие постязвенного рубца при фиброгастроскопии.</w:t>
      </w:r>
    </w:p>
    <w:p>
      <w:pPr>
        <w:spacing w:after="120"/>
        <w:ind w:firstLine="567"/>
        <w:jc w:val="both"/>
      </w:pPr>
      <w:r>
        <w:rPr>
          <w:rFonts w:ascii="Arial" w:cs="Arial" w:eastAsia="Arial" w:hAnsi="Arial"/>
          <w:sz w:val="24"/>
          <w:szCs w:val="24"/>
        </w:rPr>
        <w:t xml:space="preserve">При не осложненных симптоматических язвах желудка и двенадцатиперстной кишки категория годности к военной службе определяется в зависимости от тяжести и течения основного заболевания по соответствующим пунктам Расписания болезней. При осложненных симптоматических язвах в отношении освидетельствуемых по графам I, II, III заключение о категории годности к военной службе выносится по подпункту "а", "б" или "в" пункта 61 Расписания болезней в зависимости от нарушения функций пищеварения.</w:t>
      </w:r>
    </w:p>
    <w:p>
      <w:pPr>
        <w:spacing w:after="120"/>
        <w:ind w:firstLine="567"/>
        <w:jc w:val="both"/>
      </w:pPr>
      <w:r>
        <w:rPr>
          <w:rFonts w:ascii="Arial" w:cs="Arial" w:eastAsia="Arial" w:hAnsi="Arial"/>
          <w:sz w:val="24"/>
          <w:szCs w:val="24"/>
        </w:rPr>
        <w:t xml:space="preserve">Диагноз язвенной болезни должен быть подтвержден в стационарных условиях. Рентгенологическое обследование больных гастродуоденальной патологией производится в вертикальном и горизонтальном положении с использованием естественного контрастирования и тугого заполнения пилородуоденальной зоны и получения многоосевых прицельных снимков. Диагноз язвенной болезни необходимо подтвердить эндоскопическим обследованием.</w:t>
      </w:r>
    </w:p>
    <w:p>
      <w:pPr>
        <w:spacing w:after="120"/>
        <w:ind w:firstLine="567"/>
        <w:jc w:val="both"/>
      </w:pPr>
      <w:r>
        <w:rPr>
          <w:rFonts w:ascii="Arial" w:cs="Arial" w:eastAsia="Arial" w:hAnsi="Arial"/>
          <w:sz w:val="24"/>
          <w:szCs w:val="24"/>
        </w:rPr>
        <w:t xml:space="preserve">К подпункту "в" пункта 61 Расписания болезней относятся состояния, когда обострения болезни 1 раз в год и реже и сопровождаются незначительным нарушением функции пищеварения, при наличии незначительной деформации луковицы 12-перстной кишки.</w:t>
      </w:r>
    </w:p>
    <w:p>
      <w:pPr>
        <w:spacing w:after="120"/>
        <w:ind w:firstLine="567"/>
        <w:jc w:val="both"/>
      </w:pPr>
      <w:r>
        <w:rPr>
          <w:rFonts w:ascii="Arial" w:cs="Arial" w:eastAsia="Arial" w:hAnsi="Arial"/>
          <w:sz w:val="24"/>
          <w:szCs w:val="24"/>
        </w:rPr>
        <w:t xml:space="preserve">Лица с эрозивными изменениями слизистой желудка или двенадцатиперстной кишки подлежат лечению по окончании которого признаются годными к военной службе.</w:t>
      </w:r>
    </w:p>
    <w:p>
      <w:pPr>
        <w:spacing w:after="120"/>
        <w:ind w:firstLine="567"/>
        <w:jc w:val="both"/>
      </w:pPr>
      <w:r>
        <w:rPr>
          <w:rFonts w:ascii="Arial" w:cs="Arial" w:eastAsia="Arial" w:hAnsi="Arial"/>
          <w:sz w:val="24"/>
          <w:szCs w:val="24"/>
        </w:rPr>
        <w:t xml:space="preserve">62. К подпункту "а" пункта 62 Расписания болезней относится цирроз печени; тяжелые формы хронических прогрессирующих гепатитов со значительным нарушением функций печени или признаками портальной гипертензии; тяжелые формы хронических неспецифических язвенных колитов и энтеритов с резким нарушением функции пищеварения; хронические рецидивирующие холециститы и панкреатиты с обострениями 4 раза в год и чаще, требующими стационарного лечения больного или при неудовлетворительных результатах консервативного или хирургического лечения, а также состояния после наложения билиодигестивных анастомозов, осложнения после хирургического лечения (желчные, панкреатические свищи и др.).</w:t>
      </w:r>
    </w:p>
    <w:p>
      <w:pPr>
        <w:spacing w:after="120"/>
        <w:ind w:firstLine="567"/>
        <w:jc w:val="both"/>
      </w:pPr>
      <w:r>
        <w:rPr>
          <w:rFonts w:ascii="Arial" w:cs="Arial" w:eastAsia="Arial" w:hAnsi="Arial"/>
          <w:sz w:val="24"/>
          <w:szCs w:val="24"/>
        </w:rPr>
        <w:t xml:space="preserve">К подпункту "б" пункта 62 Расписания болезней относятся: хронические гепатиты с частыми (2 и более раз в год) обострениями или умеренным нарушением функции печени; энтериты, гастриты, гастродуодениты с нарушением секреторной, кислотообразующей функции, с частыми обострениями и упадком питания (ИМТ 18,5-19 и меньше), требующими повторной и длительной госпитализации (более 2 месяцев) при безуспешном стационарном лечении; хронические рецидивирующие неспецифические язвенные колиты, болезнь Крона, независимо от степени нарушения функции пищеварения и частоты обострений; панкреатиты с частыми (2 и более раз в год) обострениями при удовлетворительных результатах лечения; последствия хирургического лечения панкреатитов с исходом в псевдокисту (марсупализация и др.); после удаления желчного пузыря или хирургического лечения болезней желчных протоков, печени, поджелудочной железы с хорошим исходом, военнослужащие по призыву освидетельствуются по подпункту "б", а военнослужащие проходящие службу по контракту - по подпункту "в" пункта 62 Расписания болезней.</w:t>
      </w:r>
    </w:p>
    <w:p>
      <w:pPr>
        <w:spacing w:after="120"/>
        <w:ind w:firstLine="567"/>
        <w:jc w:val="both"/>
      </w:pPr>
      <w:r>
        <w:rPr>
          <w:rFonts w:ascii="Arial" w:cs="Arial" w:eastAsia="Arial" w:hAnsi="Arial"/>
          <w:sz w:val="24"/>
          <w:szCs w:val="24"/>
        </w:rPr>
        <w:t xml:space="preserve">Подпункт "в" пункта 62 Расписания болезней предусматривает хронические гастриты, гастродуодениты с незначительным нарушением секреторной функции, с редкими обострениями; дискинезии желчевыводящих путей; ферментопатические (доброкачественные) гипербилирубинемии; хронические холециститы, панкреатиты с редкими обострениями при хороших результатах лечения.</w:t>
      </w:r>
    </w:p>
    <w:p>
      <w:pPr>
        <w:spacing w:after="120"/>
        <w:ind w:firstLine="567"/>
        <w:jc w:val="both"/>
      </w:pPr>
      <w:r>
        <w:rPr>
          <w:rFonts w:ascii="Arial" w:cs="Arial" w:eastAsia="Arial" w:hAnsi="Arial"/>
          <w:sz w:val="24"/>
          <w:szCs w:val="24"/>
        </w:rPr>
        <w:t xml:space="preserve">Диагноз хронического гепатита должен быть подтвержден обследованием в условиях специализированного отделения и результатами пункционной биопсии органа, а при невозможности проведения биопсии или отказе от нее - клиническими, лабораторными, инструментальными данными, свидетельствующими о стабильности поражения печени и результатами диспансерного наблюдения в течение не менее 6 месяцев.</w:t>
      </w:r>
    </w:p>
    <w:p>
      <w:pPr>
        <w:spacing w:after="120"/>
        <w:ind w:firstLine="567"/>
        <w:jc w:val="both"/>
      </w:pPr>
      <w:r>
        <w:rPr>
          <w:rFonts w:ascii="Arial" w:cs="Arial" w:eastAsia="Arial" w:hAnsi="Arial"/>
          <w:sz w:val="24"/>
          <w:szCs w:val="24"/>
        </w:rPr>
        <w:t xml:space="preserve">При хроническом гепатите без нарушения функции печени и (или) с его минимальной активностью граждане при первичной постановке на воинский учет, призыве на военную службу (военные сборы), поступлении на военную службу по контракту и в вузы, военнослужащие, проходящие военную службу по призыву, освидетельствуются по подпункту "б", а военнослужащие проходящие военную службу по контракту, - по подпункту "в" пункта 62 Расписания болезней.</w:t>
      </w:r>
    </w:p>
    <w:p>
      <w:pPr>
        <w:spacing w:after="120"/>
        <w:ind w:firstLine="567"/>
        <w:jc w:val="both"/>
      </w:pPr>
      <w:r>
        <w:rPr>
          <w:rFonts w:ascii="Arial" w:cs="Arial" w:eastAsia="Arial" w:hAnsi="Arial"/>
          <w:sz w:val="24"/>
          <w:szCs w:val="24"/>
        </w:rPr>
        <w:t xml:space="preserve">63. К подпункту "а" пункта 63 Расписания болезней относятся приобретенные пищеводно-трахеальные или пищеводно-бронхиальные свищи; рубцовые сужения или нервно-мышечные заболевания пищевода со значительными клиническими проявлениями, требующие систематического бужирования или хирургического лечения, сопровождающиеся нарушением пищеварения и упадком питания (ИМТ 18,5-19 и менее); выпадение всех слоев прямой кишки при ходьбе или перемещении тела в вертикальное положение (III стадия); противоестественный задний проход, кишечный или каловый свищ как завершающий этап хирургического лечения; недостаточность сфинктера заднего прохода III степени: хронический парапроктит со стойкими или часто открывающимися свищами.</w:t>
      </w:r>
    </w:p>
    <w:p>
      <w:pPr>
        <w:spacing w:after="120"/>
        <w:ind w:firstLine="567"/>
        <w:jc w:val="both"/>
      </w:pPr>
      <w:r>
        <w:rPr>
          <w:rFonts w:ascii="Arial" w:cs="Arial" w:eastAsia="Arial" w:hAnsi="Arial"/>
          <w:sz w:val="24"/>
          <w:szCs w:val="24"/>
        </w:rPr>
        <w:t xml:space="preserve">К подпункту "б" пункта 63 Расписания болезней относятся: дивертикулы пищевода с клиническими проявлениями не требующими хирургического лечения; рубцовые сужения и нервно-мышечные заболевания пищевода при удовлетворительных результатах консервативного лечения; спаечный процесс в брюшной полости с нарушениями эвакуаторной функции, требующими повторного стационарного лечения; спаечный процесс должен быть подтвержден данными рентгенологического (эндоскопического) исследования или при лапаротомии); выпадение прямой кишки при физической нагрузке (II стадия); недостаточность сфинктера заднего прохода I-II степени; хронический парапроктит с частыми (2 и более раз в году) обострениями.</w:t>
      </w:r>
    </w:p>
    <w:p>
      <w:pPr>
        <w:spacing w:after="120"/>
        <w:ind w:firstLine="567"/>
        <w:jc w:val="both"/>
      </w:pPr>
      <w:r>
        <w:rPr>
          <w:rFonts w:ascii="Arial" w:cs="Arial" w:eastAsia="Arial" w:hAnsi="Arial"/>
          <w:sz w:val="24"/>
          <w:szCs w:val="24"/>
        </w:rPr>
        <w:t xml:space="preserve">К подпункту "в" пункта 63 Расписания болезней относятся: болезни пищевода, кишечника и брюшины с незначительным нарушением функций, а также выпадение прямой кишки при дефекации (1-стадия), хронический парапроктит, протекающий с редкими обострениями.</w:t>
      </w:r>
    </w:p>
    <w:p>
      <w:pPr>
        <w:spacing w:after="120"/>
        <w:ind w:firstLine="567"/>
        <w:jc w:val="both"/>
      </w:pPr>
      <w:r>
        <w:rPr>
          <w:rFonts w:ascii="Arial" w:cs="Arial" w:eastAsia="Arial" w:hAnsi="Arial"/>
          <w:sz w:val="24"/>
          <w:szCs w:val="24"/>
        </w:rPr>
        <w:t xml:space="preserve">При выпадении прямой кишки, кишечных или каловых свищах, сужении заднего прохода или недостаточности сфинктера освидетельствуемым предлагается хирургическое лечение. После операции военнослужащим по пункту 65 Расписания болезней предоставляется отпуск по болезни, а граждане при первоначальной постановке на воинский учет и призыве на военную службу направляются на лечение. Категория годности к военной службе определяется в зависимости от результатов лечения. В случае рецидива заболевания или отказе от лечения заключение выносится по подпункту "а", "б" или "в" пункта 63 Расписания болезней.</w:t>
      </w:r>
    </w:p>
    <w:p>
      <w:pPr>
        <w:spacing w:after="120"/>
        <w:ind w:firstLine="567"/>
        <w:jc w:val="both"/>
      </w:pPr>
      <w:r>
        <w:rPr>
          <w:rFonts w:ascii="Arial" w:cs="Arial" w:eastAsia="Arial" w:hAnsi="Arial"/>
          <w:sz w:val="24"/>
          <w:szCs w:val="24"/>
        </w:rPr>
        <w:t xml:space="preserve">64. При наличии показаний освидетельствуемым по графам I, II, III расписания болезней предлагается хирургическое лечение. После успешного лечения они годны к военной службе.</w:t>
      </w:r>
    </w:p>
    <w:p>
      <w:pPr>
        <w:spacing w:after="120"/>
        <w:ind w:firstLine="567"/>
        <w:jc w:val="both"/>
      </w:pPr>
      <w:r>
        <w:rPr>
          <w:rFonts w:ascii="Arial" w:cs="Arial" w:eastAsia="Arial" w:hAnsi="Arial"/>
          <w:sz w:val="24"/>
          <w:szCs w:val="24"/>
        </w:rPr>
        <w:t xml:space="preserve">Основанием для применения настоящего пункта являются неудовлетворительные результаты лечения (рецидив заболевания) или отказ от лечения, а также противопоказания для его проведения.</w:t>
      </w:r>
    </w:p>
    <w:p>
      <w:pPr>
        <w:spacing w:after="120"/>
        <w:ind w:firstLine="567"/>
        <w:jc w:val="both"/>
      </w:pPr>
      <w:r>
        <w:rPr>
          <w:rFonts w:ascii="Arial" w:cs="Arial" w:eastAsia="Arial" w:hAnsi="Arial"/>
          <w:sz w:val="24"/>
          <w:szCs w:val="24"/>
        </w:rPr>
        <w:t xml:space="preserve">К подпункту "а" относятся:</w:t>
      </w:r>
    </w:p>
    <w:p>
      <w:pPr>
        <w:spacing w:after="120"/>
        <w:ind w:firstLine="567"/>
        <w:jc w:val="both"/>
      </w:pPr>
      <w:r>
        <w:rPr>
          <w:rFonts w:ascii="Arial" w:cs="Arial" w:eastAsia="Arial" w:hAnsi="Arial"/>
          <w:sz w:val="24"/>
          <w:szCs w:val="24"/>
        </w:rPr>
        <w:t xml:space="preserve">- повторно рецидивные, больших размеров наружные грыжи, требующие для вправления ручного пособия или горизонтального положения тела, либо нарушающие функцию внутренних органов;</w:t>
      </w:r>
    </w:p>
    <w:p>
      <w:pPr>
        <w:spacing w:after="120"/>
        <w:ind w:firstLine="567"/>
        <w:jc w:val="both"/>
      </w:pPr>
      <w:r>
        <w:rPr>
          <w:rFonts w:ascii="Arial" w:cs="Arial" w:eastAsia="Arial" w:hAnsi="Arial"/>
          <w:sz w:val="24"/>
          <w:szCs w:val="24"/>
        </w:rPr>
        <w:t xml:space="preserve">- диафрагмальные грыжи (в том числе приобретенная релаксация диафрагмы), значительно нарушающие функцию внутренних органов;</w:t>
      </w:r>
    </w:p>
    <w:p>
      <w:pPr>
        <w:spacing w:after="120"/>
        <w:ind w:firstLine="567"/>
        <w:jc w:val="both"/>
      </w:pPr>
      <w:r>
        <w:rPr>
          <w:rFonts w:ascii="Arial" w:cs="Arial" w:eastAsia="Arial" w:hAnsi="Arial"/>
          <w:sz w:val="24"/>
          <w:szCs w:val="24"/>
        </w:rPr>
        <w:t xml:space="preserve">- невправимые вентральные грыжи;</w:t>
      </w:r>
    </w:p>
    <w:p>
      <w:pPr>
        <w:spacing w:after="120"/>
        <w:ind w:firstLine="567"/>
        <w:jc w:val="both"/>
      </w:pPr>
      <w:r>
        <w:rPr>
          <w:rFonts w:ascii="Arial" w:cs="Arial" w:eastAsia="Arial" w:hAnsi="Arial"/>
          <w:sz w:val="24"/>
          <w:szCs w:val="24"/>
        </w:rPr>
        <w:t xml:space="preserve">- вентральные грыжи, требующие ношения бандажа. Однократный рецидив грыжи после хирургического лечения не дает оснований для применения подпункта "а".</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грыжи пищеводного отверстия диафрагмы III степени (вместе с брюшным сегментом пищевода и кардией в грудную полость выпадает часть тела желудка);</w:t>
      </w:r>
    </w:p>
    <w:p>
      <w:pPr>
        <w:spacing w:after="120"/>
        <w:ind w:firstLine="567"/>
        <w:jc w:val="both"/>
      </w:pPr>
      <w:r>
        <w:rPr>
          <w:rFonts w:ascii="Arial" w:cs="Arial" w:eastAsia="Arial" w:hAnsi="Arial"/>
          <w:sz w:val="24"/>
          <w:szCs w:val="24"/>
        </w:rPr>
        <w:t xml:space="preserve">- умеренных размеров рецидивные наружные грыжи, появляющиеся в вертикальном положении тела при физических нагрузках, кашле;</w:t>
      </w:r>
    </w:p>
    <w:p>
      <w:pPr>
        <w:spacing w:after="120"/>
        <w:ind w:firstLine="567"/>
        <w:jc w:val="both"/>
      </w:pPr>
      <w:r>
        <w:rPr>
          <w:rFonts w:ascii="Arial" w:cs="Arial" w:eastAsia="Arial" w:hAnsi="Arial"/>
          <w:sz w:val="24"/>
          <w:szCs w:val="24"/>
        </w:rPr>
        <w:t xml:space="preserve">- вентральные грыжи, требующие ношения бандажа.</w:t>
      </w:r>
    </w:p>
    <w:p>
      <w:pPr>
        <w:spacing w:after="120"/>
        <w:ind w:firstLine="567"/>
        <w:jc w:val="both"/>
      </w:pPr>
      <w:r>
        <w:rPr>
          <w:rFonts w:ascii="Arial" w:cs="Arial" w:eastAsia="Arial" w:hAnsi="Arial"/>
          <w:sz w:val="24"/>
          <w:szCs w:val="24"/>
        </w:rPr>
        <w:t xml:space="preserve">К подпункту "в" относятся грыжи пищеводного отверстия диафрагмы II степени (преддверие желудка и кардия расположены над диафрагмой).</w:t>
      </w:r>
    </w:p>
    <w:p>
      <w:pPr>
        <w:spacing w:after="120"/>
        <w:ind w:firstLine="567"/>
        <w:jc w:val="both"/>
      </w:pPr>
      <w:r>
        <w:rPr>
          <w:rFonts w:ascii="Arial" w:cs="Arial" w:eastAsia="Arial" w:hAnsi="Arial"/>
          <w:sz w:val="24"/>
          <w:szCs w:val="24"/>
        </w:rPr>
        <w:t xml:space="preserve">К подпункту "г" относятся:</w:t>
      </w:r>
    </w:p>
    <w:p>
      <w:pPr>
        <w:spacing w:after="120"/>
        <w:ind w:firstLine="567"/>
        <w:jc w:val="both"/>
      </w:pPr>
      <w:r>
        <w:rPr>
          <w:rFonts w:ascii="Arial" w:cs="Arial" w:eastAsia="Arial" w:hAnsi="Arial"/>
          <w:sz w:val="24"/>
          <w:szCs w:val="24"/>
        </w:rPr>
        <w:t xml:space="preserve">- грыжи при наличии грыжевых ворот, положительного симптома кашлевого толчка, а также отсутствии грыжевого мешка и его содержимого.</w:t>
      </w:r>
    </w:p>
    <w:p>
      <w:pPr>
        <w:spacing w:after="120"/>
        <w:ind w:firstLine="567"/>
        <w:jc w:val="both"/>
      </w:pPr>
      <w:r>
        <w:rPr>
          <w:rFonts w:ascii="Arial" w:cs="Arial" w:eastAsia="Arial" w:hAnsi="Arial"/>
          <w:sz w:val="24"/>
          <w:szCs w:val="24"/>
        </w:rPr>
        <w:t xml:space="preserve">Небольшая пупочная грыжа, предбрюшинный жировик белой линии живота, а также расширение паховых колец без грыжевого выпячивания при физической нагрузке не дают основания для ограничения годности призывников, военнослужащих к военной службе и к поступлению в вузы.</w:t>
      </w:r>
    </w:p>
    <w:p>
      <w:pPr>
        <w:spacing w:after="120"/>
        <w:ind w:firstLine="567"/>
        <w:jc w:val="both"/>
      </w:pPr>
      <w:r>
        <w:rPr>
          <w:rFonts w:ascii="Arial" w:cs="Arial" w:eastAsia="Arial" w:hAnsi="Arial"/>
          <w:sz w:val="24"/>
          <w:szCs w:val="24"/>
        </w:rPr>
        <w:t xml:space="preserve">65. К пункту 65 Расписания болезней относятся состояния после острых заболеваний органов брюшной полости. Постановление о нуждаемости в отпуске по болезни по графам III, IV, VI Расписания болезней принимается в исключительных случаях, когда для восстановления трудоспособности требуется срок не менее месяца.</w:t>
      </w:r>
    </w:p>
    <w:p>
      <w:pPr>
        <w:spacing w:after="120"/>
        <w:ind w:firstLine="567"/>
        <w:jc w:val="both"/>
      </w:pPr>
      <w:r>
        <w:rPr>
          <w:rFonts w:ascii="Arial" w:cs="Arial" w:eastAsia="Arial" w:hAnsi="Arial"/>
          <w:sz w:val="24"/>
          <w:szCs w:val="24"/>
        </w:rPr>
        <w:t xml:space="preserve">66. В пункте 66 под распространенной формой гнездной аллопеции понимается наличие множественных 3 и более очагов облысения диаметром не менее 10 см каждый, а при слиянии плешин - отсутствие роста волос на площади свыше 50 процентов волосистой части головы. Ограниченная форма гнездной аллопеции с очагом облысения диаметром менее 3 см не является основанием для применения подпункта "в".</w:t>
      </w:r>
    </w:p>
    <w:p>
      <w:pPr>
        <w:spacing w:after="120"/>
        <w:ind w:firstLine="567"/>
        <w:jc w:val="both"/>
      </w:pPr>
      <w:r>
        <w:rPr>
          <w:rFonts w:ascii="Arial" w:cs="Arial" w:eastAsia="Arial" w:hAnsi="Arial"/>
          <w:sz w:val="24"/>
          <w:szCs w:val="24"/>
        </w:rPr>
        <w:t xml:space="preserve">Под распространенной формой витилиго понимается наличие множественных (3 и более) депигментированных пятен размером более 10 см на кожном покрове различных анатомических областей. Также относятся очаги витилиго на лице и кистях, представляющие косметический дефект.</w:t>
      </w:r>
    </w:p>
    <w:p>
      <w:pPr>
        <w:spacing w:after="120"/>
        <w:ind w:firstLine="567"/>
        <w:jc w:val="both"/>
      </w:pPr>
      <w:r>
        <w:rPr>
          <w:rFonts w:ascii="Arial" w:cs="Arial" w:eastAsia="Arial" w:hAnsi="Arial"/>
          <w:sz w:val="24"/>
          <w:szCs w:val="24"/>
        </w:rPr>
        <w:t xml:space="preserve">Под распространенной формой псориаза понимается наличие множественных (3 и более) бляшек на коже различных анатомических областей.</w:t>
      </w:r>
    </w:p>
    <w:p>
      <w:pPr>
        <w:spacing w:after="120"/>
        <w:ind w:firstLine="567"/>
        <w:jc w:val="both"/>
      </w:pPr>
      <w:r>
        <w:rPr>
          <w:rFonts w:ascii="Arial" w:cs="Arial" w:eastAsia="Arial" w:hAnsi="Arial"/>
          <w:sz w:val="24"/>
          <w:szCs w:val="24"/>
        </w:rPr>
        <w:t xml:space="preserve">Под распространенной лихенификацией при атопическом дерматите понимается поражение кожи лица, локтевых, подколенных ямок, а также тотальное поражение.</w:t>
      </w:r>
    </w:p>
    <w:p>
      <w:pPr>
        <w:spacing w:after="120"/>
        <w:ind w:firstLine="567"/>
        <w:jc w:val="both"/>
      </w:pPr>
      <w:r>
        <w:rPr>
          <w:rFonts w:ascii="Arial" w:cs="Arial" w:eastAsia="Arial" w:hAnsi="Arial"/>
          <w:sz w:val="24"/>
          <w:szCs w:val="24"/>
        </w:rPr>
        <w:t xml:space="preserve">К подпункту "б" относятся: также ограниченные и часто рецидивирующие (2 и более раза в год), длительные (более 2 месяцев) формы экземы, единичные, но крупные (размером с ладонь больного и более) псориатические бляшки. В отношении освидетельствуемых по графе III Расписания болезней, страдающих рецидивирующими отеками Квинке и (или) хронической крапивницей, в случае безуспешного стационарного лечения и непрерывного рецидивирования волдырей (уртикарий) на протяжении не менее 2 месяцев заключение выносится по подпункту "б" пункта 66 Расписания болезней. В остальных случаях рассматриваются по подпункту "в".</w:t>
      </w:r>
    </w:p>
    <w:p>
      <w:pPr>
        <w:spacing w:after="120"/>
        <w:ind w:firstLine="567"/>
        <w:jc w:val="both"/>
      </w:pPr>
      <w:r>
        <w:rPr>
          <w:rFonts w:ascii="Arial" w:cs="Arial" w:eastAsia="Arial" w:hAnsi="Arial"/>
          <w:sz w:val="24"/>
          <w:szCs w:val="24"/>
        </w:rPr>
        <w:t xml:space="preserve">К подпункту "в" относится: бляшечная форма склеродермии вне зависимости от локализации, количества и размеров очагов поражения, очаги витилиго на лице (2 и более) в диаметре не менее 3 см каждый.</w:t>
      </w:r>
    </w:p>
    <w:p>
      <w:pPr>
        <w:spacing w:after="120"/>
        <w:ind w:firstLine="567"/>
        <w:jc w:val="both"/>
      </w:pPr>
      <w:r>
        <w:rPr>
          <w:rFonts w:ascii="Arial" w:cs="Arial" w:eastAsia="Arial" w:hAnsi="Arial"/>
          <w:sz w:val="24"/>
          <w:szCs w:val="24"/>
        </w:rPr>
        <w:t xml:space="preserve">К подпункту "г" относятся: очаги гнездной аллопеции не более 2, в диаметре от 5 до 10 см каждый. Очаги витилиго не более 3, в диаметре менее 5 см.</w:t>
      </w:r>
    </w:p>
    <w:p>
      <w:pPr>
        <w:spacing w:after="120"/>
        <w:ind w:firstLine="567"/>
        <w:jc w:val="both"/>
      </w:pPr>
      <w:r>
        <w:rPr>
          <w:rFonts w:ascii="Arial" w:cs="Arial" w:eastAsia="Arial" w:hAnsi="Arial"/>
          <w:sz w:val="24"/>
          <w:szCs w:val="24"/>
        </w:rPr>
        <w:t xml:space="preserve">К подпункту "д" относятся: ограниченные формы экземы при отсутствии рецидива в течение последних трех лет. Очаги гнездной аллопеции не более 2, в диаметре менее 5 см каждый. Очаги витилиго не более 2, в диаметре менее 5 см каждый, не представляющий косметический дефект.</w:t>
      </w:r>
    </w:p>
    <w:p>
      <w:pPr>
        <w:spacing w:after="120"/>
        <w:ind w:firstLine="567"/>
        <w:jc w:val="both"/>
      </w:pPr>
      <w:r>
        <w:rPr>
          <w:rFonts w:ascii="Arial" w:cs="Arial" w:eastAsia="Arial" w:hAnsi="Arial"/>
          <w:sz w:val="24"/>
          <w:szCs w:val="24"/>
        </w:rPr>
        <w:t xml:space="preserve">К редко рецидивирующим формам кожных заболеваний относятся случаи обострения не менее 1 раза в течение последних 3 лет.</w:t>
      </w:r>
    </w:p>
    <w:p>
      <w:pPr>
        <w:spacing w:after="120"/>
        <w:ind w:firstLine="567"/>
        <w:jc w:val="both"/>
      </w:pPr>
      <w:r>
        <w:rPr>
          <w:rFonts w:ascii="Arial" w:cs="Arial" w:eastAsia="Arial" w:hAnsi="Arial"/>
          <w:sz w:val="24"/>
          <w:szCs w:val="24"/>
        </w:rPr>
        <w:t xml:space="preserve">Наличие атопического дерматита (экссудативного диатеза, детской экземы, нейродермита) в анамнезе, при отсутствии рецидива в течение последних 10 лет, а также разновидности ограниченной склеродермии - "болезни белых пятен" не является основанием для применения настоящего пункта, не препятствует прохождению военной службы, поступлению в вузы.</w:t>
      </w:r>
    </w:p>
    <w:p>
      <w:pPr>
        <w:spacing w:after="120"/>
        <w:ind w:firstLine="567"/>
        <w:jc w:val="both"/>
      </w:pPr>
      <w:r>
        <w:rPr>
          <w:rFonts w:ascii="Arial" w:cs="Arial" w:eastAsia="Arial" w:hAnsi="Arial"/>
          <w:sz w:val="24"/>
          <w:szCs w:val="24"/>
        </w:rPr>
        <w:t xml:space="preserve">67. Призывники, военнослужащие с множественными пигментными или бородавчатыми невусами, которые не препятствуют ношению военной формы одежды, признаются годными к военной службе, но негодными к работе с РВ, источниками ионизирующего излучения, КРТ.</w:t>
      </w:r>
    </w:p>
    <w:p>
      <w:pPr>
        <w:spacing w:after="120"/>
        <w:ind w:firstLine="567"/>
        <w:jc w:val="both"/>
      </w:pPr>
      <w:r>
        <w:rPr>
          <w:rFonts w:ascii="Arial" w:cs="Arial" w:eastAsia="Arial" w:hAnsi="Arial"/>
          <w:sz w:val="24"/>
          <w:szCs w:val="24"/>
        </w:rPr>
        <w:t xml:space="preserve">68. Пункт 68 Расписания болезней предусматривает временные функциональные расстройства после острых заболеваний, обострений хронических заболеваний кожи и подкожной клетчатки.</w:t>
      </w:r>
    </w:p>
    <w:p>
      <w:pPr>
        <w:spacing w:after="120"/>
        <w:ind w:firstLine="567"/>
        <w:jc w:val="both"/>
      </w:pPr>
      <w:r>
        <w:rPr>
          <w:rFonts w:ascii="Arial" w:cs="Arial" w:eastAsia="Arial" w:hAnsi="Arial"/>
          <w:sz w:val="24"/>
          <w:szCs w:val="24"/>
        </w:rPr>
        <w:t xml:space="preserve">69. Пункт 69 предусматривает заболевания суставов, мышц и сухожилий инфекционно-воспалительного и дистрофического, дегенеративного происхождения (метаболические - подагра, эндемический остеоартрит и др.), в том числе ревматоидный артрит, включая его суставную, висцеро-суставную форму, анкилозирующий спондилоартрит (болезнь Бехтерева).</w:t>
      </w:r>
    </w:p>
    <w:p>
      <w:pPr>
        <w:spacing w:after="120"/>
        <w:ind w:firstLine="567"/>
        <w:jc w:val="both"/>
      </w:pPr>
      <w:r>
        <w:rPr>
          <w:rFonts w:ascii="Arial" w:cs="Arial" w:eastAsia="Arial" w:hAnsi="Arial"/>
          <w:sz w:val="24"/>
          <w:szCs w:val="24"/>
        </w:rPr>
        <w:t xml:space="preserve">К подпункту "а" относятся: стойкие и необратимые изменения суставов, значительно ограничивающие функцию движения, с резкой утратой способности исполнять обязанности военной службы или при сохранении признаков активности заболевания на фоне базисной противоревматической терапии, а также прогрессирующие системные заболевания соединительной ткани (красная волчанка, дерматомиозит, склеродермия и другие).</w:t>
      </w:r>
    </w:p>
    <w:p>
      <w:pPr>
        <w:spacing w:after="120"/>
        <w:ind w:firstLine="567"/>
        <w:jc w:val="both"/>
      </w:pPr>
      <w:r>
        <w:rPr>
          <w:rFonts w:ascii="Arial" w:cs="Arial" w:eastAsia="Arial" w:hAnsi="Arial"/>
          <w:sz w:val="24"/>
          <w:szCs w:val="24"/>
        </w:rPr>
        <w:t xml:space="preserve">К подпункту "б" относятся: медленно прогрессирующие формы хронических заболеваний суставов без вовлечения в процесс других органов и систем и частотой рецидивов более двух раз в год, с умеренно выраженными экссудативно-пролиферативными изменениями суставов и функциональной недостаточностью при сохраненной профессиональной трудоспособности.</w:t>
      </w:r>
    </w:p>
    <w:p>
      <w:pPr>
        <w:spacing w:after="120"/>
        <w:ind w:firstLine="567"/>
        <w:jc w:val="both"/>
      </w:pPr>
      <w:r>
        <w:rPr>
          <w:rFonts w:ascii="Arial" w:cs="Arial" w:eastAsia="Arial" w:hAnsi="Arial"/>
          <w:sz w:val="24"/>
          <w:szCs w:val="24"/>
        </w:rPr>
        <w:t xml:space="preserve">К подпункту "в" относятся: последствия инфекционных и инфекционно-аллергических заболеваний суставов с частотой обострений не чаще 1 раза в год с незначительным нарушением их функций и сохраненной трудоспособностью.</w:t>
      </w:r>
    </w:p>
    <w:p>
      <w:pPr>
        <w:spacing w:after="120"/>
        <w:ind w:firstLine="567"/>
        <w:jc w:val="both"/>
      </w:pPr>
      <w:r>
        <w:rPr>
          <w:rFonts w:ascii="Arial" w:cs="Arial" w:eastAsia="Arial" w:hAnsi="Arial"/>
          <w:sz w:val="24"/>
          <w:szCs w:val="24"/>
        </w:rPr>
        <w:t xml:space="preserve">Незначительное нарушение функций предполагает затяжное (4 месяца и более) течение острых воспалительных артропатий с лабораторными признаками активности процесса и безуспешности лечения.</w:t>
      </w:r>
    </w:p>
    <w:p>
      <w:pPr>
        <w:spacing w:after="120"/>
        <w:ind w:firstLine="567"/>
        <w:jc w:val="both"/>
      </w:pPr>
      <w:r>
        <w:rPr>
          <w:rFonts w:ascii="Arial" w:cs="Arial" w:eastAsia="Arial" w:hAnsi="Arial"/>
          <w:sz w:val="24"/>
          <w:szCs w:val="24"/>
        </w:rPr>
        <w:t xml:space="preserve">К этому же подпункту относятся начальные формы ревматоидного артрита доброкачественного течения, а также дистрофические заболевания суставов при отсутствии их функциональной недостаточности.</w:t>
      </w:r>
    </w:p>
    <w:p>
      <w:pPr>
        <w:spacing w:after="120"/>
        <w:ind w:firstLine="567"/>
        <w:jc w:val="both"/>
      </w:pPr>
      <w:r>
        <w:rPr>
          <w:rFonts w:ascii="Arial" w:cs="Arial" w:eastAsia="Arial" w:hAnsi="Arial"/>
          <w:sz w:val="24"/>
          <w:szCs w:val="24"/>
        </w:rPr>
        <w:t xml:space="preserve">Состояние функции суставов определяется в соответствии с Таблицей оценки объема движений в пункте 70 Расписания болезней.</w:t>
      </w:r>
    </w:p>
    <w:p>
      <w:pPr>
        <w:spacing w:after="120"/>
        <w:ind w:firstLine="567"/>
        <w:jc w:val="both"/>
      </w:pPr>
      <w:r>
        <w:rPr>
          <w:rFonts w:ascii="Arial" w:cs="Arial" w:eastAsia="Arial" w:hAnsi="Arial"/>
          <w:sz w:val="24"/>
          <w:szCs w:val="24"/>
        </w:rPr>
        <w:t xml:space="preserve">Поражения суставов при других заболеваниях (ревматизм, псориаз, заболевания крови), а также вследствие лекарственной, сывороточной или пищевой непереносимости оцениваются в зависимости от степени нарушения их функции после лечения больного; при сочетанном поражении других органов и систем применяются соответствующие пункты Расписания болезней.</w:t>
      </w:r>
    </w:p>
    <w:p>
      <w:pPr>
        <w:spacing w:after="120"/>
        <w:ind w:firstLine="567"/>
        <w:jc w:val="both"/>
      </w:pPr>
      <w:r>
        <w:rPr>
          <w:rFonts w:ascii="Arial" w:cs="Arial" w:eastAsia="Arial" w:hAnsi="Arial"/>
          <w:sz w:val="24"/>
          <w:szCs w:val="24"/>
        </w:rPr>
        <w:t xml:space="preserve">Хронические формы реактивных артритов при отсутствии обострения заболевания более 5 лет и без нарушения функции суставов не являются основанием для применения настоящего пункта, не препятствуют прохождению военной службы, поступлению в вузы и военный лицей.</w:t>
      </w:r>
    </w:p>
    <w:p>
      <w:pPr>
        <w:spacing w:after="120"/>
        <w:ind w:firstLine="567"/>
        <w:jc w:val="both"/>
      </w:pPr>
      <w:r>
        <w:rPr>
          <w:rFonts w:ascii="Arial" w:cs="Arial" w:eastAsia="Arial" w:hAnsi="Arial"/>
          <w:sz w:val="24"/>
          <w:szCs w:val="24"/>
        </w:rPr>
        <w:t xml:space="preserve">После острых воспалительных заболеваний суставов освидетельствование проводится по пункту 89 Расписания болезней.</w:t>
      </w:r>
    </w:p>
    <w:p>
      <w:pPr>
        <w:spacing w:after="120"/>
        <w:ind w:firstLine="567"/>
        <w:jc w:val="both"/>
      </w:pPr>
      <w:r>
        <w:rPr>
          <w:rFonts w:ascii="Arial" w:cs="Arial" w:eastAsia="Arial" w:hAnsi="Arial"/>
          <w:sz w:val="24"/>
          <w:szCs w:val="24"/>
        </w:rPr>
        <w:t xml:space="preserve">70. Пункт 70 предусматривает хронические болезни опорно-двигательного аппарата, возникающие на почве острых или хронических инфекций, а также остеохондропатии и др.</w:t>
      </w:r>
    </w:p>
    <w:p>
      <w:pPr>
        <w:spacing w:after="120"/>
        <w:ind w:firstLine="567"/>
        <w:jc w:val="both"/>
      </w:pPr>
      <w:r>
        <w:rPr>
          <w:rFonts w:ascii="Arial" w:cs="Arial" w:eastAsia="Arial" w:hAnsi="Arial"/>
          <w:sz w:val="24"/>
          <w:szCs w:val="24"/>
        </w:rPr>
        <w:t xml:space="preserve">К подпункту "а" относятся:</w:t>
      </w:r>
    </w:p>
    <w:p>
      <w:pPr>
        <w:spacing w:after="120"/>
        <w:ind w:firstLine="567"/>
        <w:jc w:val="both"/>
      </w:pPr>
      <w:r>
        <w:rPr>
          <w:rFonts w:ascii="Arial" w:cs="Arial" w:eastAsia="Arial" w:hAnsi="Arial"/>
          <w:sz w:val="24"/>
          <w:szCs w:val="24"/>
        </w:rPr>
        <w:t xml:space="preserve">- анкилоз крупного сустава в порочном положении, фиброзный анкилоз, искусственный сустав;</w:t>
      </w:r>
    </w:p>
    <w:p>
      <w:pPr>
        <w:spacing w:after="120"/>
        <w:ind w:firstLine="567"/>
        <w:jc w:val="both"/>
      </w:pPr>
      <w:r>
        <w:rPr>
          <w:rFonts w:ascii="Arial" w:cs="Arial" w:eastAsia="Arial" w:hAnsi="Arial"/>
          <w:sz w:val="24"/>
          <w:szCs w:val="24"/>
        </w:rPr>
        <w:t xml:space="preserve">- тотальная нестабильность крупного сустава (неопорный сустав);</w:t>
      </w:r>
    </w:p>
    <w:p>
      <w:pPr>
        <w:spacing w:after="120"/>
        <w:ind w:firstLine="567"/>
        <w:jc w:val="both"/>
      </w:pPr>
      <w:r>
        <w:rPr>
          <w:rFonts w:ascii="Arial" w:cs="Arial" w:eastAsia="Arial" w:hAnsi="Arial"/>
          <w:sz w:val="24"/>
          <w:szCs w:val="24"/>
        </w:rPr>
        <w:t xml:space="preserve">- стойкая контрактура сустава в функционально невыгодном положении со значительным ограничением движений;</w:t>
      </w:r>
    </w:p>
    <w:p>
      <w:pPr>
        <w:spacing w:after="120"/>
        <w:ind w:firstLine="567"/>
        <w:jc w:val="both"/>
      </w:pPr>
      <w:r>
        <w:rPr>
          <w:rFonts w:ascii="Arial" w:cs="Arial" w:eastAsia="Arial" w:hAnsi="Arial"/>
          <w:sz w:val="24"/>
          <w:szCs w:val="24"/>
        </w:rPr>
        <w:t xml:space="preserve">- выраженный деформирующий остеоартроз (наличие краевых костных разрастаний суставных концов не менее 2 мм) с разрушением суставного хряща (ширина суставной щели на функциональной рентгенограмме в положении стоя с опорной нагрузкой менее 2 мм) и деформацией оси конечности более 5 градусов и со стойким болевым синдромом, атрофией мышц конечностей и значительным нарушением функции;</w:t>
      </w:r>
    </w:p>
    <w:p>
      <w:pPr>
        <w:spacing w:after="120"/>
        <w:ind w:firstLine="567"/>
        <w:jc w:val="both"/>
      </w:pPr>
      <w:r>
        <w:rPr>
          <w:rFonts w:ascii="Arial" w:cs="Arial" w:eastAsia="Arial" w:hAnsi="Arial"/>
          <w:sz w:val="24"/>
          <w:szCs w:val="24"/>
        </w:rPr>
        <w:t xml:space="preserve">- асептический некроз суставных концов костей нижних конечностей (головки бедренной, мыщелков бедренной или большеберцовой, таранной, ладьевидной костей);</w:t>
      </w:r>
    </w:p>
    <w:p>
      <w:pPr>
        <w:spacing w:after="120"/>
        <w:ind w:firstLine="567"/>
        <w:jc w:val="both"/>
      </w:pPr>
      <w:r>
        <w:rPr>
          <w:rFonts w:ascii="Arial" w:cs="Arial" w:eastAsia="Arial" w:hAnsi="Arial"/>
          <w:sz w:val="24"/>
          <w:szCs w:val="24"/>
        </w:rPr>
        <w:t xml:space="preserve">- остеомиелит с наличием секвестральных полостей, секвестров, длительно незаживающих или часто (2 и более раза в год) открывающихся свищей;</w:t>
      </w:r>
    </w:p>
    <w:p>
      <w:pPr>
        <w:spacing w:after="120"/>
        <w:ind w:firstLine="567"/>
        <w:jc w:val="both"/>
      </w:pPr>
      <w:r>
        <w:rPr>
          <w:rFonts w:ascii="Arial" w:cs="Arial" w:eastAsia="Arial" w:hAnsi="Arial"/>
          <w:sz w:val="24"/>
          <w:szCs w:val="24"/>
        </w:rPr>
        <w:t xml:space="preserve">- остеосклероз (остеопетроз, мраморная болезнь);</w:t>
      </w:r>
    </w:p>
    <w:p>
      <w:pPr>
        <w:spacing w:after="120"/>
        <w:ind w:firstLine="567"/>
        <w:jc w:val="both"/>
      </w:pPr>
      <w:r>
        <w:rPr>
          <w:rFonts w:ascii="Arial" w:cs="Arial" w:eastAsia="Arial" w:hAnsi="Arial"/>
          <w:sz w:val="24"/>
          <w:szCs w:val="24"/>
        </w:rPr>
        <w:t xml:space="preserve">- частые (1-2 раза в месяц) вывихи крупных суставов, возникающие при незначительных физических нагрузках, с выраженной неустойчивостью (разболтанностью) в суставе и атрофией мышц конечности. Рецидивы вывиха должны быть удостоверены лечебным учреждением с обязательной рентгенографией сустава до и после вправления вывиха.</w:t>
      </w:r>
    </w:p>
    <w:p>
      <w:pPr>
        <w:spacing w:after="120"/>
        <w:ind w:firstLine="567"/>
        <w:jc w:val="both"/>
      </w:pPr>
      <w:r>
        <w:rPr>
          <w:rFonts w:ascii="Arial" w:cs="Arial" w:eastAsia="Arial" w:hAnsi="Arial"/>
          <w:sz w:val="24"/>
          <w:szCs w:val="24"/>
        </w:rPr>
        <w:t xml:space="preserve">По поводу привычного вывиха призывникам, военнослужащим предлагается оперативное лечение. После успешного лечения призывникам предоставляется отсрочка от призыва на военную службу до 6 месяцев, а в отношении военнослужащих принимается постановление о нуждаемости в отпуске по болезни.</w:t>
      </w:r>
    </w:p>
    <w:p>
      <w:pPr>
        <w:spacing w:after="120"/>
        <w:ind w:firstLine="567"/>
        <w:jc w:val="both"/>
      </w:pPr>
      <w:r>
        <w:rPr>
          <w:rFonts w:ascii="Arial" w:cs="Arial" w:eastAsia="Arial" w:hAnsi="Arial"/>
          <w:sz w:val="24"/>
          <w:szCs w:val="24"/>
        </w:rPr>
        <w:t xml:space="preserve">При анкилозах, стойких контрактурах в функционально выгодном положении, наличии искусственного сустава в случаях хорошей функциональной компенсации и сохраненной способности исполнять обязанности военной службы, офицеры, не достигшие предельного возраста пребывания на военной службе, могут быть освидетельствованы по пункту "б".</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нестабильность плечевого сустава и надколенника с частыми (3 и более раза в год) вывихами, нестабильность коленного сустава II-III степени;</w:t>
      </w:r>
    </w:p>
    <w:p>
      <w:pPr>
        <w:spacing w:after="120"/>
        <w:ind w:firstLine="567"/>
        <w:jc w:val="both"/>
      </w:pPr>
      <w:r>
        <w:rPr>
          <w:rFonts w:ascii="Arial" w:cs="Arial" w:eastAsia="Arial" w:hAnsi="Arial"/>
          <w:sz w:val="24"/>
          <w:szCs w:val="24"/>
        </w:rPr>
        <w:t xml:space="preserve">- остеохондропатия головки бедра с законченным дистрофическим процессом и умеренным нарушением функции;</w:t>
      </w:r>
    </w:p>
    <w:p>
      <w:pPr>
        <w:spacing w:after="120"/>
        <w:ind w:firstLine="567"/>
        <w:jc w:val="both"/>
      </w:pPr>
      <w:r>
        <w:rPr>
          <w:rFonts w:ascii="Arial" w:cs="Arial" w:eastAsia="Arial" w:hAnsi="Arial"/>
          <w:sz w:val="24"/>
          <w:szCs w:val="24"/>
        </w:rPr>
        <w:t xml:space="preserve">- выраженный деформирующий остеоартроз в одном из крупных суставов с болевым синдромом и умеренным нарушением функции (ширина суставной щели на рентгенограмме 2-4 мм);</w:t>
      </w:r>
    </w:p>
    <w:p>
      <w:pPr>
        <w:spacing w:after="120"/>
        <w:ind w:firstLine="567"/>
        <w:jc w:val="both"/>
      </w:pPr>
      <w:r>
        <w:rPr>
          <w:rFonts w:ascii="Arial" w:cs="Arial" w:eastAsia="Arial" w:hAnsi="Arial"/>
          <w:sz w:val="24"/>
          <w:szCs w:val="24"/>
        </w:rPr>
        <w:t xml:space="preserve">- остеомиелит (в том числе первично хронический и гематогенный) с ежегодными обострениями;</w:t>
      </w:r>
    </w:p>
    <w:p>
      <w:pPr>
        <w:spacing w:after="120"/>
        <w:ind w:firstLine="567"/>
        <w:jc w:val="both"/>
      </w:pPr>
      <w:r>
        <w:rPr>
          <w:rFonts w:ascii="Arial" w:cs="Arial" w:eastAsia="Arial" w:hAnsi="Arial"/>
          <w:sz w:val="24"/>
          <w:szCs w:val="24"/>
        </w:rPr>
        <w:t xml:space="preserve">- редко (2-3 раза в год) возникающие вывихи при значительных физических нагрузках (поднятии тяжестей, занятии на спортивных снарядах, борьбе и др.) или повторной травме стойкая контрактура одного из крупных суставов с умеренным ограничением объема движений.</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нестабильность крупного сустава, ключицы или надколенника с редкими (менее 2 раз в год) вывихами или неустойчивостью, определяемой клинически и с помощью методов лучевой диагностики;</w:t>
      </w:r>
    </w:p>
    <w:p>
      <w:pPr>
        <w:spacing w:after="120"/>
        <w:ind w:firstLine="567"/>
        <w:jc w:val="both"/>
      </w:pPr>
      <w:r>
        <w:rPr>
          <w:rFonts w:ascii="Arial" w:cs="Arial" w:eastAsia="Arial" w:hAnsi="Arial"/>
          <w:sz w:val="24"/>
          <w:szCs w:val="24"/>
        </w:rPr>
        <w:t xml:space="preserve">- остеохондропатии при законченном дистрофическом процессе, с незначительным нарушением функции и остеохондропатии с незаконченным процессом;</w:t>
      </w:r>
    </w:p>
    <w:p>
      <w:pPr>
        <w:spacing w:after="120"/>
        <w:ind w:firstLine="567"/>
        <w:jc w:val="both"/>
      </w:pPr>
      <w:r>
        <w:rPr>
          <w:rFonts w:ascii="Arial" w:cs="Arial" w:eastAsia="Arial" w:hAnsi="Arial"/>
          <w:sz w:val="24"/>
          <w:szCs w:val="24"/>
        </w:rPr>
        <w:t xml:space="preserve">- остеомиелит с редкими обострениями (один раз в 2-3 года) при отсутствии секвестральных полостей и секвестров;</w:t>
      </w:r>
    </w:p>
    <w:p>
      <w:pPr>
        <w:spacing w:after="120"/>
        <w:ind w:firstLine="567"/>
        <w:jc w:val="both"/>
      </w:pPr>
      <w:r>
        <w:rPr>
          <w:rFonts w:ascii="Arial" w:cs="Arial" w:eastAsia="Arial" w:hAnsi="Arial"/>
          <w:sz w:val="24"/>
          <w:szCs w:val="24"/>
        </w:rPr>
        <w:t xml:space="preserve">- стойкая контрактура одного из крупных суставов с незначительным ограничением объема движений;</w:t>
      </w:r>
    </w:p>
    <w:p>
      <w:pPr>
        <w:spacing w:after="120"/>
        <w:ind w:firstLine="567"/>
        <w:jc w:val="both"/>
      </w:pPr>
      <w:r>
        <w:rPr>
          <w:rFonts w:ascii="Arial" w:cs="Arial" w:eastAsia="Arial" w:hAnsi="Arial"/>
          <w:sz w:val="24"/>
          <w:szCs w:val="24"/>
        </w:rPr>
        <w:t xml:space="preserve">- последствия повреждений (приобретенное удлинение) ахиллова сухожилия, связки надколенника и сухожилия двуглавой мышцы плеча с ослаблением активных движений в суставе.</w:t>
      </w:r>
    </w:p>
    <w:p>
      <w:pPr>
        <w:spacing w:after="120"/>
        <w:ind w:firstLine="567"/>
        <w:jc w:val="both"/>
      </w:pPr>
      <w:r>
        <w:rPr>
          <w:rFonts w:ascii="Arial" w:cs="Arial" w:eastAsia="Arial" w:hAnsi="Arial"/>
          <w:sz w:val="24"/>
          <w:szCs w:val="24"/>
        </w:rPr>
        <w:t xml:space="preserve">Остеомиелитический процесс считается законченным при отсутствии обострения, секвестральных полостей и секвестров в течение трех и более лет.</w:t>
      </w:r>
    </w:p>
    <w:p>
      <w:pPr>
        <w:spacing w:after="120"/>
        <w:ind w:firstLine="567"/>
        <w:jc w:val="both"/>
      </w:pPr>
      <w:r>
        <w:rPr>
          <w:rFonts w:ascii="Arial" w:cs="Arial" w:eastAsia="Arial" w:hAnsi="Arial"/>
          <w:sz w:val="24"/>
          <w:szCs w:val="24"/>
        </w:rPr>
        <w:t xml:space="preserve">К подпункту "г" относятся:</w:t>
      </w:r>
    </w:p>
    <w:p>
      <w:pPr>
        <w:spacing w:after="120"/>
        <w:ind w:firstLine="567"/>
        <w:jc w:val="both"/>
      </w:pPr>
      <w:r>
        <w:rPr>
          <w:rFonts w:ascii="Arial" w:cs="Arial" w:eastAsia="Arial" w:hAnsi="Arial"/>
          <w:sz w:val="24"/>
          <w:szCs w:val="24"/>
        </w:rPr>
        <w:t xml:space="preserve">- последствие перенесенного остеомиелита при отсутствии обострений в течение последних трех лет и более;</w:t>
      </w:r>
    </w:p>
    <w:p>
      <w:pPr>
        <w:spacing w:after="120"/>
        <w:ind w:firstLine="567"/>
        <w:jc w:val="both"/>
      </w:pPr>
      <w:r>
        <w:rPr>
          <w:rFonts w:ascii="Arial" w:cs="Arial" w:eastAsia="Arial" w:hAnsi="Arial"/>
          <w:sz w:val="24"/>
          <w:szCs w:val="24"/>
        </w:rPr>
        <w:t xml:space="preserve">- начальные явления деформирующего остеоартроза в одном из крупных суставов без болевого синдрома и без нарушения функций.</w:t>
      </w:r>
    </w:p>
    <w:p>
      <w:pPr>
        <w:spacing w:after="120"/>
        <w:ind w:firstLine="567"/>
        <w:jc w:val="both"/>
      </w:pPr>
      <w:r>
        <w:rPr>
          <w:rFonts w:ascii="Arial" w:cs="Arial" w:eastAsia="Arial" w:hAnsi="Arial"/>
          <w:sz w:val="24"/>
          <w:szCs w:val="24"/>
        </w:rPr>
        <w:t xml:space="preserve">Болезнь Осгуда-Шляттера, протекающая без нарушения функции сустава, не дает оснований ограничивать годность призывников, военнослужащих к военной службе, кроме частей специального назначения.</w:t>
      </w:r>
    </w:p>
    <w:p>
      <w:pPr>
        <w:spacing w:after="120"/>
        <w:ind w:firstLine="567"/>
        <w:jc w:val="both"/>
      </w:pPr>
      <w:r>
        <w:rPr>
          <w:rFonts w:ascii="Arial" w:cs="Arial" w:eastAsia="Arial" w:hAnsi="Arial"/>
          <w:sz w:val="24"/>
          <w:szCs w:val="24"/>
        </w:rPr>
        <w:t xml:space="preserve">Нестабильность крупного сустава, ключицы или надколенника должна быть подтверждена частыми (3 и более раза в год) вывихами, удостоверенными рентгенограммами до и после вправления и другими медицинскими документами или с помощью методов лучевой диагностики по одному из характерных признаков (костный дефект суставной поверхности лопатки или головки плечевой кости, отрыв суставной губы, дисплазия суставных концов костей и патологическая смещаемость суставных поверхностей).</w:t>
      </w:r>
    </w:p>
    <w:p>
      <w:pPr>
        <w:spacing w:after="120"/>
        <w:ind w:firstLine="567"/>
        <w:jc w:val="both"/>
      </w:pPr>
      <w:r>
        <w:rPr>
          <w:rFonts w:ascii="Arial" w:cs="Arial" w:eastAsia="Arial" w:hAnsi="Arial"/>
          <w:sz w:val="24"/>
          <w:szCs w:val="24"/>
        </w:rPr>
        <w:t xml:space="preserve">Нестабильность коленного сустава II-III степени подтверждается функциональными рентгенограммами в боковой проекции, на которых раскрытие суставной щели на стороне повреждения или передне-заднее смещение большеберцовой кости по сравнению с неповрежденным суставом составляет более 5 мм.</w:t>
      </w:r>
    </w:p>
    <w:p>
      <w:pPr>
        <w:spacing w:after="120"/>
        <w:ind w:firstLine="567"/>
        <w:jc w:val="both"/>
      </w:pPr>
      <w:r>
        <w:rPr>
          <w:rFonts w:ascii="Arial" w:cs="Arial" w:eastAsia="Arial" w:hAnsi="Arial"/>
          <w:sz w:val="24"/>
          <w:szCs w:val="24"/>
        </w:rPr>
        <w:t xml:space="preserve">После хирургического лечения нестабильности крупного сустава или надколенника освидетельствование проводится по пунктам "а", "б" или "в".</w:t>
      </w:r>
    </w:p>
    <w:p>
      <w:pPr>
        <w:spacing w:after="120"/>
        <w:ind w:firstLine="567"/>
        <w:jc w:val="both"/>
      </w:pPr>
      <w:r>
        <w:rPr>
          <w:rFonts w:ascii="Arial" w:cs="Arial" w:eastAsia="Arial" w:hAnsi="Arial"/>
          <w:sz w:val="24"/>
          <w:szCs w:val="24"/>
        </w:rPr>
        <w:t xml:space="preserve">После успешного хирургического лечения в отношении военнослужащих, проходящих военную службу по контракту, выносится постановление о необходимости предоставления отпуска по болезни сроком до 60 суток с последующим освобождением от строевой, физической подготовки и управления всеми видами транспортных средств на 6 месяцев, а после лечения нестабильности коленного сустава II-III степени, обусловленной полной несостоятельностью одной из крестообразных, коллатеральных связок или связки надколенника, - на 12 месяцев.</w:t>
      </w:r>
    </w:p>
    <w:p>
      <w:pPr>
        <w:spacing w:after="120"/>
        <w:ind w:firstLine="567"/>
        <w:jc w:val="both"/>
      </w:pPr>
      <w:r>
        <w:rPr>
          <w:rFonts w:ascii="Arial" w:cs="Arial" w:eastAsia="Arial" w:hAnsi="Arial"/>
          <w:sz w:val="24"/>
          <w:szCs w:val="24"/>
        </w:rPr>
        <w:t xml:space="preserve">При наличии отсекающего остеохондроза в крупном суставе призывники, военнослужащие подлежат оперативному лечению, особенно в тех случаях, когда развился симптомокомплекс блокады сустава после образования "суставной мыши". Постановление о годности к военной службе принимается после оперативного лечения, в зависимости от исхода операции и функции сустава на момент медицинского освидетельствования.</w:t>
      </w:r>
    </w:p>
    <w:p>
      <w:pPr>
        <w:spacing w:after="120"/>
        <w:ind w:firstLine="567"/>
        <w:jc w:val="both"/>
      </w:pPr>
      <w:r>
        <w:rPr>
          <w:rFonts w:ascii="Arial" w:cs="Arial" w:eastAsia="Arial" w:hAnsi="Arial"/>
          <w:sz w:val="24"/>
          <w:szCs w:val="24"/>
        </w:rPr>
        <w:t xml:space="preserve">При оценке объема движений в суставах следует руководствоваться таблицей оценки объема движений суставов.</w:t>
      </w:r>
    </w:p>
    <w:p>
      <w:pPr>
        <w:spacing w:after="120"/>
        <w:ind w:firstLine="567"/>
        <w:jc w:val="both"/>
      </w:pPr>
      <w:r>
        <w:rPr>
          <w:rFonts w:ascii="Arial" w:cs="Arial" w:eastAsia="Arial" w:hAnsi="Arial"/>
          <w:sz w:val="24"/>
          <w:szCs w:val="24"/>
        </w:rPr>
        <w:t xml:space="preserve">Постановление о годности к военной службе при заболеваниях костей и суставов принимается как правило после обследования и лечения.</w:t>
      </w:r>
    </w:p>
    <w:p>
      <w:pPr>
        <w:spacing w:after="120"/>
        <w:ind w:firstLine="567"/>
        <w:jc w:val="both"/>
      </w:pPr>
      <w:r>
        <w:rPr>
          <w:rFonts w:ascii="Arial" w:cs="Arial" w:eastAsia="Arial" w:hAnsi="Arial"/>
          <w:sz w:val="24"/>
          <w:szCs w:val="24"/>
        </w:rPr>
        <w:t xml:space="preserve">Необходимо учитывать склонность заболевания к рецидивам или прогрессированию, стойкость выздоровления и особенности военной службы.</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оценки объема движений суставов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2300"/>
        <w:gridCol w:w="783"/>
        <w:gridCol w:w="1598"/>
        <w:gridCol w:w="1598"/>
        <w:gridCol w:w="1598"/>
      </w:tblGrid>
      <w:tr>
        <w:tc>
          <w:tcPr>
            <w:tcW w:type="dxa" w:w="230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Сустав</w:t>
            </w:r>
          </w:p>
        </w:tc>
        <w:tc>
          <w:tcPr>
            <w:tcW w:type="dxa" w:w="23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Движение</w:t>
            </w:r>
          </w:p>
        </w:tc>
        <w:tc>
          <w:tcPr>
            <w:tcW w:type="dxa" w:w="7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w:t>
            </w:r>
          </w:p>
        </w:tc>
        <w:tc>
          <w:tcPr>
            <w:tcW w:type="dxa" w:w="479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Ограничение движений в градусах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Незначительное</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Умеренное</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Значительное</w:t>
            </w:r>
          </w:p>
        </w:tc>
      </w:tr>
      <w:tr>
        <w:tc>
          <w:tcPr>
            <w:tcW w:type="dxa" w:w="23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Плечевой с плечевым поясом</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Отведение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3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Локтевой</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23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Лучезапястный</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Отведение: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Радиальное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Ульнарное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3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Тазобедренный</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Отведение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3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Коленный</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r>
      <w:tr>
        <w:tc>
          <w:tcPr>
            <w:tcW w:type="dxa" w:w="23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Голеностопный</w:t>
            </w: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Подошвенное сгибание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2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Тыльное сгибание (разгибание)</w:t>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71. К подпункту "а" относятся:</w:t>
      </w:r>
    </w:p>
    <w:p>
      <w:pPr>
        <w:spacing w:after="120"/>
        <w:ind w:firstLine="567"/>
        <w:jc w:val="both"/>
      </w:pPr>
      <w:r>
        <w:rPr>
          <w:rFonts w:ascii="Arial" w:cs="Arial" w:eastAsia="Arial" w:hAnsi="Arial"/>
          <w:sz w:val="24"/>
          <w:szCs w:val="24"/>
        </w:rPr>
        <w:t xml:space="preserve">- приобретенные фиксированные искривления позвоночника, подтвержденные рентгенологически клиновидными деформациями тел позвонков и их ротацией в местах наибольшего изгиба позвоночника (сколиоз IV степени, остеохондропатический кифоз с углом деформации, превышающим 70 градусов);</w:t>
      </w:r>
    </w:p>
    <w:p>
      <w:pPr>
        <w:spacing w:after="120"/>
        <w:ind w:firstLine="567"/>
        <w:jc w:val="both"/>
      </w:pPr>
      <w:r>
        <w:rPr>
          <w:rFonts w:ascii="Arial" w:cs="Arial" w:eastAsia="Arial" w:hAnsi="Arial"/>
          <w:sz w:val="24"/>
          <w:szCs w:val="24"/>
        </w:rPr>
        <w:t xml:space="preserve">- спондилолистез III-IV степени (смещение больше половины поперечного диаметра тела позвонка) с постоянным выраженным болевым синдромом и нестабильностью позвоночника;</w:t>
      </w:r>
    </w:p>
    <w:p>
      <w:pPr>
        <w:spacing w:after="120"/>
        <w:ind w:firstLine="567"/>
        <w:jc w:val="both"/>
      </w:pPr>
      <w:r>
        <w:rPr>
          <w:rFonts w:ascii="Arial" w:cs="Arial" w:eastAsia="Arial" w:hAnsi="Arial"/>
          <w:sz w:val="24"/>
          <w:szCs w:val="24"/>
        </w:rPr>
        <w:t xml:space="preserve">- деформирующий спондилез, остеохондроз шейного отдела позвоночника при наличии нестабильности, остеохондроз грудного и поясничного отделов позвоночника, сопровождающиеся глубокими пара- и тетрапарезами с нарушением функции сфинктеров, с синдромом бокового амиотрофического склероза, а также полиомиелитическим, сосудистым, компрессионным, выраженным болевым синдромом и статодинамическими нарушениями после длительного (не менее 3 месяцев в год) лечения в стационарных условиях без стойкого клинического эффекта.</w:t>
      </w:r>
    </w:p>
    <w:p>
      <w:pPr>
        <w:spacing w:after="120"/>
        <w:ind w:firstLine="567"/>
        <w:jc w:val="both"/>
      </w:pPr>
      <w:r>
        <w:rPr>
          <w:rFonts w:ascii="Arial" w:cs="Arial" w:eastAsia="Arial" w:hAnsi="Arial"/>
          <w:sz w:val="24"/>
          <w:szCs w:val="24"/>
        </w:rPr>
        <w:t xml:space="preserve">Для значительной степени нарушения статической и (или) двигательной функций позвоночника характерны:</w:t>
      </w:r>
    </w:p>
    <w:p>
      <w:pPr>
        <w:spacing w:after="120"/>
        <w:ind w:firstLine="567"/>
        <w:jc w:val="both"/>
      </w:pPr>
      <w:r>
        <w:rPr>
          <w:rFonts w:ascii="Arial" w:cs="Arial" w:eastAsia="Arial" w:hAnsi="Arial"/>
          <w:sz w:val="24"/>
          <w:szCs w:val="24"/>
        </w:rPr>
        <w:t xml:space="preserve">невозможность поддерживать вертикальное положение туловища даже непродолжительное время, выраженное напряжение и болезненность длинных мышц спины на протяжении всего позвоночника, резкое выпрямление шейного и поясничного лордоза, наличие дегенеративного сколиоза II степени и более, сегментарная нестабильность позвоночника и выраженным нарушением функции внешнего дыхания (таблица Показателей оценки функционального состояния аппарата внешнего дыхания в пункте 55), ограничение амплитуды движений свыше 50 процентов в шейном и (или) грудном и поясничном отделах позвоночника. В норме сгибание головы вперед возможно на 40 градусов и совершается до соприкосновения подбородка с грудиной: кзади оно возможно настолько, что затылок принимает горизонтальное положение: вбок - до соприкосновения с надплечьем. Повороты головы в обе стороны возможны до 85 градусов. Боковые движения в грудном и поясничном отделе позвоночника возможны в пределах 25-30 градусов от вертикальной линии.</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остеохондропатии позвоночника (кифозы, сколиозы III степени) с умеренной деформацией грудной клетки и умеренным нарушением функции внешнего дыхания;</w:t>
      </w:r>
    </w:p>
    <w:p>
      <w:pPr>
        <w:spacing w:after="120"/>
        <w:ind w:firstLine="567"/>
        <w:jc w:val="both"/>
      </w:pPr>
      <w:r>
        <w:rPr>
          <w:rFonts w:ascii="Arial" w:cs="Arial" w:eastAsia="Arial" w:hAnsi="Arial"/>
          <w:sz w:val="24"/>
          <w:szCs w:val="24"/>
        </w:rPr>
        <w:t xml:space="preserve">- распространенный деформирующий спондилез и межпозвонковый остеохондроз с множественными массивными клювовидными разрастаниями в области межпозвонковых сочленений со стойким болевым синдромом;</w:t>
      </w:r>
    </w:p>
    <w:p>
      <w:pPr>
        <w:spacing w:after="120"/>
        <w:ind w:firstLine="567"/>
        <w:jc w:val="both"/>
      </w:pPr>
      <w:r>
        <w:rPr>
          <w:rFonts w:ascii="Arial" w:cs="Arial" w:eastAsia="Arial" w:hAnsi="Arial"/>
          <w:sz w:val="24"/>
          <w:szCs w:val="24"/>
        </w:rPr>
        <w:t xml:space="preserve">- спондилолистез II степени (смещение от 1/4 до 1/2 части поперечного диаметра тела позвонка) с болевым синдромом;</w:t>
      </w:r>
    </w:p>
    <w:p>
      <w:pPr>
        <w:spacing w:after="120"/>
        <w:ind w:firstLine="567"/>
        <w:jc w:val="both"/>
      </w:pPr>
      <w:r>
        <w:rPr>
          <w:rFonts w:ascii="Arial" w:cs="Arial" w:eastAsia="Arial" w:hAnsi="Arial"/>
          <w:sz w:val="24"/>
          <w:szCs w:val="24"/>
        </w:rPr>
        <w:t xml:space="preserve">- состояние после удаления межпозвонковых дисков для освидетельствуемых по графам I, II расписания болезней.</w:t>
      </w:r>
    </w:p>
    <w:p>
      <w:pPr>
        <w:spacing w:after="120"/>
        <w:ind w:firstLine="567"/>
        <w:jc w:val="both"/>
      </w:pPr>
      <w:r>
        <w:rPr>
          <w:rFonts w:ascii="Arial" w:cs="Arial" w:eastAsia="Arial" w:hAnsi="Arial"/>
          <w:sz w:val="24"/>
          <w:szCs w:val="24"/>
        </w:rPr>
        <w:t xml:space="preserve">Для умеренной степени нарушения функций характерны:</w:t>
      </w:r>
    </w:p>
    <w:p>
      <w:pPr>
        <w:spacing w:after="120"/>
        <w:ind w:firstLine="567"/>
        <w:jc w:val="both"/>
      </w:pPr>
      <w:r>
        <w:rPr>
          <w:rFonts w:ascii="Arial" w:cs="Arial" w:eastAsia="Arial" w:hAnsi="Arial"/>
          <w:sz w:val="24"/>
          <w:szCs w:val="24"/>
        </w:rPr>
        <w:t xml:space="preserve">- невозможность поддерживать вертикальное положение туловища более 1-2 часов, умеренное локальное напряжение и болезненность длинных мышц спины, сглаженность шейного и поясничного лордоза, наличие дегенеративного сколиоза I-II степени, сегментарная гипермобильность позвоночника;</w:t>
      </w:r>
    </w:p>
    <w:p>
      <w:pPr>
        <w:spacing w:after="120"/>
        <w:ind w:firstLine="567"/>
        <w:jc w:val="both"/>
      </w:pPr>
      <w:r>
        <w:rPr>
          <w:rFonts w:ascii="Arial" w:cs="Arial" w:eastAsia="Arial" w:hAnsi="Arial"/>
          <w:sz w:val="24"/>
          <w:szCs w:val="24"/>
        </w:rPr>
        <w:t xml:space="preserve">- ограничение амплитуды движений от 20 до 50 процентов в шейном и (или) грудном и поясничном отделах позвоночника;</w:t>
      </w:r>
    </w:p>
    <w:p>
      <w:pPr>
        <w:spacing w:after="120"/>
        <w:ind w:firstLine="567"/>
        <w:jc w:val="both"/>
      </w:pPr>
      <w:r>
        <w:rPr>
          <w:rFonts w:ascii="Arial" w:cs="Arial" w:eastAsia="Arial" w:hAnsi="Arial"/>
          <w:sz w:val="24"/>
          <w:szCs w:val="24"/>
        </w:rPr>
        <w:t xml:space="preserve">- слабость мышц конечностей, быстрая их утомляемость, парезы отдельных групп мышц без компенсации их функций.</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искривления позвоночника, сопровождающиеся ротацией позвонков (сколиоз II степени, остеохондропатический кифоз с клиновидной деформацией 3 и более позвонков со снижением высоты передней поверхности тела позвонка в 2 и более раза и др.), за исключением фиксированного сколиоза II степени с углом искривления позвоночника 11-17 градусов, без нарушения функций;</w:t>
      </w:r>
    </w:p>
    <w:p>
      <w:pPr>
        <w:spacing w:after="120"/>
        <w:ind w:firstLine="567"/>
        <w:jc w:val="both"/>
      </w:pPr>
      <w:r>
        <w:rPr>
          <w:rFonts w:ascii="Arial" w:cs="Arial" w:eastAsia="Arial" w:hAnsi="Arial"/>
          <w:sz w:val="24"/>
          <w:szCs w:val="24"/>
        </w:rPr>
        <w:t xml:space="preserve">- ограниченный деформирующий спондилез (поражение тел до 3 позвонков) и межпозвонковый остеохондроз (поражение до 3 межпозвонковых дисков) с болевым синдромом при значительных физических нагрузках и четкими анатомическими признаками деформаций;</w:t>
      </w:r>
    </w:p>
    <w:p>
      <w:pPr>
        <w:spacing w:after="120"/>
        <w:ind w:firstLine="567"/>
        <w:jc w:val="both"/>
      </w:pPr>
      <w:r>
        <w:rPr>
          <w:rFonts w:ascii="Arial" w:cs="Arial" w:eastAsia="Arial" w:hAnsi="Arial"/>
          <w:sz w:val="24"/>
          <w:szCs w:val="24"/>
        </w:rPr>
        <w:t xml:space="preserve">- двусторонний нестабильный спондилолиз с болевым синдромом, спондилолистез I степени (смещение до 1/4 части поперечного диаметра тела позвонка) с болевым синдромом.</w:t>
      </w:r>
    </w:p>
    <w:p>
      <w:pPr>
        <w:spacing w:after="120"/>
        <w:ind w:firstLine="567"/>
        <w:jc w:val="both"/>
      </w:pPr>
      <w:r>
        <w:rPr>
          <w:rFonts w:ascii="Arial" w:cs="Arial" w:eastAsia="Arial" w:hAnsi="Arial"/>
          <w:sz w:val="24"/>
          <w:szCs w:val="24"/>
        </w:rPr>
        <w:t xml:space="preserve">Для незначительной степени нарушения функций позвоночника характерны:</w:t>
      </w:r>
    </w:p>
    <w:p>
      <w:pPr>
        <w:spacing w:after="120"/>
        <w:ind w:firstLine="567"/>
        <w:jc w:val="both"/>
      </w:pPr>
      <w:r>
        <w:rPr>
          <w:rFonts w:ascii="Arial" w:cs="Arial" w:eastAsia="Arial" w:hAnsi="Arial"/>
          <w:sz w:val="24"/>
          <w:szCs w:val="24"/>
        </w:rPr>
        <w:t xml:space="preserve">- клинические проявления статических расстройств возникают через 5-6 часов вертикального положения;</w:t>
      </w:r>
    </w:p>
    <w:p>
      <w:pPr>
        <w:spacing w:after="120"/>
        <w:ind w:firstLine="567"/>
        <w:jc w:val="both"/>
      </w:pPr>
      <w:r>
        <w:rPr>
          <w:rFonts w:ascii="Arial" w:cs="Arial" w:eastAsia="Arial" w:hAnsi="Arial"/>
          <w:sz w:val="24"/>
          <w:szCs w:val="24"/>
        </w:rPr>
        <w:t xml:space="preserve">- ограничение амплитуды движений в позвоночнике в шейном и (или) грудном и поясничном отделах позвоночника до 20 процентов;</w:t>
      </w:r>
    </w:p>
    <w:p>
      <w:pPr>
        <w:spacing w:after="120"/>
        <w:ind w:firstLine="567"/>
        <w:jc w:val="both"/>
      </w:pPr>
      <w:r>
        <w:rPr>
          <w:rFonts w:ascii="Arial" w:cs="Arial" w:eastAsia="Arial" w:hAnsi="Arial"/>
          <w:sz w:val="24"/>
          <w:szCs w:val="24"/>
        </w:rPr>
        <w:t xml:space="preserve">- двигательные и чувствительные нарушения, проявляющиеся неполной утратой чувствительности в зоне одного невромера, утратой или снижением сухожильного рефлекса, снижение мышечной силы отдельных мышц конечности при общей компенсации их функций.</w:t>
      </w:r>
    </w:p>
    <w:p>
      <w:pPr>
        <w:spacing w:after="120"/>
        <w:ind w:firstLine="567"/>
        <w:jc w:val="both"/>
      </w:pPr>
      <w:r>
        <w:rPr>
          <w:rFonts w:ascii="Arial" w:cs="Arial" w:eastAsia="Arial" w:hAnsi="Arial"/>
          <w:sz w:val="24"/>
          <w:szCs w:val="24"/>
        </w:rPr>
        <w:t xml:space="preserve">Спондилез анатомически проявляется клювовидными разрастаниями, захватывающими всю окружность замыкательных пластинок и деформацией тел позвонков. Признаками клинического проявления хондроза является нарушение статической функции пораженного отдела позвоночника - выпрямление шейного (поясничного) лордоза или образование кифоза.</w:t>
      </w:r>
    </w:p>
    <w:p>
      <w:pPr>
        <w:spacing w:after="120"/>
        <w:ind w:firstLine="567"/>
        <w:jc w:val="both"/>
      </w:pPr>
      <w:r>
        <w:rPr>
          <w:rFonts w:ascii="Arial" w:cs="Arial" w:eastAsia="Arial" w:hAnsi="Arial"/>
          <w:sz w:val="24"/>
          <w:szCs w:val="24"/>
        </w:rPr>
        <w:t xml:space="preserve">Рентгенологическими симптомами межпозвонкового хондроза являются:</w:t>
      </w:r>
    </w:p>
    <w:p>
      <w:pPr>
        <w:spacing w:after="120"/>
        <w:ind w:firstLine="567"/>
        <w:jc w:val="both"/>
      </w:pPr>
      <w:r>
        <w:rPr>
          <w:rFonts w:ascii="Arial" w:cs="Arial" w:eastAsia="Arial" w:hAnsi="Arial"/>
          <w:sz w:val="24"/>
          <w:szCs w:val="24"/>
        </w:rPr>
        <w:t xml:space="preserve">- нарушение формы позвоночника (нарушение статической функции), снижение высоты межпозвонкового диска;</w:t>
      </w:r>
    </w:p>
    <w:p>
      <w:pPr>
        <w:spacing w:after="120"/>
        <w:ind w:firstLine="567"/>
        <w:jc w:val="both"/>
      </w:pPr>
      <w:r>
        <w:rPr>
          <w:rFonts w:ascii="Arial" w:cs="Arial" w:eastAsia="Arial" w:hAnsi="Arial"/>
          <w:sz w:val="24"/>
          <w:szCs w:val="24"/>
        </w:rPr>
        <w:t xml:space="preserve">- отложение солей извести в переднем участке фиброзного кольца или в пульпозном ядре;</w:t>
      </w:r>
    </w:p>
    <w:p>
      <w:pPr>
        <w:spacing w:after="120"/>
        <w:ind w:firstLine="567"/>
        <w:jc w:val="both"/>
      </w:pPr>
      <w:r>
        <w:rPr>
          <w:rFonts w:ascii="Arial" w:cs="Arial" w:eastAsia="Arial" w:hAnsi="Arial"/>
          <w:sz w:val="24"/>
          <w:szCs w:val="24"/>
        </w:rPr>
        <w:t xml:space="preserve">- смещения тел позвонков (передние, задние, боковые), определяемые при стандартной рентгенографии;</w:t>
      </w:r>
    </w:p>
    <w:p>
      <w:pPr>
        <w:spacing w:after="120"/>
        <w:ind w:firstLine="567"/>
        <w:jc w:val="both"/>
      </w:pPr>
      <w:r>
        <w:rPr>
          <w:rFonts w:ascii="Arial" w:cs="Arial" w:eastAsia="Arial" w:hAnsi="Arial"/>
          <w:sz w:val="24"/>
          <w:szCs w:val="24"/>
        </w:rPr>
        <w:t xml:space="preserve">- патология подвижности в сегменте (нарушение динамической функции);</w:t>
      </w:r>
    </w:p>
    <w:p>
      <w:pPr>
        <w:spacing w:after="120"/>
        <w:ind w:firstLine="567"/>
        <w:jc w:val="both"/>
      </w:pPr>
      <w:r>
        <w:rPr>
          <w:rFonts w:ascii="Arial" w:cs="Arial" w:eastAsia="Arial" w:hAnsi="Arial"/>
          <w:sz w:val="24"/>
          <w:szCs w:val="24"/>
        </w:rPr>
        <w:t xml:space="preserve">- сохранение четких контуров всех поверхностей тел позвонков, отсутствие в них деструктивных изменений.</w:t>
      </w:r>
    </w:p>
    <w:p>
      <w:pPr>
        <w:spacing w:after="120"/>
        <w:ind w:firstLine="567"/>
        <w:jc w:val="both"/>
      </w:pPr>
      <w:r>
        <w:rPr>
          <w:rFonts w:ascii="Arial" w:cs="Arial" w:eastAsia="Arial" w:hAnsi="Arial"/>
          <w:sz w:val="24"/>
          <w:szCs w:val="24"/>
        </w:rPr>
        <w:t xml:space="preserve">При межпозвонковом остеохондрозе к перечисленным признакам добавляются краевые костные разрастания, образующиеся в плоскости диска и продолжающие площадки тел позвонков, а также субхондральный остеосклероз, который выявляется на рентгенограммах с отчетливым изображением структуры.</w:t>
      </w:r>
    </w:p>
    <w:p>
      <w:pPr>
        <w:spacing w:after="120"/>
        <w:ind w:firstLine="567"/>
        <w:jc w:val="both"/>
      </w:pPr>
      <w:r>
        <w:rPr>
          <w:rFonts w:ascii="Arial" w:cs="Arial" w:eastAsia="Arial" w:hAnsi="Arial"/>
          <w:sz w:val="24"/>
          <w:szCs w:val="24"/>
        </w:rPr>
        <w:t xml:space="preserve">Болевой синдром при физической нагрузке должен быть подтвержден неоднократными обращениями за медицинской помощью, которые отражаются в медицинских документах освидетельствуемого.</w:t>
      </w:r>
    </w:p>
    <w:p>
      <w:pPr>
        <w:spacing w:after="120"/>
        <w:ind w:firstLine="567"/>
        <w:jc w:val="both"/>
      </w:pPr>
      <w:r>
        <w:rPr>
          <w:rFonts w:ascii="Arial" w:cs="Arial" w:eastAsia="Arial" w:hAnsi="Arial"/>
          <w:sz w:val="24"/>
          <w:szCs w:val="24"/>
        </w:rPr>
        <w:t xml:space="preserve">Только совокупность перечисленных клинических и рентгенологических признаков ограниченного деформирующего спондилеза и межпозвонкового остеохондроза дает основание для применения подпункта "в" пункта 71 Расписания болезней.</w:t>
      </w:r>
    </w:p>
    <w:p>
      <w:pPr>
        <w:spacing w:after="120"/>
        <w:ind w:firstLine="567"/>
        <w:jc w:val="both"/>
      </w:pPr>
      <w:r>
        <w:rPr>
          <w:rFonts w:ascii="Arial" w:cs="Arial" w:eastAsia="Arial" w:hAnsi="Arial"/>
          <w:sz w:val="24"/>
          <w:szCs w:val="24"/>
        </w:rPr>
        <w:t xml:space="preserve">Различные формы нестабильности позвоночника выявляют при проведении функциональной рентгенографии (наклоны вперед и назад). На функциональных рентгенограммах признаком гипермобильности является значительное увеличение (при разгибании) или уменьшение (при сгибании) угла между смежными замыкательными пластинками в исследуемом сегменте. Суммарно разница величины углов во время сгибания и разгибания по сравнению с нейтральным положением при гипермобильности превышает 10 градусов. Нестабильность в исследуемом позвоночном сегменте констатируют при наличии смещения тел смежных позвонков относительно друг друга на 3 мм и более в одном направлении от нейтрального положения.</w:t>
      </w:r>
    </w:p>
    <w:p>
      <w:pPr>
        <w:spacing w:after="120"/>
        <w:ind w:firstLine="567"/>
        <w:jc w:val="both"/>
      </w:pPr>
      <w:r>
        <w:rPr>
          <w:rFonts w:ascii="Arial" w:cs="Arial" w:eastAsia="Arial" w:hAnsi="Arial"/>
          <w:sz w:val="24"/>
          <w:szCs w:val="24"/>
        </w:rPr>
        <w:t xml:space="preserve">К подпункту "г" также относится:</w:t>
      </w:r>
    </w:p>
    <w:p>
      <w:pPr>
        <w:spacing w:after="120"/>
        <w:ind w:firstLine="567"/>
        <w:jc w:val="both"/>
      </w:pPr>
      <w:r>
        <w:rPr>
          <w:rFonts w:ascii="Arial" w:cs="Arial" w:eastAsia="Arial" w:hAnsi="Arial"/>
          <w:sz w:val="24"/>
          <w:szCs w:val="24"/>
        </w:rPr>
        <w:t xml:space="preserve">- нефиксированные искривления позвоночника, а также остеохондропатический кифоз (конечная стадия заболевания) без нарушения функций.</w:t>
      </w:r>
    </w:p>
    <w:p>
      <w:pPr>
        <w:spacing w:after="120"/>
        <w:ind w:firstLine="567"/>
        <w:jc w:val="both"/>
      </w:pPr>
      <w:r>
        <w:rPr>
          <w:rFonts w:ascii="Arial" w:cs="Arial" w:eastAsia="Arial" w:hAnsi="Arial"/>
          <w:sz w:val="24"/>
          <w:szCs w:val="24"/>
        </w:rPr>
        <w:t xml:space="preserve">К подпункту "д" относятся:</w:t>
      </w:r>
    </w:p>
    <w:p>
      <w:pPr>
        <w:spacing w:after="120"/>
        <w:ind w:firstLine="567"/>
        <w:jc w:val="both"/>
      </w:pPr>
      <w:r>
        <w:rPr>
          <w:rFonts w:ascii="Arial" w:cs="Arial" w:eastAsia="Arial" w:hAnsi="Arial"/>
          <w:sz w:val="24"/>
          <w:szCs w:val="24"/>
        </w:rPr>
        <w:t xml:space="preserve">- изолированные явления деформирующего спондилеза и межпозвонкового остеохондроза без нарушения функций.</w:t>
      </w:r>
    </w:p>
    <w:p>
      <w:pPr>
        <w:spacing w:after="120"/>
        <w:ind w:firstLine="567"/>
        <w:jc w:val="both"/>
      </w:pPr>
      <w:r>
        <w:rPr>
          <w:rFonts w:ascii="Arial" w:cs="Arial" w:eastAsia="Arial" w:hAnsi="Arial"/>
          <w:sz w:val="24"/>
          <w:szCs w:val="24"/>
        </w:rPr>
        <w:t xml:space="preserve">Сакрализация пятого поясничного или люмбализация первого крестцового позвонка, незаращение дужек указанных позвонков, и бессимптомное течение грыжи Шморля, не является основанием для применения пункта 71 Расписания болезней, не препятствует военной службе и поступлению в вузы.</w:t>
      </w:r>
    </w:p>
    <w:p>
      <w:pPr>
        <w:spacing w:after="120"/>
        <w:ind w:firstLine="567"/>
        <w:jc w:val="both"/>
      </w:pPr>
      <w:r>
        <w:rPr>
          <w:rFonts w:ascii="Arial" w:cs="Arial" w:eastAsia="Arial" w:hAnsi="Arial"/>
          <w:sz w:val="24"/>
          <w:szCs w:val="24"/>
        </w:rPr>
        <w:t xml:space="preserve">К распространенному спондилезу и остеохондрозу относятся:</w:t>
      </w:r>
    </w:p>
    <w:p>
      <w:pPr>
        <w:spacing w:after="120"/>
        <w:ind w:firstLine="567"/>
        <w:jc w:val="both"/>
      </w:pPr>
      <w:r>
        <w:rPr>
          <w:rFonts w:ascii="Arial" w:cs="Arial" w:eastAsia="Arial" w:hAnsi="Arial"/>
          <w:sz w:val="24"/>
          <w:szCs w:val="24"/>
        </w:rPr>
        <w:t xml:space="preserve">- поражение 2 и более отделов позвоночника, к ограниченному - поражение 2-3 позвоночных сегментов одного отдела позвоночника, к изолированному - одиночные поражения.</w:t>
      </w:r>
    </w:p>
    <w:p>
      <w:pPr>
        <w:spacing w:after="120"/>
        <w:ind w:firstLine="567"/>
        <w:jc w:val="both"/>
      </w:pPr>
      <w:r>
        <w:rPr>
          <w:rFonts w:ascii="Arial" w:cs="Arial" w:eastAsia="Arial" w:hAnsi="Arial"/>
          <w:sz w:val="24"/>
          <w:szCs w:val="24"/>
        </w:rPr>
        <w:t xml:space="preserve">Характер патологических изменений позвоночника должен быть подтвержден многоосевыми, нагрузочными и функциональными рентгенологическими, а по показаниям и другими исследованиями (компьютерная томография, магнитно-резонансная томография, радиоизотопные исследования, денситометрия и другие исследования).</w:t>
      </w:r>
    </w:p>
    <w:p>
      <w:pPr>
        <w:spacing w:after="120"/>
        <w:ind w:firstLine="567"/>
        <w:jc w:val="both"/>
      </w:pPr>
      <w:r>
        <w:rPr>
          <w:rFonts w:ascii="Arial" w:cs="Arial" w:eastAsia="Arial" w:hAnsi="Arial"/>
          <w:sz w:val="24"/>
          <w:szCs w:val="24"/>
        </w:rPr>
        <w:t xml:space="preserve">В норме расстояние между остистым отростком VII шейного позвонка и бугорком затылочной кости при наклоне головы увеличивается на 3 см и более, а при запрокидывании головы (разгибании) уменьшается на 8 см и более. Расстояние между остистыми отростками VII шейного и I крестцового позвонков при нагибании увеличивается на 5 см и более по сравнению с обычной осанкой и уменьшается на 5 см и более при прогибании назад. Боковые движения (наклоны) в поясничном и грудном отделах составляют не менее 25 градусов от вертикальной линии. При оценке степени ограничения амплитуды движений позвоночника следует сравнивать сумму движений вперед и назад в исследуемом отделе с приведенными выше нормальными значениями.</w:t>
      </w:r>
    </w:p>
    <w:p>
      <w:pPr>
        <w:spacing w:after="120"/>
        <w:ind w:firstLine="567"/>
        <w:jc w:val="both"/>
      </w:pPr>
      <w:r>
        <w:rPr>
          <w:rFonts w:ascii="Arial" w:cs="Arial" w:eastAsia="Arial" w:hAnsi="Arial"/>
          <w:sz w:val="24"/>
          <w:szCs w:val="24"/>
        </w:rPr>
        <w:t xml:space="preserve">72. Пункт 72 предусматривает травматические повреждения и заболевания пальцев кисти и их последствия.</w:t>
      </w:r>
    </w:p>
    <w:p>
      <w:pPr>
        <w:spacing w:after="120"/>
        <w:ind w:firstLine="567"/>
        <w:jc w:val="both"/>
      </w:pPr>
      <w:r>
        <w:rPr>
          <w:rFonts w:ascii="Arial" w:cs="Arial" w:eastAsia="Arial" w:hAnsi="Arial"/>
          <w:sz w:val="24"/>
          <w:szCs w:val="24"/>
        </w:rPr>
        <w:t xml:space="preserve">К подпункту "а" относятся:</w:t>
      </w:r>
    </w:p>
    <w:p>
      <w:pPr>
        <w:spacing w:after="120"/>
        <w:ind w:firstLine="567"/>
        <w:jc w:val="both"/>
      </w:pPr>
      <w:r>
        <w:rPr>
          <w:rFonts w:ascii="Arial" w:cs="Arial" w:eastAsia="Arial" w:hAnsi="Arial"/>
          <w:sz w:val="24"/>
          <w:szCs w:val="24"/>
        </w:rPr>
        <w:t xml:space="preserve">- отсутствие 2 кистей на уровне кистевых суставов или пястных костей (кистевым суставом называется комплекс суставов, соединяющих кисть с предплечьем и включающий лучезапястный, запястный, межпястные, запястно-пястные и межзапястные суставы, а также дистальный лучелоктевой сустав);</w:t>
      </w:r>
    </w:p>
    <w:p>
      <w:pPr>
        <w:spacing w:after="120"/>
        <w:ind w:firstLine="567"/>
        <w:jc w:val="both"/>
      </w:pPr>
      <w:r>
        <w:rPr>
          <w:rFonts w:ascii="Arial" w:cs="Arial" w:eastAsia="Arial" w:hAnsi="Arial"/>
          <w:sz w:val="24"/>
          <w:szCs w:val="24"/>
        </w:rPr>
        <w:t xml:space="preserve">- по 3 пальца на уровне пястно-фаланговых суставов на каждой кисти;</w:t>
      </w:r>
    </w:p>
    <w:p>
      <w:pPr>
        <w:spacing w:after="120"/>
        <w:ind w:firstLine="567"/>
        <w:jc w:val="both"/>
      </w:pPr>
      <w:r>
        <w:rPr>
          <w:rFonts w:ascii="Arial" w:cs="Arial" w:eastAsia="Arial" w:hAnsi="Arial"/>
          <w:sz w:val="24"/>
          <w:szCs w:val="24"/>
        </w:rPr>
        <w:t xml:space="preserve">- по 4 пальца на уровне дистальных концов основных фаланг на каждой кисти;</w:t>
      </w:r>
    </w:p>
    <w:p>
      <w:pPr>
        <w:spacing w:after="120"/>
        <w:ind w:firstLine="567"/>
        <w:jc w:val="both"/>
      </w:pPr>
      <w:r>
        <w:rPr>
          <w:rFonts w:ascii="Arial" w:cs="Arial" w:eastAsia="Arial" w:hAnsi="Arial"/>
          <w:sz w:val="24"/>
          <w:szCs w:val="24"/>
        </w:rPr>
        <w:t xml:space="preserve">- первого и второго пальцев на уровне пястно-фаланговых суставов на обеих кистях.</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отсутствие одной кисти на уровне пястных костей или кистевого сустава;</w:t>
      </w:r>
    </w:p>
    <w:p>
      <w:pPr>
        <w:spacing w:after="120"/>
        <w:ind w:firstLine="567"/>
        <w:jc w:val="both"/>
      </w:pPr>
      <w:r>
        <w:rPr>
          <w:rFonts w:ascii="Arial" w:cs="Arial" w:eastAsia="Arial" w:hAnsi="Arial"/>
          <w:sz w:val="24"/>
          <w:szCs w:val="24"/>
        </w:rPr>
        <w:t xml:space="preserve">- отсутствие на одной кисти;</w:t>
      </w:r>
    </w:p>
    <w:p>
      <w:pPr>
        <w:spacing w:after="120"/>
        <w:ind w:firstLine="567"/>
        <w:jc w:val="both"/>
      </w:pPr>
      <w:r>
        <w:rPr>
          <w:rFonts w:ascii="Arial" w:cs="Arial" w:eastAsia="Arial" w:hAnsi="Arial"/>
          <w:sz w:val="24"/>
          <w:szCs w:val="24"/>
        </w:rPr>
        <w:t xml:space="preserve">- 3 пальцев на уровне пястно-фаланговых суставов или 4 пальцев на уровне дистальных концов основных фаланг;</w:t>
      </w:r>
    </w:p>
    <w:p>
      <w:pPr>
        <w:spacing w:after="120"/>
        <w:ind w:firstLine="567"/>
        <w:jc w:val="both"/>
      </w:pPr>
      <w:r>
        <w:rPr>
          <w:rFonts w:ascii="Arial" w:cs="Arial" w:eastAsia="Arial" w:hAnsi="Arial"/>
          <w:sz w:val="24"/>
          <w:szCs w:val="24"/>
        </w:rPr>
        <w:t xml:space="preserve">- первого и второго пальцев на уровне пястно-фаланговых суставов;</w:t>
      </w:r>
    </w:p>
    <w:p>
      <w:pPr>
        <w:spacing w:after="120"/>
        <w:ind w:firstLine="567"/>
        <w:jc w:val="both"/>
      </w:pPr>
      <w:r>
        <w:rPr>
          <w:rFonts w:ascii="Arial" w:cs="Arial" w:eastAsia="Arial" w:hAnsi="Arial"/>
          <w:sz w:val="24"/>
          <w:szCs w:val="24"/>
        </w:rPr>
        <w:t xml:space="preserve">- первого пальца на уровне межфалангового сустава и второго-пятого пальцев на уровне дистальных концов средних фаланг;</w:t>
      </w:r>
    </w:p>
    <w:p>
      <w:pPr>
        <w:spacing w:after="120"/>
        <w:ind w:firstLine="567"/>
        <w:jc w:val="both"/>
      </w:pPr>
      <w:r>
        <w:rPr>
          <w:rFonts w:ascii="Arial" w:cs="Arial" w:eastAsia="Arial" w:hAnsi="Arial"/>
          <w:sz w:val="24"/>
          <w:szCs w:val="24"/>
        </w:rPr>
        <w:t xml:space="preserve">- первых пальцев на уровне пястно-фаланговых суставов на обеих кистях;</w:t>
      </w:r>
    </w:p>
    <w:p>
      <w:pPr>
        <w:spacing w:after="120"/>
        <w:ind w:firstLine="567"/>
        <w:jc w:val="both"/>
      </w:pPr>
      <w:r>
        <w:rPr>
          <w:rFonts w:ascii="Arial" w:cs="Arial" w:eastAsia="Arial" w:hAnsi="Arial"/>
          <w:sz w:val="24"/>
          <w:szCs w:val="24"/>
        </w:rPr>
        <w:t xml:space="preserve">- повреждение локтевой и лучевой артерий либо каждой из них в отдельности с резким нарушением кровообращения кисти, пальцев и развитием ишемической контрактуры мелких мышц кисти;</w:t>
      </w:r>
    </w:p>
    <w:p>
      <w:pPr>
        <w:spacing w:after="120"/>
        <w:ind w:firstLine="567"/>
        <w:jc w:val="both"/>
      </w:pPr>
      <w:r>
        <w:rPr>
          <w:rFonts w:ascii="Arial" w:cs="Arial" w:eastAsia="Arial" w:hAnsi="Arial"/>
          <w:sz w:val="24"/>
          <w:szCs w:val="24"/>
        </w:rPr>
        <w:t xml:space="preserve">- застарелые вывихи или дефекты 3 и более пястных костей;</w:t>
      </w:r>
    </w:p>
    <w:p>
      <w:pPr>
        <w:spacing w:after="120"/>
        <w:ind w:firstLine="567"/>
        <w:jc w:val="both"/>
      </w:pPr>
      <w:r>
        <w:rPr>
          <w:rFonts w:ascii="Arial" w:cs="Arial" w:eastAsia="Arial" w:hAnsi="Arial"/>
          <w:sz w:val="24"/>
          <w:szCs w:val="24"/>
        </w:rPr>
        <w:t xml:space="preserve">- разрушение, дефекты и состояние после артропластики 3 и более пястно-фаланговых суставов;</w:t>
      </w:r>
    </w:p>
    <w:p>
      <w:pPr>
        <w:spacing w:after="120"/>
        <w:ind w:firstLine="567"/>
        <w:jc w:val="both"/>
      </w:pPr>
      <w:r>
        <w:rPr>
          <w:rFonts w:ascii="Arial" w:cs="Arial" w:eastAsia="Arial" w:hAnsi="Arial"/>
          <w:sz w:val="24"/>
          <w:szCs w:val="24"/>
        </w:rPr>
        <w:t xml:space="preserve">- застарелые повреждения или дефекты сухожилий сгибателей 3 или более пальцев дистальнее уровня пястных костей;</w:t>
      </w:r>
    </w:p>
    <w:p>
      <w:pPr>
        <w:spacing w:after="120"/>
        <w:ind w:firstLine="567"/>
        <w:jc w:val="both"/>
      </w:pPr>
      <w:r>
        <w:rPr>
          <w:rFonts w:ascii="Arial" w:cs="Arial" w:eastAsia="Arial" w:hAnsi="Arial"/>
          <w:sz w:val="24"/>
          <w:szCs w:val="24"/>
        </w:rPr>
        <w:t xml:space="preserve">- совокупность застарелых повреждений 3 и более пальцев, приводящих к стойкой контрактуре или значительным нарушениям трофики (анестезия, гипестезия и другие расстройства);</w:t>
      </w:r>
    </w:p>
    <w:p>
      <w:pPr>
        <w:spacing w:after="120"/>
        <w:ind w:firstLine="567"/>
        <w:jc w:val="both"/>
      </w:pPr>
      <w:r>
        <w:rPr>
          <w:rFonts w:ascii="Arial" w:cs="Arial" w:eastAsia="Arial" w:hAnsi="Arial"/>
          <w:sz w:val="24"/>
          <w:szCs w:val="24"/>
        </w:rPr>
        <w:t xml:space="preserve">- ложные суставы, хронические остеомиелиты 3 и более пястных костей;</w:t>
      </w:r>
    </w:p>
    <w:p>
      <w:pPr>
        <w:spacing w:after="120"/>
        <w:ind w:firstLine="567"/>
        <w:jc w:val="both"/>
      </w:pPr>
      <w:r>
        <w:rPr>
          <w:rFonts w:ascii="Arial" w:cs="Arial" w:eastAsia="Arial" w:hAnsi="Arial"/>
          <w:sz w:val="24"/>
          <w:szCs w:val="24"/>
        </w:rPr>
        <w:t xml:space="preserve">- восстановление 3 и более пальцев после их отчленения и успешной реплантации или реваскуляризации.</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отсутствие первого или второго пальца на уровне дистального межфалангового сустава на правой кисти у правши (для левши - на левой);</w:t>
      </w:r>
    </w:p>
    <w:p>
      <w:pPr>
        <w:spacing w:after="120"/>
        <w:ind w:firstLine="567"/>
        <w:jc w:val="both"/>
      </w:pPr>
      <w:r>
        <w:rPr>
          <w:rFonts w:ascii="Arial" w:cs="Arial" w:eastAsia="Arial" w:hAnsi="Arial"/>
          <w:sz w:val="24"/>
          <w:szCs w:val="24"/>
        </w:rPr>
        <w:t xml:space="preserve">- отсутствие двух пальцев на уровне дистального конца средней фаланги одной кисти;</w:t>
      </w:r>
    </w:p>
    <w:p>
      <w:pPr>
        <w:spacing w:after="120"/>
        <w:ind w:firstLine="567"/>
        <w:jc w:val="both"/>
      </w:pPr>
      <w:r>
        <w:rPr>
          <w:rFonts w:ascii="Arial" w:cs="Arial" w:eastAsia="Arial" w:hAnsi="Arial"/>
          <w:sz w:val="24"/>
          <w:szCs w:val="24"/>
        </w:rPr>
        <w:t xml:space="preserve">- 3 пальцев на уровне дистальных фаланг на одной кисти;</w:t>
      </w:r>
    </w:p>
    <w:p>
      <w:pPr>
        <w:spacing w:after="120"/>
        <w:ind w:firstLine="567"/>
        <w:jc w:val="both"/>
      </w:pPr>
      <w:r>
        <w:rPr>
          <w:rFonts w:ascii="Arial" w:cs="Arial" w:eastAsia="Arial" w:hAnsi="Arial"/>
          <w:sz w:val="24"/>
          <w:szCs w:val="24"/>
        </w:rPr>
        <w:t xml:space="preserve">- застарелые вывихи и остеохондропатии кистевого сустава;</w:t>
      </w:r>
    </w:p>
    <w:p>
      <w:pPr>
        <w:spacing w:after="120"/>
        <w:ind w:firstLine="567"/>
        <w:jc w:val="both"/>
      </w:pPr>
      <w:r>
        <w:rPr>
          <w:rFonts w:ascii="Arial" w:cs="Arial" w:eastAsia="Arial" w:hAnsi="Arial"/>
          <w:sz w:val="24"/>
          <w:szCs w:val="24"/>
        </w:rPr>
        <w:t xml:space="preserve">- дефекты и вывихи 2 пястных костей;</w:t>
      </w:r>
    </w:p>
    <w:p>
      <w:pPr>
        <w:spacing w:after="120"/>
        <w:ind w:firstLine="567"/>
        <w:jc w:val="both"/>
      </w:pPr>
      <w:r>
        <w:rPr>
          <w:rFonts w:ascii="Arial" w:cs="Arial" w:eastAsia="Arial" w:hAnsi="Arial"/>
          <w:sz w:val="24"/>
          <w:szCs w:val="24"/>
        </w:rPr>
        <w:t xml:space="preserve">- разрушения, дефекты и состояние после артропластики 2 пястно-фаланговых суставов;</w:t>
      </w:r>
    </w:p>
    <w:p>
      <w:pPr>
        <w:spacing w:after="120"/>
        <w:ind w:firstLine="567"/>
        <w:jc w:val="both"/>
      </w:pPr>
      <w:r>
        <w:rPr>
          <w:rFonts w:ascii="Arial" w:cs="Arial" w:eastAsia="Arial" w:hAnsi="Arial"/>
          <w:sz w:val="24"/>
          <w:szCs w:val="24"/>
        </w:rPr>
        <w:t xml:space="preserve">- застарелые повреждения сухожилий сгибателей 2 пальцев на уровне пястных костей и длинного сгибателя первого пальца на любом уровне;</w:t>
      </w:r>
    </w:p>
    <w:p>
      <w:pPr>
        <w:spacing w:after="120"/>
        <w:ind w:firstLine="567"/>
        <w:jc w:val="both"/>
      </w:pPr>
      <w:r>
        <w:rPr>
          <w:rFonts w:ascii="Arial" w:cs="Arial" w:eastAsia="Arial" w:hAnsi="Arial"/>
          <w:sz w:val="24"/>
          <w:szCs w:val="24"/>
        </w:rPr>
        <w:t xml:space="preserve">- ложный сустав ладьевидной кости;</w:t>
      </w:r>
    </w:p>
    <w:p>
      <w:pPr>
        <w:spacing w:after="120"/>
        <w:ind w:firstLine="567"/>
        <w:jc w:val="both"/>
      </w:pPr>
      <w:r>
        <w:rPr>
          <w:rFonts w:ascii="Arial" w:cs="Arial" w:eastAsia="Arial" w:hAnsi="Arial"/>
          <w:sz w:val="24"/>
          <w:szCs w:val="24"/>
        </w:rPr>
        <w:t xml:space="preserve">- совокупность повреждений структур кисти, кистевого сустава и пальцев, сопровождающихся умеренным нарушением функции кисти и трофическими расстройствами (анестезии, гипестезии и др.), умеренным нарушением кровообращения одного пальца;</w:t>
      </w:r>
    </w:p>
    <w:p>
      <w:pPr>
        <w:spacing w:after="120"/>
        <w:ind w:firstLine="567"/>
        <w:jc w:val="both"/>
      </w:pPr>
      <w:r>
        <w:rPr>
          <w:rFonts w:ascii="Arial" w:cs="Arial" w:eastAsia="Arial" w:hAnsi="Arial"/>
          <w:sz w:val="24"/>
          <w:szCs w:val="24"/>
        </w:rPr>
        <w:t xml:space="preserve">- восстановление 2 пальцев после их отчленения и успешной реплантации или реваскуляризации.</w:t>
      </w:r>
    </w:p>
    <w:p>
      <w:pPr>
        <w:spacing w:after="120"/>
        <w:ind w:firstLine="567"/>
        <w:jc w:val="both"/>
      </w:pPr>
      <w:r>
        <w:rPr>
          <w:rFonts w:ascii="Arial" w:cs="Arial" w:eastAsia="Arial" w:hAnsi="Arial"/>
          <w:sz w:val="24"/>
          <w:szCs w:val="24"/>
        </w:rPr>
        <w:t xml:space="preserve">К подпункту "г" относятся:</w:t>
      </w:r>
    </w:p>
    <w:p>
      <w:pPr>
        <w:spacing w:after="120"/>
        <w:ind w:firstLine="567"/>
        <w:jc w:val="both"/>
      </w:pPr>
      <w:r>
        <w:rPr>
          <w:rFonts w:ascii="Arial" w:cs="Arial" w:eastAsia="Arial" w:hAnsi="Arial"/>
          <w:sz w:val="24"/>
          <w:szCs w:val="24"/>
        </w:rPr>
        <w:t xml:space="preserve">- отсутствие дистальной фаланги 2 пальцев (III, IV, V);</w:t>
      </w:r>
    </w:p>
    <w:p>
      <w:pPr>
        <w:spacing w:after="120"/>
        <w:ind w:firstLine="567"/>
        <w:jc w:val="both"/>
      </w:pPr>
      <w:r>
        <w:rPr>
          <w:rFonts w:ascii="Arial" w:cs="Arial" w:eastAsia="Arial" w:hAnsi="Arial"/>
          <w:sz w:val="24"/>
          <w:szCs w:val="24"/>
        </w:rPr>
        <w:t xml:space="preserve">- отсутствие одного пальца на уровне дистального конца средней фаланги одной кисти (III, IV, V);</w:t>
      </w:r>
    </w:p>
    <w:p>
      <w:pPr>
        <w:spacing w:after="120"/>
        <w:ind w:firstLine="567"/>
        <w:jc w:val="both"/>
      </w:pPr>
      <w:r>
        <w:rPr>
          <w:rFonts w:ascii="Arial" w:cs="Arial" w:eastAsia="Arial" w:hAnsi="Arial"/>
          <w:sz w:val="24"/>
          <w:szCs w:val="24"/>
        </w:rPr>
        <w:t xml:space="preserve">- отсутствие первого или второго пальца на уровне дистального межфалангового сустава на правой кисти у левши (для правши - на левой);</w:t>
      </w:r>
    </w:p>
    <w:p>
      <w:pPr>
        <w:spacing w:after="120"/>
        <w:ind w:firstLine="567"/>
        <w:jc w:val="both"/>
      </w:pPr>
      <w:r>
        <w:rPr>
          <w:rFonts w:ascii="Arial" w:cs="Arial" w:eastAsia="Arial" w:hAnsi="Arial"/>
          <w:sz w:val="24"/>
          <w:szCs w:val="24"/>
        </w:rPr>
        <w:t xml:space="preserve">- дефекты и вывихи одной пястной кости;</w:t>
      </w:r>
    </w:p>
    <w:p>
      <w:pPr>
        <w:spacing w:after="120"/>
        <w:ind w:firstLine="567"/>
        <w:jc w:val="both"/>
      </w:pPr>
      <w:r>
        <w:rPr>
          <w:rFonts w:ascii="Arial" w:cs="Arial" w:eastAsia="Arial" w:hAnsi="Arial"/>
          <w:sz w:val="24"/>
          <w:szCs w:val="24"/>
        </w:rPr>
        <w:t xml:space="preserve">- состояние после артропластики одного пястно-фалангового сустава;</w:t>
      </w:r>
    </w:p>
    <w:p>
      <w:pPr>
        <w:spacing w:after="120"/>
        <w:ind w:firstLine="567"/>
        <w:jc w:val="both"/>
      </w:pPr>
      <w:r>
        <w:rPr>
          <w:rFonts w:ascii="Arial" w:cs="Arial" w:eastAsia="Arial" w:hAnsi="Arial"/>
          <w:sz w:val="24"/>
          <w:szCs w:val="24"/>
        </w:rPr>
        <w:t xml:space="preserve">- восстановление одного пальца после его отчленения и успешной реплантации или реваскуляризации.</w:t>
      </w:r>
    </w:p>
    <w:p>
      <w:pPr>
        <w:spacing w:after="120"/>
        <w:ind w:firstLine="567"/>
        <w:jc w:val="both"/>
      </w:pPr>
      <w:r>
        <w:rPr>
          <w:rFonts w:ascii="Arial" w:cs="Arial" w:eastAsia="Arial" w:hAnsi="Arial"/>
          <w:sz w:val="24"/>
          <w:szCs w:val="24"/>
        </w:rPr>
        <w:t xml:space="preserve">Повреждения или заболевания сухожилий или пальцевых нервов, повлекшие полное сведение или полную неподвижность пальца считается как его отсутствие.</w:t>
      </w:r>
    </w:p>
    <w:p>
      <w:pPr>
        <w:spacing w:after="120"/>
        <w:ind w:firstLine="567"/>
        <w:jc w:val="both"/>
      </w:pPr>
      <w:r>
        <w:rPr>
          <w:rFonts w:ascii="Arial" w:cs="Arial" w:eastAsia="Arial" w:hAnsi="Arial"/>
          <w:sz w:val="24"/>
          <w:szCs w:val="24"/>
        </w:rPr>
        <w:t xml:space="preserve">При врожденной патологии кисти, характеризующаяся наличием дополнительных пальцев кисти (полидактилия) рекомендуется оперативное лечение, при отказе от оперативного лечения негодны по подпункту "в".</w:t>
      </w:r>
    </w:p>
    <w:p>
      <w:pPr>
        <w:spacing w:after="120"/>
        <w:ind w:firstLine="567"/>
        <w:jc w:val="both"/>
      </w:pPr>
      <w:r>
        <w:rPr>
          <w:rFonts w:ascii="Arial" w:cs="Arial" w:eastAsia="Arial" w:hAnsi="Arial"/>
          <w:sz w:val="24"/>
          <w:szCs w:val="24"/>
        </w:rPr>
        <w:t xml:space="preserve">73. Пункт 73 болезней предусматривает приобретенные деформации стопы.</w:t>
      </w:r>
    </w:p>
    <w:p>
      <w:pPr>
        <w:spacing w:after="120"/>
        <w:ind w:firstLine="567"/>
        <w:jc w:val="both"/>
      </w:pPr>
      <w:r>
        <w:rPr>
          <w:rFonts w:ascii="Arial" w:cs="Arial" w:eastAsia="Arial" w:hAnsi="Arial"/>
          <w:sz w:val="24"/>
          <w:szCs w:val="24"/>
        </w:rPr>
        <w:t xml:space="preserve">При оценке годности к военной службе призывников, военнослужащих с полой стопой следует иметь в виду, что стопы с повышенными продольными сводами часто являются вариантом нормы. Полой стопой считается такая деформация, которая сопровождается супинацией заднего и пронацией переднего отдела при наличии высокого внутреннего и наружного свода (так называемая резко скрученная стопа): передний отдел стопы распластан, широкий и несколько приведен, имеются натоптыши под головками средних плюсневых костей.</w:t>
      </w:r>
    </w:p>
    <w:p>
      <w:pPr>
        <w:spacing w:after="120"/>
        <w:ind w:firstLine="567"/>
        <w:jc w:val="both"/>
      </w:pPr>
      <w:r>
        <w:rPr>
          <w:rFonts w:ascii="Arial" w:cs="Arial" w:eastAsia="Arial" w:hAnsi="Arial"/>
          <w:sz w:val="24"/>
          <w:szCs w:val="24"/>
        </w:rPr>
        <w:t xml:space="preserve">Уплощение свода, не вызывающее никаких субъективных расстройств, не может являться основанием для применения пункта 73 Расписания болезней. Пункт 73 Расписания болезней предусматривает фиксированное плоскостопие, наступившее в результате декомпенсации вальгусной стопы или последствия детского, юношеского плоскостопия, которое из числа мышечной формы перешло в связочно-суставную фиксированную деформацию.</w:t>
      </w:r>
    </w:p>
    <w:p>
      <w:pPr>
        <w:spacing w:after="120"/>
        <w:ind w:firstLine="567"/>
        <w:jc w:val="both"/>
      </w:pPr>
      <w:r>
        <w:rPr>
          <w:rFonts w:ascii="Arial" w:cs="Arial" w:eastAsia="Arial" w:hAnsi="Arial"/>
          <w:sz w:val="24"/>
          <w:szCs w:val="24"/>
        </w:rPr>
        <w:t xml:space="preserve">К подпункту "а" относятся:</w:t>
      </w:r>
    </w:p>
    <w:p>
      <w:pPr>
        <w:spacing w:after="120"/>
        <w:ind w:firstLine="567"/>
        <w:jc w:val="both"/>
      </w:pPr>
      <w:r>
        <w:rPr>
          <w:rFonts w:ascii="Arial" w:cs="Arial" w:eastAsia="Arial" w:hAnsi="Arial"/>
          <w:sz w:val="24"/>
          <w:szCs w:val="24"/>
        </w:rPr>
        <w:t xml:space="preserve">- лица с наличием конской, пяточной, варусной, полой стоп и других резко выраженных приобретенных искривлений стоп, нарушающих их функцию или делающих невозможным пользование обувью установленного военного образца;</w:t>
      </w:r>
    </w:p>
    <w:p>
      <w:pPr>
        <w:spacing w:after="120"/>
        <w:ind w:firstLine="567"/>
        <w:jc w:val="both"/>
      </w:pPr>
      <w:r>
        <w:rPr>
          <w:rFonts w:ascii="Arial" w:cs="Arial" w:eastAsia="Arial" w:hAnsi="Arial"/>
          <w:sz w:val="24"/>
          <w:szCs w:val="24"/>
        </w:rPr>
        <w:t xml:space="preserve">- отсутствие части стопы на любом уровне; отсутствие, сведение или неподвижность всех пальцев на уровне проксимальных фаланг на обеих ногах.</w:t>
      </w:r>
    </w:p>
    <w:p>
      <w:pPr>
        <w:spacing w:after="120"/>
        <w:ind w:firstLine="567"/>
        <w:jc w:val="both"/>
      </w:pPr>
      <w:r>
        <w:rPr>
          <w:rFonts w:ascii="Arial" w:cs="Arial" w:eastAsia="Arial" w:hAnsi="Arial"/>
          <w:sz w:val="24"/>
          <w:szCs w:val="24"/>
        </w:rPr>
        <w:t xml:space="preserve">Для освидетельствуемых по графе III применяется подпункт "б" пункта 73 Расписания болезней.</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плоскостопие III степени (для освидетельствуемых по графе III применяется подпункт "в" пункта 73 Расписания болезней);</w:t>
      </w:r>
    </w:p>
    <w:p>
      <w:pPr>
        <w:spacing w:after="120"/>
        <w:ind w:firstLine="567"/>
        <w:jc w:val="both"/>
      </w:pPr>
      <w:r>
        <w:rPr>
          <w:rFonts w:ascii="Arial" w:cs="Arial" w:eastAsia="Arial" w:hAnsi="Arial"/>
          <w:sz w:val="24"/>
          <w:szCs w:val="24"/>
        </w:rPr>
        <w:t xml:space="preserve">- отсутствие, сведение или неподвижность: первого или двух пальцев на одной ноге; всех пальцев на уровне основных фаланг на одной ноге; всех пальцев на уровне дистальных фаланг на обеих ногах. За отсутствие пальца на стопе считается отсутствие его на уровне плюснефалангового сустава. Полное сведение или неподвижность пальца считается как его отсутствие.</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плоскостопие II степени с явлениями артроза в таранно-ладьевидном сочленении II стадии;</w:t>
      </w:r>
    </w:p>
    <w:p>
      <w:pPr>
        <w:spacing w:after="120"/>
        <w:ind w:firstLine="567"/>
        <w:jc w:val="both"/>
      </w:pPr>
      <w:r>
        <w:rPr>
          <w:rFonts w:ascii="Arial" w:cs="Arial" w:eastAsia="Arial" w:hAnsi="Arial"/>
          <w:sz w:val="24"/>
          <w:szCs w:val="24"/>
        </w:rPr>
        <w:t xml:space="preserve">- деформирующий артроз в таранно-ладьевидном сочленении II стадии (клинико-рентгенологическая классификация артрозов).</w:t>
      </w:r>
    </w:p>
    <w:p>
      <w:pPr>
        <w:spacing w:after="120"/>
        <w:ind w:firstLine="567"/>
        <w:jc w:val="both"/>
      </w:pPr>
      <w:r>
        <w:rPr>
          <w:rFonts w:ascii="Arial" w:cs="Arial" w:eastAsia="Arial" w:hAnsi="Arial"/>
          <w:sz w:val="24"/>
          <w:szCs w:val="24"/>
        </w:rPr>
        <w:t xml:space="preserve">Характеристика: значительным сужением суставной щели, всегда имеются выраженные (четко прослеживающийся на рентгенограммах) краевые костные разрастания (более 1 мм от края суставной щели); в участках костей против наибольшего сужения суставной щели имеется субхондральный остеосклероз, головка таранной кости деформирована.</w:t>
      </w:r>
    </w:p>
    <w:p>
      <w:pPr>
        <w:spacing w:after="120"/>
        <w:ind w:firstLine="567"/>
        <w:jc w:val="both"/>
      </w:pPr>
      <w:r>
        <w:rPr>
          <w:rFonts w:ascii="Arial" w:cs="Arial" w:eastAsia="Arial" w:hAnsi="Arial"/>
          <w:sz w:val="24"/>
          <w:szCs w:val="24"/>
        </w:rPr>
        <w:t xml:space="preserve">Стопа пронирована, удлинена и расширена в средней части, продольный свод опущен, ладьевидная кость обрисовывается сквозь кожу на медиальном крае стопы. При обследовании имеются характерные болевые точки: на подошве в центре и у внутреннего края пятки, на тыле стопы, в ее центральной части между ладьевидной и таранной костями, под внутренней и наружной лодыжками, между головками предплюсневых костей, мышцах голени вследствие их перегрузки, в коленном и тазобедренном суставах, в бедре, области поясницы. Только совокупность перечисленных клинических и рентгенологических признаков остеоартроза II стадии в таранно-ладьевидных сочленениях при наличии рентгенологически подтвержденного плоскостопия II степени дает основание к применению подпункта "в" пункта 73 Расписания болезней. Военнослужащие по призыву с плоскостопием II степени с явлениями артроза в таранно-ладьевидном сочленении II стадии - годны к военной службе.</w:t>
      </w:r>
    </w:p>
    <w:p>
      <w:pPr>
        <w:spacing w:after="120"/>
        <w:ind w:firstLine="567"/>
        <w:jc w:val="both"/>
      </w:pPr>
      <w:r>
        <w:rPr>
          <w:rFonts w:ascii="Arial" w:cs="Arial" w:eastAsia="Arial" w:hAnsi="Arial"/>
          <w:sz w:val="24"/>
          <w:szCs w:val="24"/>
        </w:rPr>
        <w:t xml:space="preserve">К подпункту "г" относится: плоскостопие II степени с явлениями остеоартроза в таранно-ладьевидном сочленении I стадии.</w:t>
      </w:r>
    </w:p>
    <w:p>
      <w:pPr>
        <w:spacing w:after="120"/>
        <w:ind w:firstLine="567"/>
        <w:jc w:val="both"/>
      </w:pPr>
      <w:r>
        <w:rPr>
          <w:rFonts w:ascii="Arial" w:cs="Arial" w:eastAsia="Arial" w:hAnsi="Arial"/>
          <w:sz w:val="24"/>
          <w:szCs w:val="24"/>
        </w:rPr>
        <w:t xml:space="preserve">Деформирующий артроз I стадии суставов стопы рентгенологически характеризуется сужением суставной щели менее чем на 50 процентов и краевыми костными разрастами, не превышающими 1 мм от края суставной щели. Артроз II стадии характеризуется сужением суставной щели более чем на 50 процентов, краевыми костными разрастаниями, превышающими 1 мм от края суставной щели, деформацией, субхондральным остеосклерозом суставных концов сочленяющихся костей. При артрозе III стадии суставная щель рентгенологически не определяется, имеются выраженные краевые костные разрастания, грубая деформация и субхондральный остеосклероз суставных концов сочленяющихся костей.</w:t>
      </w:r>
    </w:p>
    <w:p>
      <w:pPr>
        <w:spacing w:after="120"/>
        <w:ind w:firstLine="567"/>
        <w:jc w:val="both"/>
      </w:pPr>
      <w:r>
        <w:rPr>
          <w:rFonts w:ascii="Arial" w:cs="Arial" w:eastAsia="Arial" w:hAnsi="Arial"/>
          <w:sz w:val="24"/>
          <w:szCs w:val="24"/>
        </w:rPr>
        <w:t xml:space="preserve">Продольное плоскостопие I или II степени, а также поперечное плоскостопие I степени без артроза в таранно-ладьевидном сочленении и суставах среднего отдела стопы, контрактуры пальцев и экзостозов не являются основанием для применения настоящего пункта, не препятствуют прохождению воинской службы, поступлению в военные (специальные) учебные заведения.</w:t>
      </w:r>
    </w:p>
    <w:p>
      <w:pPr>
        <w:spacing w:after="120"/>
        <w:ind w:firstLine="567"/>
        <w:jc w:val="both"/>
      </w:pPr>
      <w:r>
        <w:rPr>
          <w:rFonts w:ascii="Arial" w:cs="Arial" w:eastAsia="Arial" w:hAnsi="Arial"/>
          <w:sz w:val="24"/>
          <w:szCs w:val="24"/>
        </w:rPr>
        <w:t xml:space="preserve">При наличии у освидетельствуемого плоскостопия II степени на одной ноге и плоскостопия I степени на другой ноге экспертное постановление принимается по плоскостопию II степени.</w:t>
      </w:r>
    </w:p>
    <w:p>
      <w:pPr>
        <w:spacing w:after="120"/>
        <w:ind w:firstLine="567"/>
        <w:jc w:val="both"/>
      </w:pPr>
      <w:r>
        <w:rPr>
          <w:rFonts w:ascii="Arial" w:cs="Arial" w:eastAsia="Arial" w:hAnsi="Arial"/>
          <w:sz w:val="24"/>
          <w:szCs w:val="24"/>
        </w:rPr>
        <w:t xml:space="preserve">74. Пункт 74 Расписания болезней предусматривает приобретенное укорочение конечностей, в том числе вследствие угловой деформации костей после перелома. Незначительная угловая деформация костей верхней конечности при сохранности функции, не ограничивает годность призывников, военнослужащих к военной службе.</w:t>
      </w:r>
    </w:p>
    <w:p>
      <w:pPr>
        <w:spacing w:after="120"/>
        <w:ind w:firstLine="567"/>
        <w:jc w:val="both"/>
      </w:pPr>
      <w:r>
        <w:rPr>
          <w:rFonts w:ascii="Arial" w:cs="Arial" w:eastAsia="Arial" w:hAnsi="Arial"/>
          <w:sz w:val="24"/>
          <w:szCs w:val="24"/>
        </w:rPr>
        <w:t xml:space="preserve">75. В пункте 75 Расписания болезней при отсутствии верхней или нижней конечности с любого уровня, освидетельствуемые по графе I Расписания болезней признаются негодными к военной службе с исключением с воинского учета.</w:t>
      </w:r>
    </w:p>
    <w:p>
      <w:pPr>
        <w:spacing w:after="120"/>
        <w:ind w:firstLine="567"/>
        <w:jc w:val="both"/>
      </w:pPr>
      <w:r>
        <w:rPr>
          <w:rFonts w:ascii="Arial" w:cs="Arial" w:eastAsia="Arial" w:hAnsi="Arial"/>
          <w:sz w:val="24"/>
          <w:szCs w:val="24"/>
        </w:rPr>
        <w:t xml:space="preserve">Годность освидетельствуемых по графе III Расписания болезней определяется индивидуально при условии сохранения функции здоровой конечности.</w:t>
      </w:r>
    </w:p>
    <w:p>
      <w:pPr>
        <w:spacing w:after="120"/>
        <w:ind w:firstLine="567"/>
        <w:jc w:val="both"/>
      </w:pPr>
      <w:r>
        <w:rPr>
          <w:rFonts w:ascii="Arial" w:cs="Arial" w:eastAsia="Arial" w:hAnsi="Arial"/>
          <w:sz w:val="24"/>
          <w:szCs w:val="24"/>
        </w:rPr>
        <w:t xml:space="preserve">При наличии ампутационных культей конечностей на любом уровне после злокачественных новообразований или заболеваний сосудов (эндартериит, атеросклероз и др.) постановление принимается также и по статьям Расписания болезней, предусматривающим основное заболевание.</w:t>
      </w:r>
    </w:p>
    <w:p>
      <w:pPr>
        <w:spacing w:after="120"/>
        <w:ind w:firstLine="567"/>
        <w:jc w:val="both"/>
      </w:pPr>
      <w:r>
        <w:rPr>
          <w:rFonts w:ascii="Arial" w:cs="Arial" w:eastAsia="Arial" w:hAnsi="Arial"/>
          <w:sz w:val="24"/>
          <w:szCs w:val="24"/>
        </w:rPr>
        <w:t xml:space="preserve">При порочной культе после ампутации или реампутации, препятствующей протезированию, наличии фантомных болей, при неудовлетворительных результатах лечения применяется подпункт "а" пункта 75 Расписания болезней.</w:t>
      </w:r>
    </w:p>
    <w:p>
      <w:pPr>
        <w:spacing w:after="120"/>
        <w:ind w:firstLine="567"/>
        <w:jc w:val="both"/>
      </w:pPr>
      <w:r>
        <w:rPr>
          <w:rFonts w:ascii="Arial" w:cs="Arial" w:eastAsia="Arial" w:hAnsi="Arial"/>
          <w:sz w:val="24"/>
          <w:szCs w:val="24"/>
        </w:rPr>
        <w:t xml:space="preserve">76. По пункту 76 медицинское освидетельствование призывников, военнослужащих по поводу заболеваний почек производится только после стационарного обследования и лечения.</w:t>
      </w:r>
    </w:p>
    <w:p>
      <w:pPr>
        <w:spacing w:after="120"/>
        <w:ind w:firstLine="567"/>
        <w:jc w:val="both"/>
      </w:pPr>
      <w:r>
        <w:rPr>
          <w:rFonts w:ascii="Arial" w:cs="Arial" w:eastAsia="Arial" w:hAnsi="Arial"/>
          <w:sz w:val="24"/>
          <w:szCs w:val="24"/>
        </w:rPr>
        <w:t xml:space="preserve">К подпункту "а" относятся: хронические болезни почек (хронический гломерулонефрит, пиелонефрит, амилоидоз почек и др.), сопровождающиеся хронической почечной недостаточностью (с уровнем креатинина в крови более 176 мкмоль/л и клиренсом креатинина менее 60 мл/мин. (формула Кокрофта-Голта).</w:t>
      </w:r>
    </w:p>
    <w:p>
      <w:pPr>
        <w:spacing w:after="120"/>
        <w:ind w:firstLine="567"/>
        <w:jc w:val="both"/>
      </w:pPr>
      <w:r>
        <w:rPr>
          <w:rFonts w:ascii="Arial" w:cs="Arial" w:eastAsia="Arial" w:hAnsi="Arial"/>
          <w:sz w:val="24"/>
          <w:szCs w:val="24"/>
        </w:rPr>
        <w:t xml:space="preserve">К подпункту "б" относятся: хронические заболевания почек, сопровождающиеся нарушением выделительной функции (с уровнем креатинина в крови, превышающем нормальные показатели, но не больше 176 мкмоль/л, клиренс креатинина 89-59 мл/мин. (формула Кокрофта-Голта).</w:t>
      </w:r>
    </w:p>
    <w:p>
      <w:pPr>
        <w:spacing w:after="120"/>
        <w:ind w:firstLine="567"/>
        <w:jc w:val="both"/>
      </w:pPr>
      <w:r>
        <w:rPr>
          <w:rFonts w:ascii="Arial" w:cs="Arial" w:eastAsia="Arial" w:hAnsi="Arial"/>
          <w:sz w:val="24"/>
          <w:szCs w:val="24"/>
        </w:rPr>
        <w:t xml:space="preserve">При наличии стойкой артериальной гипертензии, обусловленной хроническим заболеванием почек и требующей медикаментозной ее коррекции, заключение выносится поэтому же подпункту, независимо от степени нарушения функции почек.</w:t>
      </w:r>
    </w:p>
    <w:p>
      <w:pPr>
        <w:spacing w:after="120"/>
        <w:ind w:firstLine="567"/>
        <w:jc w:val="both"/>
      </w:pPr>
      <w:r>
        <w:rPr>
          <w:rFonts w:ascii="Arial" w:cs="Arial" w:eastAsia="Arial" w:hAnsi="Arial"/>
          <w:sz w:val="24"/>
          <w:szCs w:val="24"/>
        </w:rPr>
        <w:t xml:space="preserve">При наличии патологических изменений в моче (протеин, форменных элементов крови), выявляемых в течение 6 месяцев и более после перенесенного острого воспалительного заболевания почек, военнослужащие по призыву, независимо от степени нарушения функции почек, признаются негодными к военной службе по подпункту "б".</w:t>
      </w:r>
    </w:p>
    <w:p>
      <w:pPr>
        <w:spacing w:after="120"/>
        <w:ind w:firstLine="567"/>
        <w:jc w:val="both"/>
      </w:pPr>
      <w:r>
        <w:rPr>
          <w:rFonts w:ascii="Arial" w:cs="Arial" w:eastAsia="Arial" w:hAnsi="Arial"/>
          <w:sz w:val="24"/>
          <w:szCs w:val="24"/>
        </w:rPr>
        <w:t xml:space="preserve">К подпункту "в" относятся: хронические заболевания почек с незначительным нарушением функции, характеризующиеся нормальными показателями азотистого обмена с нормальным уровнем креатинина в крови и клиренс креатинина 90 мл/мин. и более (формула Кокрофта-Голта), (ХБП 1-2 стадии, изолированный мочевой синдром в виде микрогематурии, суточной протеинурии до одного грамма, который после проведения этиопатогенетической терапии изменяется (исчезает), незначительное нарушение секреторно-экскреторной функции при радиоизотопной ренографии).</w:t>
      </w:r>
    </w:p>
    <w:p>
      <w:pPr>
        <w:spacing w:after="120"/>
        <w:ind w:firstLine="567"/>
        <w:jc w:val="both"/>
      </w:pPr>
      <w:r>
        <w:rPr>
          <w:rFonts w:ascii="Arial" w:cs="Arial" w:eastAsia="Arial" w:hAnsi="Arial"/>
          <w:sz w:val="24"/>
          <w:szCs w:val="24"/>
        </w:rPr>
        <w:t xml:space="preserve">Диагноз первично-хронического пиелонефрита устанавливается при наличии лейкоцитурии и бактериурии, сохраняющихся более 6 месяцев и выявляемых количественными методами при условии исключения воспалительных заболеваний мочевыводящих путей и половых органов, после обследования у дерматовенеролога, уролога (для женщин, кроме того, гинеколога) при обязательном рентгеноурологическом обследовании.</w:t>
      </w:r>
    </w:p>
    <w:p>
      <w:pPr>
        <w:spacing w:after="120"/>
        <w:ind w:firstLine="567"/>
        <w:jc w:val="both"/>
      </w:pPr>
      <w:r>
        <w:rPr>
          <w:rFonts w:ascii="Arial" w:cs="Arial" w:eastAsia="Arial" w:hAnsi="Arial"/>
          <w:sz w:val="24"/>
          <w:szCs w:val="24"/>
        </w:rPr>
        <w:t xml:space="preserve">При необходимости проводится ультразвуковое и радиоизотопное исследование почек.</w:t>
      </w:r>
    </w:p>
    <w:p>
      <w:pPr>
        <w:spacing w:after="120"/>
        <w:ind w:firstLine="567"/>
        <w:jc w:val="both"/>
      </w:pPr>
      <w:r>
        <w:rPr>
          <w:rFonts w:ascii="Arial" w:cs="Arial" w:eastAsia="Arial" w:hAnsi="Arial"/>
          <w:sz w:val="24"/>
          <w:szCs w:val="24"/>
        </w:rPr>
        <w:t xml:space="preserve">К подпункту "г" относятся: хронические пиелонефриты без нарушения выделительной функции почек и отсутствии патологических изменений в моче и рентгенологических нарушений.</w:t>
      </w:r>
    </w:p>
    <w:p>
      <w:pPr>
        <w:spacing w:after="120"/>
        <w:ind w:firstLine="567"/>
        <w:jc w:val="both"/>
      </w:pPr>
      <w:r>
        <w:rPr>
          <w:rFonts w:ascii="Arial" w:cs="Arial" w:eastAsia="Arial" w:hAnsi="Arial"/>
          <w:sz w:val="24"/>
          <w:szCs w:val="24"/>
        </w:rPr>
        <w:t xml:space="preserve">Освидетельствуемые по графе III Расписания болезней подлежат врачебному наблюдению; годность их к службе в строю или вне строя определяется индивидуально.</w:t>
      </w:r>
    </w:p>
    <w:p>
      <w:pPr>
        <w:spacing w:after="120"/>
        <w:ind w:firstLine="567"/>
        <w:jc w:val="both"/>
      </w:pPr>
      <w:r>
        <w:rPr>
          <w:rFonts w:ascii="Arial" w:cs="Arial" w:eastAsia="Arial" w:hAnsi="Arial"/>
          <w:sz w:val="24"/>
          <w:szCs w:val="24"/>
        </w:rPr>
        <w:t xml:space="preserve">Медицинское освидетельствование призывников, военнослужащих по поводу аномалий развития почек, мочекаменной болезни, туберкулеза почек и мочевыводящих путей, синдромов поражений почек, при других заболеваниях (метаболические, сосудистые, токсические и другие вторичные нефропатии), а также по последствиям травм и оперативных вмешательств производится по соответствующим пунктам Расписания болезней.</w:t>
      </w:r>
    </w:p>
    <w:p>
      <w:pPr>
        <w:spacing w:after="120"/>
        <w:ind w:firstLine="567"/>
        <w:jc w:val="both"/>
      </w:pPr>
      <w:r>
        <w:rPr>
          <w:rFonts w:ascii="Arial" w:cs="Arial" w:eastAsia="Arial" w:hAnsi="Arial"/>
          <w:sz w:val="24"/>
          <w:szCs w:val="24"/>
        </w:rPr>
        <w:t xml:space="preserve">77. К подпункту "а" относятся:</w:t>
      </w:r>
    </w:p>
    <w:p>
      <w:pPr>
        <w:spacing w:after="120"/>
        <w:ind w:firstLine="567"/>
        <w:jc w:val="both"/>
      </w:pPr>
      <w:r>
        <w:rPr>
          <w:rFonts w:ascii="Arial" w:cs="Arial" w:eastAsia="Arial" w:hAnsi="Arial"/>
          <w:sz w:val="24"/>
          <w:szCs w:val="24"/>
        </w:rPr>
        <w:t xml:space="preserve">- мочекаменная болезнь с поражением обеих почек при неудовлетворительных результатах лечения (камни, гидронефроз, пионефроз, вторичный пиелонефрит, не поддающийся лечению);</w:t>
      </w:r>
    </w:p>
    <w:p>
      <w:pPr>
        <w:spacing w:after="120"/>
        <w:ind w:firstLine="567"/>
        <w:jc w:val="both"/>
      </w:pPr>
      <w:r>
        <w:rPr>
          <w:rFonts w:ascii="Arial" w:cs="Arial" w:eastAsia="Arial" w:hAnsi="Arial"/>
          <w:sz w:val="24"/>
          <w:szCs w:val="24"/>
        </w:rPr>
        <w:t xml:space="preserve">- двухсторонний нефроптоз III степени;</w:t>
      </w:r>
    </w:p>
    <w:p>
      <w:pPr>
        <w:spacing w:after="120"/>
        <w:ind w:firstLine="567"/>
        <w:jc w:val="both"/>
      </w:pPr>
      <w:r>
        <w:rPr>
          <w:rFonts w:ascii="Arial" w:cs="Arial" w:eastAsia="Arial" w:hAnsi="Arial"/>
          <w:sz w:val="24"/>
          <w:szCs w:val="24"/>
        </w:rPr>
        <w:t xml:space="preserve">- тазовая дистопия почек со значительным нарушением выделительной функции;</w:t>
      </w:r>
    </w:p>
    <w:p>
      <w:pPr>
        <w:spacing w:after="120"/>
        <w:ind w:firstLine="567"/>
        <w:jc w:val="both"/>
      </w:pPr>
      <w:r>
        <w:rPr>
          <w:rFonts w:ascii="Arial" w:cs="Arial" w:eastAsia="Arial" w:hAnsi="Arial"/>
          <w:sz w:val="24"/>
          <w:szCs w:val="24"/>
        </w:rPr>
        <w:t xml:space="preserve">- аденома предстательной железы III-IV стадии;</w:t>
      </w:r>
    </w:p>
    <w:p>
      <w:pPr>
        <w:spacing w:after="120"/>
        <w:ind w:firstLine="567"/>
        <w:jc w:val="both"/>
      </w:pPr>
      <w:r>
        <w:rPr>
          <w:rFonts w:ascii="Arial" w:cs="Arial" w:eastAsia="Arial" w:hAnsi="Arial"/>
          <w:sz w:val="24"/>
          <w:szCs w:val="24"/>
        </w:rPr>
        <w:t xml:space="preserve">- отсутствие почки, удаленной по поводу заболеваний или травм при нарушении функции оставшейся почки независимо от степени ее выраженности;</w:t>
      </w:r>
    </w:p>
    <w:p>
      <w:pPr>
        <w:spacing w:after="120"/>
        <w:ind w:firstLine="567"/>
        <w:jc w:val="both"/>
      </w:pPr>
      <w:r>
        <w:rPr>
          <w:rFonts w:ascii="Arial" w:cs="Arial" w:eastAsia="Arial" w:hAnsi="Arial"/>
          <w:sz w:val="24"/>
          <w:szCs w:val="24"/>
        </w:rPr>
        <w:t xml:space="preserve">- состояния после резекции или пластики мочевого пузыря;</w:t>
      </w:r>
    </w:p>
    <w:p>
      <w:pPr>
        <w:spacing w:after="120"/>
        <w:ind w:firstLine="567"/>
        <w:jc w:val="both"/>
      </w:pPr>
      <w:r>
        <w:rPr>
          <w:rFonts w:ascii="Arial" w:cs="Arial" w:eastAsia="Arial" w:hAnsi="Arial"/>
          <w:sz w:val="24"/>
          <w:szCs w:val="24"/>
        </w:rPr>
        <w:t xml:space="preserve">- склероз шейки мочевого пузыря, сопровождающийся пузырно-мочеточниковым рефлюксом и вторичным двухсторонним хроническим пиелонефритом или гидронефрозом;</w:t>
      </w:r>
    </w:p>
    <w:p>
      <w:pPr>
        <w:spacing w:after="120"/>
        <w:ind w:firstLine="567"/>
        <w:jc w:val="both"/>
      </w:pPr>
      <w:r>
        <w:rPr>
          <w:rFonts w:ascii="Arial" w:cs="Arial" w:eastAsia="Arial" w:hAnsi="Arial"/>
          <w:sz w:val="24"/>
          <w:szCs w:val="24"/>
        </w:rPr>
        <w:t xml:space="preserve">- стриктура уретры, требующая систематического бужирования.</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мочекаменная болезнь с частыми (3 и более раза в год) приступами почечной колики, отхождением камней, умеренным нарушением выделительной функции почек;</w:t>
      </w:r>
    </w:p>
    <w:p>
      <w:pPr>
        <w:spacing w:after="120"/>
        <w:ind w:firstLine="567"/>
        <w:jc w:val="both"/>
      </w:pPr>
      <w:r>
        <w:rPr>
          <w:rFonts w:ascii="Arial" w:cs="Arial" w:eastAsia="Arial" w:hAnsi="Arial"/>
          <w:sz w:val="24"/>
          <w:szCs w:val="24"/>
        </w:rPr>
        <w:t xml:space="preserve">- отсутствие одной почки, удаленной по поводу заболеваний, без нарушения функции другой почки;</w:t>
      </w:r>
    </w:p>
    <w:p>
      <w:pPr>
        <w:spacing w:after="120"/>
        <w:ind w:firstLine="567"/>
        <w:jc w:val="both"/>
      </w:pPr>
      <w:r>
        <w:rPr>
          <w:rFonts w:ascii="Arial" w:cs="Arial" w:eastAsia="Arial" w:hAnsi="Arial"/>
          <w:sz w:val="24"/>
          <w:szCs w:val="24"/>
        </w:rPr>
        <w:t xml:space="preserve">- аденома предстательной железы II стадии с умеренным нарушением мочевыделения (наличие остаточной мочи до 50 мл);</w:t>
      </w:r>
    </w:p>
    <w:p>
      <w:pPr>
        <w:spacing w:after="120"/>
        <w:ind w:firstLine="567"/>
        <w:jc w:val="both"/>
      </w:pPr>
      <w:r>
        <w:rPr>
          <w:rFonts w:ascii="Arial" w:cs="Arial" w:eastAsia="Arial" w:hAnsi="Arial"/>
          <w:sz w:val="24"/>
          <w:szCs w:val="24"/>
        </w:rPr>
        <w:t xml:space="preserve">- хронический простатит, требующий стационарного лечения больного 3 и более раз в год;</w:t>
      </w:r>
    </w:p>
    <w:p>
      <w:pPr>
        <w:spacing w:after="120"/>
        <w:ind w:firstLine="567"/>
        <w:jc w:val="both"/>
      </w:pPr>
      <w:r>
        <w:rPr>
          <w:rFonts w:ascii="Arial" w:cs="Arial" w:eastAsia="Arial" w:hAnsi="Arial"/>
          <w:sz w:val="24"/>
          <w:szCs w:val="24"/>
        </w:rPr>
        <w:t xml:space="preserve">- рецидивная (после повторного хирургического лечения) односторонняя или двухсторонняя водянка оболочек яичка или семенного канатика с объемом жидкости более 100 мл;</w:t>
      </w:r>
    </w:p>
    <w:p>
      <w:pPr>
        <w:spacing w:after="120"/>
        <w:ind w:firstLine="567"/>
        <w:jc w:val="both"/>
      </w:pPr>
      <w:r>
        <w:rPr>
          <w:rFonts w:ascii="Arial" w:cs="Arial" w:eastAsia="Arial" w:hAnsi="Arial"/>
          <w:sz w:val="24"/>
          <w:szCs w:val="24"/>
        </w:rPr>
        <w:t xml:space="preserve">- двухсторонний нефроптоз II степени с постоянным болевым синдромом, вторичным пиелонефритом или вазоренальной гипертензией;</w:t>
      </w:r>
    </w:p>
    <w:p>
      <w:pPr>
        <w:spacing w:after="120"/>
        <w:ind w:firstLine="567"/>
        <w:jc w:val="both"/>
      </w:pPr>
      <w:r>
        <w:rPr>
          <w:rFonts w:ascii="Arial" w:cs="Arial" w:eastAsia="Arial" w:hAnsi="Arial"/>
          <w:sz w:val="24"/>
          <w:szCs w:val="24"/>
        </w:rPr>
        <w:t xml:space="preserve">- односторонний нефроптоз III степени;</w:t>
      </w:r>
    </w:p>
    <w:p>
      <w:pPr>
        <w:spacing w:after="120"/>
        <w:ind w:firstLine="567"/>
        <w:jc w:val="both"/>
      </w:pPr>
      <w:r>
        <w:rPr>
          <w:rFonts w:ascii="Arial" w:cs="Arial" w:eastAsia="Arial" w:hAnsi="Arial"/>
          <w:sz w:val="24"/>
          <w:szCs w:val="24"/>
        </w:rPr>
        <w:t xml:space="preserve">- односторонняя тазовая дистопия почки с умеренным нарушением выделительной функции;</w:t>
      </w:r>
    </w:p>
    <w:p>
      <w:pPr>
        <w:spacing w:after="120"/>
        <w:ind w:firstLine="567"/>
        <w:jc w:val="both"/>
      </w:pPr>
      <w:r>
        <w:rPr>
          <w:rFonts w:ascii="Arial" w:cs="Arial" w:eastAsia="Arial" w:hAnsi="Arial"/>
          <w:sz w:val="24"/>
          <w:szCs w:val="24"/>
        </w:rPr>
        <w:t xml:space="preserve">- склероз шейки мочевого пузыря при вторичных односторонних изменениях мочевыделительной системы (односторонний гидроуретер, гидронефроз, вторичный пиелонефрит);</w:t>
      </w:r>
    </w:p>
    <w:p>
      <w:pPr>
        <w:spacing w:after="120"/>
        <w:ind w:firstLine="567"/>
        <w:jc w:val="both"/>
      </w:pPr>
      <w:r>
        <w:rPr>
          <w:rFonts w:ascii="Arial" w:cs="Arial" w:eastAsia="Arial" w:hAnsi="Arial"/>
          <w:sz w:val="24"/>
          <w:szCs w:val="24"/>
        </w:rPr>
        <w:t xml:space="preserve">- стриктура уретры, требующая бужирования не более два раз в год при удовлетворительных результатах лечения.</w:t>
      </w:r>
    </w:p>
    <w:p>
      <w:pPr>
        <w:spacing w:after="120"/>
        <w:ind w:firstLine="567"/>
        <w:jc w:val="both"/>
      </w:pPr>
      <w:r>
        <w:rPr>
          <w:rFonts w:ascii="Arial" w:cs="Arial" w:eastAsia="Arial" w:hAnsi="Arial"/>
          <w:sz w:val="24"/>
          <w:szCs w:val="24"/>
        </w:rPr>
        <w:t xml:space="preserve">К подункту "в" относятся:</w:t>
      </w:r>
    </w:p>
    <w:p>
      <w:pPr>
        <w:spacing w:after="120"/>
        <w:ind w:firstLine="567"/>
        <w:jc w:val="both"/>
      </w:pPr>
      <w:r>
        <w:rPr>
          <w:rFonts w:ascii="Arial" w:cs="Arial" w:eastAsia="Arial" w:hAnsi="Arial"/>
          <w:sz w:val="24"/>
          <w:szCs w:val="24"/>
        </w:rPr>
        <w:t xml:space="preserve">- одиночные (до 0,5 см) камни почек и мочеточников с редкими (менее 3 раз в год) приступами почечной колики, подтвержденные данными ультразвукового исследования, при наличии патологических изменений в моче;</w:t>
      </w:r>
    </w:p>
    <w:p>
      <w:pPr>
        <w:spacing w:after="120"/>
        <w:ind w:firstLine="567"/>
        <w:jc w:val="both"/>
      </w:pPr>
      <w:r>
        <w:rPr>
          <w:rFonts w:ascii="Arial" w:cs="Arial" w:eastAsia="Arial" w:hAnsi="Arial"/>
          <w:sz w:val="24"/>
          <w:szCs w:val="24"/>
        </w:rPr>
        <w:t xml:space="preserve">- одиночные (0,5 см и более) камни почек и мочеточников без нарушения выделительной функции почек;</w:t>
      </w:r>
    </w:p>
    <w:p>
      <w:pPr>
        <w:spacing w:after="120"/>
        <w:ind w:firstLine="567"/>
        <w:jc w:val="both"/>
      </w:pPr>
      <w:r>
        <w:rPr>
          <w:rFonts w:ascii="Arial" w:cs="Arial" w:eastAsia="Arial" w:hAnsi="Arial"/>
          <w:sz w:val="24"/>
          <w:szCs w:val="24"/>
        </w:rPr>
        <w:t xml:space="preserve">- двухсторонний нефроптоз II стадии с незначительными клиническими проявлениями и незначительным нарушением выделительной функции почек;</w:t>
      </w:r>
    </w:p>
    <w:p>
      <w:pPr>
        <w:spacing w:after="120"/>
        <w:ind w:firstLine="567"/>
        <w:jc w:val="both"/>
      </w:pPr>
      <w:r>
        <w:rPr>
          <w:rFonts w:ascii="Arial" w:cs="Arial" w:eastAsia="Arial" w:hAnsi="Arial"/>
          <w:sz w:val="24"/>
          <w:szCs w:val="24"/>
        </w:rPr>
        <w:t xml:space="preserve">- односторонний нефроптоз II стадии с вторичным пиелонефритом;</w:t>
      </w:r>
    </w:p>
    <w:p>
      <w:pPr>
        <w:spacing w:after="120"/>
        <w:ind w:firstLine="567"/>
        <w:jc w:val="both"/>
      </w:pPr>
      <w:r>
        <w:rPr>
          <w:rFonts w:ascii="Arial" w:cs="Arial" w:eastAsia="Arial" w:hAnsi="Arial"/>
          <w:sz w:val="24"/>
          <w:szCs w:val="24"/>
        </w:rPr>
        <w:t xml:space="preserve">- хронические болезни мочевыделительной системы (цистит, уретрит) с частыми (3 и более раза в год) обострениями, требующими лечения в стационарных условиях;</w:t>
      </w:r>
    </w:p>
    <w:p>
      <w:pPr>
        <w:spacing w:after="120"/>
        <w:ind w:firstLine="567"/>
        <w:jc w:val="both"/>
      </w:pPr>
      <w:r>
        <w:rPr>
          <w:rFonts w:ascii="Arial" w:cs="Arial" w:eastAsia="Arial" w:hAnsi="Arial"/>
          <w:sz w:val="24"/>
          <w:szCs w:val="24"/>
        </w:rPr>
        <w:t xml:space="preserve">- поясничная дистопия почек с незначительным нарушением выделительной функции.</w:t>
      </w:r>
    </w:p>
    <w:p>
      <w:pPr>
        <w:spacing w:after="120"/>
        <w:ind w:firstLine="567"/>
        <w:jc w:val="both"/>
      </w:pPr>
      <w:r>
        <w:rPr>
          <w:rFonts w:ascii="Arial" w:cs="Arial" w:eastAsia="Arial" w:hAnsi="Arial"/>
          <w:sz w:val="24"/>
          <w:szCs w:val="24"/>
        </w:rPr>
        <w:t xml:space="preserve">К подпункту "г" относится:</w:t>
      </w:r>
    </w:p>
    <w:p>
      <w:pPr>
        <w:spacing w:after="120"/>
        <w:ind w:firstLine="567"/>
        <w:jc w:val="both"/>
      </w:pPr>
      <w:r>
        <w:rPr>
          <w:rFonts w:ascii="Arial" w:cs="Arial" w:eastAsia="Arial" w:hAnsi="Arial"/>
          <w:sz w:val="24"/>
          <w:szCs w:val="24"/>
        </w:rPr>
        <w:t xml:space="preserve">- аденома предстательной железы I стадии;</w:t>
      </w:r>
    </w:p>
    <w:p>
      <w:pPr>
        <w:spacing w:after="120"/>
        <w:ind w:firstLine="567"/>
        <w:jc w:val="both"/>
      </w:pPr>
      <w:r>
        <w:rPr>
          <w:rFonts w:ascii="Arial" w:cs="Arial" w:eastAsia="Arial" w:hAnsi="Arial"/>
          <w:sz w:val="24"/>
          <w:szCs w:val="24"/>
        </w:rPr>
        <w:t xml:space="preserve">- односторонний нефроптоз II степени без болевого синдрома.</w:t>
      </w:r>
    </w:p>
    <w:p>
      <w:pPr>
        <w:spacing w:after="120"/>
        <w:ind w:firstLine="567"/>
        <w:jc w:val="both"/>
      </w:pPr>
      <w:r>
        <w:rPr>
          <w:rFonts w:ascii="Arial" w:cs="Arial" w:eastAsia="Arial" w:hAnsi="Arial"/>
          <w:sz w:val="24"/>
          <w:szCs w:val="24"/>
        </w:rPr>
        <w:t xml:space="preserve">К подпункту "д" относятся:</w:t>
      </w:r>
    </w:p>
    <w:p>
      <w:pPr>
        <w:spacing w:after="120"/>
        <w:ind w:firstLine="567"/>
        <w:jc w:val="both"/>
      </w:pPr>
      <w:r>
        <w:rPr>
          <w:rFonts w:ascii="Arial" w:cs="Arial" w:eastAsia="Arial" w:hAnsi="Arial"/>
          <w:sz w:val="24"/>
          <w:szCs w:val="24"/>
        </w:rPr>
        <w:t xml:space="preserve">- отхождения одиночного камня без повторного камнеобразования;</w:t>
      </w:r>
    </w:p>
    <w:p>
      <w:pPr>
        <w:spacing w:after="120"/>
        <w:ind w:firstLine="567"/>
        <w:jc w:val="both"/>
      </w:pPr>
      <w:r>
        <w:rPr>
          <w:rFonts w:ascii="Arial" w:cs="Arial" w:eastAsia="Arial" w:hAnsi="Arial"/>
          <w:sz w:val="24"/>
          <w:szCs w:val="24"/>
        </w:rPr>
        <w:t xml:space="preserve">- нефроптоз I степени без болевого синдрома;</w:t>
      </w:r>
    </w:p>
    <w:p>
      <w:pPr>
        <w:spacing w:after="120"/>
        <w:ind w:firstLine="567"/>
        <w:jc w:val="both"/>
      </w:pPr>
      <w:r>
        <w:rPr>
          <w:rFonts w:ascii="Arial" w:cs="Arial" w:eastAsia="Arial" w:hAnsi="Arial"/>
          <w:sz w:val="24"/>
          <w:szCs w:val="24"/>
        </w:rPr>
        <w:t xml:space="preserve">- состояния после ушиба почек с кратковременной гематурией;</w:t>
      </w:r>
    </w:p>
    <w:p>
      <w:pPr>
        <w:spacing w:after="120"/>
        <w:ind w:firstLine="567"/>
        <w:jc w:val="both"/>
      </w:pPr>
      <w:r>
        <w:rPr>
          <w:rFonts w:ascii="Arial" w:cs="Arial" w:eastAsia="Arial" w:hAnsi="Arial"/>
          <w:sz w:val="24"/>
          <w:szCs w:val="24"/>
        </w:rPr>
        <w:t xml:space="preserve">- водянка яичка с незначительными клиническими проявлениями.</w:t>
      </w:r>
    </w:p>
    <w:p>
      <w:pPr>
        <w:spacing w:after="120"/>
        <w:ind w:firstLine="567"/>
        <w:jc w:val="both"/>
      </w:pPr>
      <w:r>
        <w:rPr>
          <w:rFonts w:ascii="Arial" w:cs="Arial" w:eastAsia="Arial" w:hAnsi="Arial"/>
          <w:sz w:val="24"/>
          <w:szCs w:val="24"/>
        </w:rPr>
        <w:t xml:space="preserve">При гипоспадии у коронарной борозды годность призывников, военнослужащих к военной службе и поступлению в вузы не ограничивается.</w:t>
      </w:r>
    </w:p>
    <w:p>
      <w:pPr>
        <w:spacing w:after="120"/>
        <w:ind w:firstLine="567"/>
        <w:jc w:val="both"/>
      </w:pPr>
      <w:r>
        <w:rPr>
          <w:rFonts w:ascii="Arial" w:cs="Arial" w:eastAsia="Arial" w:hAnsi="Arial"/>
          <w:sz w:val="24"/>
          <w:szCs w:val="24"/>
        </w:rPr>
        <w:t xml:space="preserve">Характеристика стадий хронической почечной недостаточности изложена в пояснениях к пункту 76 Расписания болезней. Умеренным нарушением выделительной функции почек следует считать: выделение индигокармина больной почкой при хромоцистоскопии на 4-5 минут позднее здоровой, на экскреторных урограммах выделение и накопление контрастного вещества замедленно.</w:t>
      </w:r>
    </w:p>
    <w:p>
      <w:pPr>
        <w:spacing w:after="120"/>
        <w:ind w:firstLine="567"/>
        <w:jc w:val="both"/>
      </w:pPr>
      <w:r>
        <w:rPr>
          <w:rFonts w:ascii="Arial" w:cs="Arial" w:eastAsia="Arial" w:hAnsi="Arial"/>
          <w:sz w:val="24"/>
          <w:szCs w:val="24"/>
        </w:rPr>
        <w:t xml:space="preserve">Нарушение выделительной функции почек подтверждается данными выделительной урографии или радиоизотопными исследованиями.</w:t>
      </w:r>
    </w:p>
    <w:p>
      <w:pPr>
        <w:spacing w:after="120"/>
        <w:ind w:firstLine="567"/>
        <w:jc w:val="both"/>
      </w:pPr>
      <w:r>
        <w:rPr>
          <w:rFonts w:ascii="Arial" w:cs="Arial" w:eastAsia="Arial" w:hAnsi="Arial"/>
          <w:sz w:val="24"/>
          <w:szCs w:val="24"/>
        </w:rPr>
        <w:t xml:space="preserve">Степень нефроптоза определяется по рентгенограммам, выполненным при вертикальном положении обследуемого:</w:t>
      </w:r>
    </w:p>
    <w:p>
      <w:pPr>
        <w:spacing w:after="120"/>
        <w:ind w:firstLine="567"/>
        <w:jc w:val="both"/>
      </w:pPr>
      <w:r>
        <w:rPr>
          <w:rFonts w:ascii="Arial" w:cs="Arial" w:eastAsia="Arial" w:hAnsi="Arial"/>
          <w:sz w:val="24"/>
          <w:szCs w:val="24"/>
        </w:rPr>
        <w:t xml:space="preserve">- I степень - опущение нижнего полюса почки на 2 позвонка;</w:t>
      </w:r>
    </w:p>
    <w:p>
      <w:pPr>
        <w:spacing w:after="120"/>
        <w:ind w:firstLine="567"/>
        <w:jc w:val="both"/>
      </w:pPr>
      <w:r>
        <w:rPr>
          <w:rFonts w:ascii="Arial" w:cs="Arial" w:eastAsia="Arial" w:hAnsi="Arial"/>
          <w:sz w:val="24"/>
          <w:szCs w:val="24"/>
        </w:rPr>
        <w:t xml:space="preserve">- II степень - на 3 позвонка;</w:t>
      </w:r>
    </w:p>
    <w:p>
      <w:pPr>
        <w:spacing w:after="120"/>
        <w:ind w:firstLine="567"/>
        <w:jc w:val="both"/>
      </w:pPr>
      <w:r>
        <w:rPr>
          <w:rFonts w:ascii="Arial" w:cs="Arial" w:eastAsia="Arial" w:hAnsi="Arial"/>
          <w:sz w:val="24"/>
          <w:szCs w:val="24"/>
        </w:rPr>
        <w:t xml:space="preserve">- III степень - более чем на 3 позвонка.</w:t>
      </w:r>
    </w:p>
    <w:p>
      <w:pPr>
        <w:spacing w:after="120"/>
        <w:ind w:firstLine="567"/>
        <w:jc w:val="both"/>
      </w:pPr>
      <w:r>
        <w:rPr>
          <w:rFonts w:ascii="Arial" w:cs="Arial" w:eastAsia="Arial" w:hAnsi="Arial"/>
          <w:sz w:val="24"/>
          <w:szCs w:val="24"/>
        </w:rPr>
        <w:t xml:space="preserve">78. Пункт 78 предусматривает хронические воспалительные болезни матки, яичников, маточных труб, тазовой клетчатки, брюшины, влагалища, вульвы, часто обостряющиеся воспалительные процессы, требующие хирургического вмешательства. Диагноз заболевания должен быть установлен в стационарных условиях.</w:t>
      </w:r>
    </w:p>
    <w:p>
      <w:pPr>
        <w:spacing w:after="120"/>
        <w:ind w:firstLine="567"/>
        <w:jc w:val="both"/>
      </w:pPr>
      <w:r>
        <w:rPr>
          <w:rFonts w:ascii="Arial" w:cs="Arial" w:eastAsia="Arial" w:hAnsi="Arial"/>
          <w:sz w:val="24"/>
          <w:szCs w:val="24"/>
        </w:rPr>
        <w:t xml:space="preserve">К подпункту "а" относятся воспалительные болезни женских половых органов с выраженными клиническими проявлениями и частыми обострениями (3 и более раза в год), требующими лечения в стационарных условиях.</w:t>
      </w:r>
    </w:p>
    <w:p>
      <w:pPr>
        <w:spacing w:after="120"/>
        <w:ind w:firstLine="567"/>
        <w:jc w:val="both"/>
      </w:pPr>
      <w:r>
        <w:rPr>
          <w:rFonts w:ascii="Arial" w:cs="Arial" w:eastAsia="Arial" w:hAnsi="Arial"/>
          <w:sz w:val="24"/>
          <w:szCs w:val="24"/>
        </w:rPr>
        <w:t xml:space="preserve">К подпункту "б" относятся воспалительные болезни женских половых органов с умеренными клиническими проявлениями, обострениями 1-2 раза в год, требующими лечения в стационарных условиях.</w:t>
      </w:r>
    </w:p>
    <w:p>
      <w:pPr>
        <w:spacing w:after="120"/>
        <w:ind w:firstLine="567"/>
        <w:jc w:val="both"/>
      </w:pPr>
      <w:r>
        <w:rPr>
          <w:rFonts w:ascii="Arial" w:cs="Arial" w:eastAsia="Arial" w:hAnsi="Arial"/>
          <w:sz w:val="24"/>
          <w:szCs w:val="24"/>
        </w:rPr>
        <w:t xml:space="preserve">К подпункту "в" относятся воспалительные болезни женских половых органов с незначительными клиническими проявлениями и редкими обострениями, не требующими лечения в стационарных условиях.</w:t>
      </w:r>
    </w:p>
    <w:p>
      <w:pPr>
        <w:spacing w:after="120"/>
        <w:ind w:firstLine="567"/>
        <w:jc w:val="both"/>
      </w:pPr>
      <w:r>
        <w:rPr>
          <w:rFonts w:ascii="Arial" w:cs="Arial" w:eastAsia="Arial" w:hAnsi="Arial"/>
          <w:sz w:val="24"/>
          <w:szCs w:val="24"/>
        </w:rPr>
        <w:t xml:space="preserve">79. К пункту 79 относятся выпадение матки или влагалища, свищи и другие невоспалительные заболевания женских половых органов.</w:t>
      </w:r>
    </w:p>
    <w:p>
      <w:pPr>
        <w:spacing w:after="120"/>
        <w:ind w:firstLine="567"/>
        <w:jc w:val="both"/>
      </w:pPr>
      <w:r>
        <w:rPr>
          <w:rFonts w:ascii="Arial" w:cs="Arial" w:eastAsia="Arial" w:hAnsi="Arial"/>
          <w:sz w:val="24"/>
          <w:szCs w:val="24"/>
        </w:rPr>
        <w:t xml:space="preserve">К подпункту "а" относятся полное выпадение матки или влагалища, свищи с вовлечением половых органов (мочеполовые, кишечно-половые) при неудовлетворительных результатах лечения или отказе от оперативного лечения. Выпадением матки считается такое состояние, когда при положении женщины стоя (или лежачем - при натуживании) вся матка выходит за пределы половой щели наружу, вывертывая за собой стенки влагалища. Полным разрывом промежности (III степени) считается такой разрыв, при котором целостность мышц промежности нарушена полностью и они замещены рубцовой тканью, переходящей на стенку прямой кишки; задний проход зияет и не имеет правильных очертаний.</w:t>
      </w:r>
    </w:p>
    <w:p>
      <w:pPr>
        <w:spacing w:after="120"/>
        <w:ind w:firstLine="567"/>
        <w:jc w:val="both"/>
      </w:pPr>
      <w:r>
        <w:rPr>
          <w:rFonts w:ascii="Arial" w:cs="Arial" w:eastAsia="Arial" w:hAnsi="Arial"/>
          <w:sz w:val="24"/>
          <w:szCs w:val="24"/>
        </w:rPr>
        <w:t xml:space="preserve">К подпункту "б" относится опущение женских половых органов. Опущением матки и влагалища считается такое состояние, когда при натуживании половая щель зияет и из нее показывается шейка матки либо передняя или задняя стенка влагалища, но они не выходят за ее пределы.</w:t>
      </w:r>
    </w:p>
    <w:p>
      <w:pPr>
        <w:spacing w:after="120"/>
        <w:ind w:firstLine="567"/>
        <w:jc w:val="both"/>
      </w:pPr>
      <w:r>
        <w:rPr>
          <w:rFonts w:ascii="Arial" w:cs="Arial" w:eastAsia="Arial" w:hAnsi="Arial"/>
          <w:sz w:val="24"/>
          <w:szCs w:val="24"/>
        </w:rPr>
        <w:t xml:space="preserve">При опущении половых органов, осложненном недержанием мочи, освидетельствуются по подпункту "а" или "б" в зависимости от результатов лечения.</w:t>
      </w:r>
    </w:p>
    <w:p>
      <w:pPr>
        <w:spacing w:after="120"/>
        <w:ind w:firstLine="567"/>
        <w:jc w:val="both"/>
      </w:pPr>
      <w:r>
        <w:rPr>
          <w:rFonts w:ascii="Arial" w:cs="Arial" w:eastAsia="Arial" w:hAnsi="Arial"/>
          <w:sz w:val="24"/>
          <w:szCs w:val="24"/>
        </w:rPr>
        <w:t xml:space="preserve">Неправильное положение матки без нарушения функций не является основанием для применения настоящего подпункта, не препятствует прохождению военной службы, поступлению в вузы. При неправильном положении матки, сопровождающемся меноррагиями, запорами, болями в области крестца и внизу живота, освидетельствование проводится по подпункту "в".</w:t>
      </w:r>
    </w:p>
    <w:p>
      <w:pPr>
        <w:spacing w:after="120"/>
        <w:ind w:firstLine="567"/>
        <w:jc w:val="both"/>
      </w:pPr>
      <w:r>
        <w:rPr>
          <w:rFonts w:ascii="Arial" w:cs="Arial" w:eastAsia="Arial" w:hAnsi="Arial"/>
          <w:sz w:val="24"/>
          <w:szCs w:val="24"/>
        </w:rPr>
        <w:t xml:space="preserve">К подпункту "в" относится незначительное опущение стенок влагалища, рубцовые и спаечные процессы в области малого таза без болевого синдрома.</w:t>
      </w:r>
    </w:p>
    <w:p>
      <w:pPr>
        <w:spacing w:after="120"/>
        <w:ind w:firstLine="567"/>
        <w:jc w:val="both"/>
      </w:pPr>
      <w:r>
        <w:rPr>
          <w:rFonts w:ascii="Arial" w:cs="Arial" w:eastAsia="Arial" w:hAnsi="Arial"/>
          <w:sz w:val="24"/>
          <w:szCs w:val="24"/>
        </w:rPr>
        <w:t xml:space="preserve">80. Пункт 80 предусматривает заболевания овариально-менструальной функции. При нарушениях менструального цикла следует иметь в виду:</w:t>
      </w:r>
    </w:p>
    <w:p>
      <w:pPr>
        <w:spacing w:after="120"/>
        <w:ind w:firstLine="567"/>
        <w:jc w:val="both"/>
      </w:pPr>
      <w:r>
        <w:rPr>
          <w:rFonts w:ascii="Arial" w:cs="Arial" w:eastAsia="Arial" w:hAnsi="Arial"/>
          <w:sz w:val="24"/>
          <w:szCs w:val="24"/>
        </w:rPr>
        <w:t xml:space="preserve">а) ювенильные кровотечения (в возрасте до 20 лет), т.е. удлинение продолжительности менструаций до 8 дней или кровотечения непрерывные, повторяющиеся независимо от менструаций, или кровотечения, постоянно проявляющиеся при физической нагрузке; железистая гиперплазия эндометрия с явлениями аденоматоза (выраженный эндометриоз с альгодисменорреей; обильные месячные со снижением уровня гемоглобина ниже 90 г/л; непрекращающиеся менструации, вынуждающие к проведению выскабливания полости матки до 2 раз в год; отсутствие эффекта от проводимого консервативного и оперативного лечения;</w:t>
      </w:r>
    </w:p>
    <w:p>
      <w:pPr>
        <w:spacing w:after="120"/>
        <w:ind w:firstLine="567"/>
        <w:jc w:val="both"/>
      </w:pPr>
      <w:r>
        <w:rPr>
          <w:rFonts w:ascii="Arial" w:cs="Arial" w:eastAsia="Arial" w:hAnsi="Arial"/>
          <w:sz w:val="24"/>
          <w:szCs w:val="24"/>
        </w:rPr>
        <w:t xml:space="preserve">б) альгодисменоррею и другие выраженные расстройства функций половых и соседних с ними органов, обусловленные значительно выраженным недоразвитием половых органов (резко выраженный инфантилизм матки и др.). В этих случаях необходимо обследование в лечебном (лечебно-профилактическом) или военном лечебно-профилактическом учреждении. Свидетельствуемые по графе I Расписания болезней признаются негодными к военной службе с исключением с воинского учета, а по графе III Расписания болезней - негодными к военной службе в мирное время, ограниченно годными 2 степени в военное время. При явлениях аменореи выясняются ее причины, так как она не всегда указывает на наличие патологии.</w:t>
      </w:r>
    </w:p>
    <w:p>
      <w:pPr>
        <w:spacing w:after="120"/>
        <w:ind w:firstLine="567"/>
        <w:jc w:val="both"/>
      </w:pPr>
      <w:r>
        <w:rPr>
          <w:rFonts w:ascii="Arial" w:cs="Arial" w:eastAsia="Arial" w:hAnsi="Arial"/>
          <w:sz w:val="24"/>
          <w:szCs w:val="24"/>
        </w:rPr>
        <w:t xml:space="preserve">К подпункту "а" относятся только органически не обусловленные маточные кровотечения, приводящие к анемии.</w:t>
      </w:r>
    </w:p>
    <w:p>
      <w:pPr>
        <w:spacing w:after="120"/>
        <w:ind w:firstLine="567"/>
        <w:jc w:val="both"/>
      </w:pPr>
      <w:r>
        <w:rPr>
          <w:rFonts w:ascii="Arial" w:cs="Arial" w:eastAsia="Arial" w:hAnsi="Arial"/>
          <w:sz w:val="24"/>
          <w:szCs w:val="24"/>
        </w:rPr>
        <w:t xml:space="preserve">К подпункту "б" относятся маточные кровотечения, не приводящие к анемии и поддающиеся консервативному лечению, а также нарушения овариально-менструальной функции, проявляющиеся олигоменореей, аменореей (не послеоперационной), в том числе при синдроме Штейна-Левенталя.</w:t>
      </w:r>
    </w:p>
    <w:p>
      <w:pPr>
        <w:spacing w:after="120"/>
        <w:ind w:firstLine="567"/>
        <w:jc w:val="both"/>
      </w:pPr>
      <w:r>
        <w:rPr>
          <w:rFonts w:ascii="Arial" w:cs="Arial" w:eastAsia="Arial" w:hAnsi="Arial"/>
          <w:sz w:val="24"/>
          <w:szCs w:val="24"/>
        </w:rPr>
        <w:t xml:space="preserve">К подпункту "в" относятся половой инфантилизм при удовлетворительном общем развитии без нарушения овариальной функции, бесплодие.</w:t>
      </w:r>
    </w:p>
    <w:p>
      <w:pPr>
        <w:spacing w:after="120"/>
        <w:ind w:firstLine="567"/>
        <w:jc w:val="both"/>
      </w:pPr>
      <w:r>
        <w:rPr>
          <w:rFonts w:ascii="Arial" w:cs="Arial" w:eastAsia="Arial" w:hAnsi="Arial"/>
          <w:sz w:val="24"/>
          <w:szCs w:val="24"/>
        </w:rPr>
        <w:t xml:space="preserve">81. Пункт 81 Расписания болезней предусматривает острые заболевания, хорошо поддающиеся лечению, особенно в условиях стационара.</w:t>
      </w:r>
    </w:p>
    <w:p>
      <w:pPr>
        <w:spacing w:after="120"/>
        <w:ind w:firstLine="567"/>
        <w:jc w:val="both"/>
      </w:pPr>
      <w:r>
        <w:rPr>
          <w:rFonts w:ascii="Arial" w:cs="Arial" w:eastAsia="Arial" w:hAnsi="Arial"/>
          <w:sz w:val="24"/>
          <w:szCs w:val="24"/>
        </w:rPr>
        <w:t xml:space="preserve">После лечения по показаниям может быть принято постановление о нуждаемости в освобождении или отпуске по болезни. При частых рецидивах медицинское освидетельствование проводится по пункту 78 Расписания болезней.</w:t>
      </w:r>
    </w:p>
    <w:p>
      <w:pPr>
        <w:spacing w:after="120"/>
        <w:ind w:firstLine="567"/>
        <w:jc w:val="both"/>
      </w:pPr>
      <w:r>
        <w:rPr>
          <w:rFonts w:ascii="Arial" w:cs="Arial" w:eastAsia="Arial" w:hAnsi="Arial"/>
          <w:sz w:val="24"/>
          <w:szCs w:val="24"/>
        </w:rPr>
        <w:t xml:space="preserve">82. По пункту 82 Расписания болезней при токсикозе беременных легкой и средней степени предоставляется освобождение, а при тяжелой степени - отпуск по болезни.</w:t>
      </w:r>
    </w:p>
    <w:p>
      <w:pPr>
        <w:spacing w:after="120"/>
        <w:ind w:firstLine="567"/>
        <w:jc w:val="both"/>
      </w:pPr>
      <w:r>
        <w:rPr>
          <w:rFonts w:ascii="Arial" w:cs="Arial" w:eastAsia="Arial" w:hAnsi="Arial"/>
          <w:sz w:val="24"/>
          <w:szCs w:val="24"/>
        </w:rPr>
        <w:t xml:space="preserve">Военнослужащие-женщины при установлении у них беременности признаются временно негодными к работе с РВ, ИИИ, КРТ, ЭМП.</w:t>
      </w:r>
    </w:p>
    <w:p>
      <w:pPr>
        <w:spacing w:after="120"/>
        <w:ind w:firstLine="567"/>
        <w:jc w:val="both"/>
      </w:pPr>
      <w:r>
        <w:rPr>
          <w:rFonts w:ascii="Arial" w:cs="Arial" w:eastAsia="Arial" w:hAnsi="Arial"/>
          <w:sz w:val="24"/>
          <w:szCs w:val="24"/>
        </w:rPr>
        <w:t xml:space="preserve">83. Пункт 83 Расписания болезней применяется в случаях невозможности лечения врожденных пороков развития, при отказе от лечения или неудовлетворительных его результатах.</w:t>
      </w:r>
    </w:p>
    <w:p>
      <w:pPr>
        <w:spacing w:after="120"/>
        <w:ind w:firstLine="567"/>
        <w:jc w:val="both"/>
      </w:pPr>
      <w:r>
        <w:rPr>
          <w:rFonts w:ascii="Arial" w:cs="Arial" w:eastAsia="Arial" w:hAnsi="Arial"/>
          <w:sz w:val="24"/>
          <w:szCs w:val="24"/>
        </w:rPr>
        <w:t xml:space="preserve">К подпункту "а" пункта 83 Расписания болезней относятся: врожденные пороки сердца с недостаточностью общего кровообращения III стадии; аортальные пороки сердца; пороки развития бронхолегочного аппарата и плевры с дыхательной недостаточностью III степени; аномалии челюстно-лицевой области (в том числе расщелины твердого неба и губы, двухсторонняя микротия), органов пищеварения с выраженными клиническими проявлениями и резким нарушением функций; врожденные фиксированные искривления позвоночника (кифозы, сколиозы и др.) с резкой деформацией грудной клетки (реберный горб и др.) и дыхательной недостаточностью III степени по рестриктивному типу; остеосклероз (мраморная болезнь); отсутствие одной почки или ее функции при нарушении функции оставшейся почки независимо от степени ее выраженности; поликистоз почек со значительным нарушением выделительной функции или с хронической почечной недостаточностью; аномалии почечных сосудов (подтвержденными данными ангиографии) с вазоренальной артериальной гипертензией и почечными кровотечениями; аномалии половых органов (отсутствие полового члена, атрезия влагалища); деформации таза, сопровождающиеся значительными ограничениями движений в тазобедренных суставах; варусная деформация шейки бедренной кости с укорочением ноги более 8 см; О-образное искривление ног при расстоянии между выступами внутренних мыщелков бедренных костей более 20 см или Х-образное искривление при расстоянии между внутренними лодыжками голеней более 15 см (для освидетельствуемых по графе III Расписания болезней применяется пункт "б"); ихтиоз врожденный, ихтиозиформная эритродермия.</w:t>
      </w:r>
    </w:p>
    <w:p>
      <w:pPr>
        <w:spacing w:after="120"/>
        <w:ind w:firstLine="567"/>
        <w:jc w:val="both"/>
      </w:pPr>
      <w:r>
        <w:rPr>
          <w:rFonts w:ascii="Arial" w:cs="Arial" w:eastAsia="Arial" w:hAnsi="Arial"/>
          <w:sz w:val="24"/>
          <w:szCs w:val="24"/>
        </w:rPr>
        <w:t xml:space="preserve">К подпункту "б" пункта 83 Расписания болезней относятся: врожденные пороки сердца с недостаточностью общего кровообращения II стадии, а также незаращение боталлова протока, дефект межжелудочковой перегородки независимо от стадии нарушения общего кровообращения; отсутствие или обезображивающая деформация ушных раковин с одной или обеих сторон; деформация таза с умеренным ограничением движений в тазобедренных суставах; врожденные фиксированные искривления позвоночника (кифозы, сколиозы, и др.) с деформацией грудной клетки и дыхательной недостаточностью II степени по рестриктивному типу; отсутствие одной почки; поликистоз; дисплазии; удвоение почек и их элементов, подковообразная почка, аномалии мочеточников или мочевого пузыря с умеренным нарушением выделительной функции; мошоночная или промежностная гипоспадия; варусная деформация шейки бедренной кости с укорочением ноги от 5 до 8 см; О-образное искривление ног при расстоянии между выступами внутренних мыщелков бедренных костей от 12 до 20 см или Х-образное искривление при расстоянии между внутренними лодыжками голеней от 12 до 15 см; ихтиоз рецессивный (черный и чернеющий).</w:t>
      </w:r>
    </w:p>
    <w:p>
      <w:pPr>
        <w:spacing w:after="120"/>
        <w:ind w:firstLine="567"/>
        <w:jc w:val="both"/>
      </w:pPr>
      <w:r>
        <w:rPr>
          <w:rFonts w:ascii="Arial" w:cs="Arial" w:eastAsia="Arial" w:hAnsi="Arial"/>
          <w:sz w:val="24"/>
          <w:szCs w:val="24"/>
        </w:rPr>
        <w:t xml:space="preserve">К подпункту "в" пункта 83 Расписания болезней относятся: врожденные пороки сердца с недостаточностью общего кровообращения I стадии и без нее; односторонняя микротия; атрезия слухового прохода при восприятии шепотной речи на другое ухо на расстоянии более 2 м; остеохондропатический кифоз с болевым синдромом и незначительным нарушением функций; остеохондропатии с законченным процессом и умеренными клиническими проявлениями (при обычных физических нагрузках функция страдает незначительно); варусная деформация шейки бедренной кости с укорочением ноги от 2 до 5 см; одиночные солитарные кисты почек с незначительным нарушением функций; свищ мочеиспускательного канала от корня до середины полового члена, задержка яичек в брюшной полости, паховых каналах или у наружных отверстий их; задержка одного яичка в брюшной полости, паховом канале или у его наружного отверстия; рецидивирующие дермоидные кисты копчика после неоднократного лечения (более 3 раз) радикального хирургического лечения; доминантный (простой) ихтиоз; наследственные кератодермии ладоней, нарушающие функцию кистей, а также подошв, затрудняющие ходьбу и ношение обуви военного образца.</w:t>
      </w:r>
    </w:p>
    <w:p>
      <w:pPr>
        <w:spacing w:after="120"/>
        <w:ind w:firstLine="567"/>
        <w:jc w:val="both"/>
      </w:pPr>
      <w:r>
        <w:rPr>
          <w:rFonts w:ascii="Arial" w:cs="Arial" w:eastAsia="Arial" w:hAnsi="Arial"/>
          <w:sz w:val="24"/>
          <w:szCs w:val="24"/>
        </w:rPr>
        <w:t xml:space="preserve">К подпункту "г" пункта 83 Расписания болезней относятся: килевидная деформация и впалая грудь без нарушения функции внешнего дыхания; нефиксированные искривления позвоночника без клинических проявлений; врожденные аномалии почек без нарушения функций; варусная деформация шейки бедра с укорочением ноги до 2 см.</w:t>
      </w:r>
    </w:p>
    <w:p>
      <w:pPr>
        <w:spacing w:after="120"/>
        <w:ind w:firstLine="567"/>
        <w:jc w:val="both"/>
      </w:pPr>
      <w:r>
        <w:rPr>
          <w:rFonts w:ascii="Arial" w:cs="Arial" w:eastAsia="Arial" w:hAnsi="Arial"/>
          <w:sz w:val="24"/>
          <w:szCs w:val="24"/>
        </w:rPr>
        <w:t xml:space="preserve">Сакрализация V поясничного или люмбализация I крестцового позвонка, незаращение дужек указанных позвонков, гипоспадия у коронарной борозды не являются основанием для применения пункта 83 Расписания болезней, не препятствует прохождению военной службы, поступлению в вузы и военный лицей.</w:t>
      </w:r>
    </w:p>
    <w:p>
      <w:pPr>
        <w:spacing w:after="120"/>
        <w:ind w:firstLine="567"/>
        <w:jc w:val="both"/>
      </w:pPr>
      <w:r>
        <w:rPr>
          <w:rFonts w:ascii="Arial" w:cs="Arial" w:eastAsia="Arial" w:hAnsi="Arial"/>
          <w:sz w:val="24"/>
          <w:szCs w:val="24"/>
        </w:rPr>
        <w:t xml:space="preserve">Лица с врожденными пороками нервной системы освидетельствуются по пункту 25 Расписания болезней, а с психическими расстройствами - по соответствующим пунктам Расписания болезней соответственно характеру дефекта.</w:t>
      </w:r>
    </w:p>
    <w:p>
      <w:pPr>
        <w:spacing w:after="120"/>
        <w:ind w:firstLine="567"/>
        <w:jc w:val="both"/>
      </w:pPr>
      <w:r>
        <w:rPr>
          <w:rFonts w:ascii="Arial" w:cs="Arial" w:eastAsia="Arial" w:hAnsi="Arial"/>
          <w:sz w:val="24"/>
          <w:szCs w:val="24"/>
        </w:rPr>
        <w:t xml:space="preserve">Лица с врожденными пороками кисти или стопы освидетельствуются соответственно по пункту 72 или 73 Расписания болезней.</w:t>
      </w:r>
    </w:p>
    <w:p>
      <w:pPr>
        <w:spacing w:after="120"/>
        <w:ind w:firstLine="567"/>
        <w:jc w:val="both"/>
      </w:pPr>
      <w:r>
        <w:rPr>
          <w:rFonts w:ascii="Arial" w:cs="Arial" w:eastAsia="Arial" w:hAnsi="Arial"/>
          <w:sz w:val="24"/>
          <w:szCs w:val="24"/>
        </w:rPr>
        <w:t xml:space="preserve">84. К подпункту "а" пункта 84 Расписания болезней относятся дефекты и деформации челюстно-лицевой области после ранений и травм, незамещенные трансплантантами; анкилозы височно-нижнечелюстных суставов; ложные суставы нижней челюсти, контрактуры челюстно-лицевой области при отсутствии эффекта от лечения или отказе от него.</w:t>
      </w:r>
    </w:p>
    <w:p>
      <w:pPr>
        <w:spacing w:after="120"/>
        <w:ind w:firstLine="567"/>
        <w:jc w:val="both"/>
      </w:pPr>
      <w:r>
        <w:rPr>
          <w:rFonts w:ascii="Arial" w:cs="Arial" w:eastAsia="Arial" w:hAnsi="Arial"/>
          <w:sz w:val="24"/>
          <w:szCs w:val="24"/>
        </w:rPr>
        <w:t xml:space="preserve">При дефекте свода черепа более 8 кв.см, замещенном пластическим материалом, инородных телах в веществе мозга без клинических проявлений, дефектах и деформациях челюстно-лицевой области после ортопедического лечения с удовлетворительными результатами, когда, по мнению командования и врача части сохранена способность исполнять обязанности военной службы, лица офицерского состава могут быть освидетельствованы по подпункту "б" пункта 84 Расписания болезней.</w:t>
      </w:r>
    </w:p>
    <w:p>
      <w:pPr>
        <w:spacing w:after="120"/>
        <w:ind w:firstLine="567"/>
        <w:jc w:val="both"/>
      </w:pPr>
      <w:r>
        <w:rPr>
          <w:rFonts w:ascii="Arial" w:cs="Arial" w:eastAsia="Arial" w:hAnsi="Arial"/>
          <w:sz w:val="24"/>
          <w:szCs w:val="24"/>
        </w:rPr>
        <w:t xml:space="preserve">Дефект костей свода черепа после костнопластической операции определяется как дефект костей черепа, замещенный аутокостью. Накладываемые после черепно-мозговой травмы диагностические фрезевые отверстия суммируются в дефект костей свода черепа, замещенный соединительно-тканным рубцом.</w:t>
      </w:r>
    </w:p>
    <w:p>
      <w:pPr>
        <w:spacing w:after="120"/>
        <w:ind w:firstLine="567"/>
        <w:jc w:val="both"/>
      </w:pPr>
      <w:r>
        <w:rPr>
          <w:rFonts w:ascii="Arial" w:cs="Arial" w:eastAsia="Arial" w:hAnsi="Arial"/>
          <w:sz w:val="24"/>
          <w:szCs w:val="24"/>
        </w:rPr>
        <w:t xml:space="preserve">85. К подпункту "а" относятся:</w:t>
      </w:r>
    </w:p>
    <w:p>
      <w:pPr>
        <w:spacing w:after="120"/>
        <w:ind w:firstLine="567"/>
        <w:jc w:val="both"/>
      </w:pPr>
      <w:r>
        <w:rPr>
          <w:rFonts w:ascii="Arial" w:cs="Arial" w:eastAsia="Arial" w:hAnsi="Arial"/>
          <w:sz w:val="24"/>
          <w:szCs w:val="24"/>
        </w:rPr>
        <w:t xml:space="preserve">- последствия проникающих нестабильных переломов тел двух и более позвонков с клиновидной деформацией II-III степени независимо от результатов лечения;</w:t>
      </w:r>
    </w:p>
    <w:p>
      <w:pPr>
        <w:spacing w:after="120"/>
        <w:ind w:firstLine="567"/>
        <w:jc w:val="both"/>
      </w:pPr>
      <w:r>
        <w:rPr>
          <w:rFonts w:ascii="Arial" w:cs="Arial" w:eastAsia="Arial" w:hAnsi="Arial"/>
          <w:sz w:val="24"/>
          <w:szCs w:val="24"/>
        </w:rPr>
        <w:t xml:space="preserve">- состояния после хирургического лечения по поводу переломов, вывихов и переломовывихов тел позвонков с применением спондило- и корпородеза (категория годности к военной службе освидетельствуемых по графе III Расписания болезней определяется после отпуска по болезни по подпункту "а", "б" или "в");</w:t>
      </w:r>
    </w:p>
    <w:p>
      <w:pPr>
        <w:spacing w:after="120"/>
        <w:ind w:firstLine="567"/>
        <w:jc w:val="both"/>
      </w:pPr>
      <w:r>
        <w:rPr>
          <w:rFonts w:ascii="Arial" w:cs="Arial" w:eastAsia="Arial" w:hAnsi="Arial"/>
          <w:sz w:val="24"/>
          <w:szCs w:val="24"/>
        </w:rPr>
        <w:t xml:space="preserve">- отдаленные последствия множественных переломов тел позвонков с выраженной сколиотической или кифотической деформацией позвоночника;</w:t>
      </w:r>
    </w:p>
    <w:p>
      <w:pPr>
        <w:spacing w:after="120"/>
        <w:ind w:firstLine="567"/>
        <w:jc w:val="both"/>
      </w:pPr>
      <w:r>
        <w:rPr>
          <w:rFonts w:ascii="Arial" w:cs="Arial" w:eastAsia="Arial" w:hAnsi="Arial"/>
          <w:sz w:val="24"/>
          <w:szCs w:val="24"/>
        </w:rPr>
        <w:t xml:space="preserve">- неправильно сросшиеся множественные вертикальные переломы костей таза с нарушением целости тазового кольца;</w:t>
      </w:r>
    </w:p>
    <w:p>
      <w:pPr>
        <w:spacing w:after="120"/>
        <w:ind w:firstLine="567"/>
        <w:jc w:val="both"/>
      </w:pPr>
      <w:r>
        <w:rPr>
          <w:rFonts w:ascii="Arial" w:cs="Arial" w:eastAsia="Arial" w:hAnsi="Arial"/>
          <w:sz w:val="24"/>
          <w:szCs w:val="24"/>
        </w:rPr>
        <w:t xml:space="preserve">- последствия центрального вывиха головки бедренной кости (анкилоз или деформирующий артроз тазобедренного сустава с деформацией суставных концов и оси конечности с величиной суставной щели менее 2 мм);</w:t>
      </w:r>
    </w:p>
    <w:p>
      <w:pPr>
        <w:spacing w:after="120"/>
        <w:ind w:firstLine="567"/>
        <w:jc w:val="both"/>
      </w:pPr>
      <w:r>
        <w:rPr>
          <w:rFonts w:ascii="Arial" w:cs="Arial" w:eastAsia="Arial" w:hAnsi="Arial"/>
          <w:sz w:val="24"/>
          <w:szCs w:val="24"/>
        </w:rPr>
        <w:t xml:space="preserve">- осложненные переломы длинных костей со значительным нарушением функции.</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последствия нестабильного проникающего перелома с клиновидной деформацией тела II-III степени или вывиха позвонка;</w:t>
      </w:r>
    </w:p>
    <w:p>
      <w:pPr>
        <w:spacing w:after="120"/>
        <w:ind w:firstLine="567"/>
        <w:jc w:val="both"/>
      </w:pPr>
      <w:r>
        <w:rPr>
          <w:rFonts w:ascii="Arial" w:cs="Arial" w:eastAsia="Arial" w:hAnsi="Arial"/>
          <w:sz w:val="24"/>
          <w:szCs w:val="24"/>
        </w:rPr>
        <w:t xml:space="preserve">- отдаленные последствия стабильных компрессионных переломов тел 2 и более позвонков II-III степени с выраженной деформацией позвоночника;</w:t>
      </w:r>
    </w:p>
    <w:p>
      <w:pPr>
        <w:spacing w:after="120"/>
        <w:ind w:firstLine="567"/>
        <w:jc w:val="both"/>
      </w:pPr>
      <w:r>
        <w:rPr>
          <w:rFonts w:ascii="Arial" w:cs="Arial" w:eastAsia="Arial" w:hAnsi="Arial"/>
          <w:sz w:val="24"/>
          <w:szCs w:val="24"/>
        </w:rPr>
        <w:t xml:space="preserve">- последствия односторонних переломов костей таза с нарушением целости тазового кольца при неудовлетворительных результатах лечения;</w:t>
      </w:r>
    </w:p>
    <w:p>
      <w:pPr>
        <w:spacing w:after="120"/>
        <w:ind w:firstLine="567"/>
        <w:jc w:val="both"/>
      </w:pPr>
      <w:r>
        <w:rPr>
          <w:rFonts w:ascii="Arial" w:cs="Arial" w:eastAsia="Arial" w:hAnsi="Arial"/>
          <w:sz w:val="24"/>
          <w:szCs w:val="24"/>
        </w:rPr>
        <w:t xml:space="preserve">- последствия центрального вывиха головки бедренной кости с умеренным нарушением функции конечности;</w:t>
      </w:r>
    </w:p>
    <w:p>
      <w:pPr>
        <w:spacing w:after="120"/>
        <w:ind w:firstLine="567"/>
        <w:jc w:val="both"/>
      </w:pPr>
      <w:r>
        <w:rPr>
          <w:rFonts w:ascii="Arial" w:cs="Arial" w:eastAsia="Arial" w:hAnsi="Arial"/>
          <w:sz w:val="24"/>
          <w:szCs w:val="24"/>
        </w:rPr>
        <w:t xml:space="preserve">- последствия переломов шейки бедра при неудовлетворительных результатах лечения;</w:t>
      </w:r>
    </w:p>
    <w:p>
      <w:pPr>
        <w:spacing w:after="120"/>
        <w:ind w:firstLine="567"/>
        <w:jc w:val="both"/>
      </w:pPr>
      <w:r>
        <w:rPr>
          <w:rFonts w:ascii="Arial" w:cs="Arial" w:eastAsia="Arial" w:hAnsi="Arial"/>
          <w:sz w:val="24"/>
          <w:szCs w:val="24"/>
        </w:rPr>
        <w:t xml:space="preserve">- осложненные переломы длинных трубчатых костей с умеренным нарушением функции конечности.</w:t>
      </w:r>
    </w:p>
    <w:p>
      <w:pPr>
        <w:spacing w:after="120"/>
        <w:ind w:firstLine="567"/>
        <w:jc w:val="both"/>
      </w:pPr>
      <w:r>
        <w:rPr>
          <w:rFonts w:ascii="Arial" w:cs="Arial" w:eastAsia="Arial" w:hAnsi="Arial"/>
          <w:sz w:val="24"/>
          <w:szCs w:val="24"/>
        </w:rPr>
        <w:t xml:space="preserve">При наличии ложных суставов освидетельствуемым предлагается хирургическое лечение. Заключение о категории годности к военной службе выносится после окончания лечения в зависимости от его результатов. При отказе от операции освидетельствование проводится по пунктам "а", "б" или "в" в зависимости от степени нарушения функции конечности.</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последствия стабильных переломов тел одного или нескольких позвонков с клиновидной деформацией I степени, незначительным болевым синдромом и кифотической деформацией позвоночника II степени;</w:t>
      </w:r>
    </w:p>
    <w:p>
      <w:pPr>
        <w:spacing w:after="120"/>
        <w:ind w:firstLine="567"/>
        <w:jc w:val="both"/>
      </w:pPr>
      <w:r>
        <w:rPr>
          <w:rFonts w:ascii="Arial" w:cs="Arial" w:eastAsia="Arial" w:hAnsi="Arial"/>
          <w:sz w:val="24"/>
          <w:szCs w:val="24"/>
        </w:rPr>
        <w:t xml:space="preserve">- последствия переломов шейки бедра с использованием остеосинтеза при незначительном нарушении функции тазобедренного сустава;</w:t>
      </w:r>
    </w:p>
    <w:p>
      <w:pPr>
        <w:spacing w:after="120"/>
        <w:ind w:firstLine="567"/>
        <w:jc w:val="both"/>
      </w:pPr>
      <w:r>
        <w:rPr>
          <w:rFonts w:ascii="Arial" w:cs="Arial" w:eastAsia="Arial" w:hAnsi="Arial"/>
          <w:sz w:val="24"/>
          <w:szCs w:val="24"/>
        </w:rPr>
        <w:t xml:space="preserve">- последствия перелома дужек и отростков позвонков при наличии незначительного нарушения функций позвоночника после лечения;</w:t>
      </w:r>
    </w:p>
    <w:p>
      <w:pPr>
        <w:spacing w:after="120"/>
        <w:ind w:firstLine="567"/>
        <w:jc w:val="both"/>
      </w:pPr>
      <w:r>
        <w:rPr>
          <w:rFonts w:ascii="Arial" w:cs="Arial" w:eastAsia="Arial" w:hAnsi="Arial"/>
          <w:sz w:val="24"/>
          <w:szCs w:val="24"/>
        </w:rPr>
        <w:t xml:space="preserve">- осложненные переломы длинных трубчатых костей с незначительным нарушением функции конечности;</w:t>
      </w:r>
    </w:p>
    <w:p>
      <w:pPr>
        <w:spacing w:after="120"/>
        <w:ind w:firstLine="567"/>
        <w:jc w:val="both"/>
      </w:pPr>
      <w:r>
        <w:rPr>
          <w:rFonts w:ascii="Arial" w:cs="Arial" w:eastAsia="Arial" w:hAnsi="Arial"/>
          <w:sz w:val="24"/>
          <w:szCs w:val="24"/>
        </w:rPr>
        <w:t xml:space="preserve">После переломов тел позвонков с благоприятным исходом в отношении освидетельствуемых по графе III расписания болезней выносится заключение о необходимости предоставления отпуска по болезни по пункту 89 Расписания болезней.</w:t>
      </w:r>
    </w:p>
    <w:p>
      <w:pPr>
        <w:spacing w:after="120"/>
        <w:ind w:firstLine="567"/>
        <w:jc w:val="both"/>
      </w:pPr>
      <w:r>
        <w:rPr>
          <w:rFonts w:ascii="Arial" w:cs="Arial" w:eastAsia="Arial" w:hAnsi="Arial"/>
          <w:sz w:val="24"/>
          <w:szCs w:val="24"/>
        </w:rPr>
        <w:t xml:space="preserve">К подпункту "г" относится:</w:t>
      </w:r>
    </w:p>
    <w:p>
      <w:pPr>
        <w:spacing w:after="120"/>
        <w:ind w:firstLine="567"/>
        <w:jc w:val="both"/>
      </w:pPr>
      <w:r>
        <w:rPr>
          <w:rFonts w:ascii="Arial" w:cs="Arial" w:eastAsia="Arial" w:hAnsi="Arial"/>
          <w:sz w:val="24"/>
          <w:szCs w:val="24"/>
        </w:rPr>
        <w:t xml:space="preserve">- неудаленные металлические конструкции без нарушения функции.</w:t>
      </w:r>
    </w:p>
    <w:p>
      <w:pPr>
        <w:spacing w:after="120"/>
        <w:ind w:firstLine="567"/>
        <w:jc w:val="both"/>
      </w:pPr>
      <w:r>
        <w:rPr>
          <w:rFonts w:ascii="Arial" w:cs="Arial" w:eastAsia="Arial" w:hAnsi="Arial"/>
          <w:sz w:val="24"/>
          <w:szCs w:val="24"/>
        </w:rPr>
        <w:t xml:space="preserve">К подпункту "д" относится:</w:t>
      </w:r>
    </w:p>
    <w:p>
      <w:pPr>
        <w:spacing w:after="120"/>
        <w:ind w:firstLine="567"/>
        <w:jc w:val="both"/>
      </w:pPr>
      <w:r>
        <w:rPr>
          <w:rFonts w:ascii="Arial" w:cs="Arial" w:eastAsia="Arial" w:hAnsi="Arial"/>
          <w:sz w:val="24"/>
          <w:szCs w:val="24"/>
        </w:rPr>
        <w:t xml:space="preserve">- последствия компрессионных переломов тел позвонков без деформации и нарушения функций позвоночника.</w:t>
      </w:r>
    </w:p>
    <w:p>
      <w:pPr>
        <w:spacing w:after="120"/>
        <w:ind w:firstLine="567"/>
        <w:jc w:val="both"/>
      </w:pPr>
      <w:r>
        <w:rPr>
          <w:rFonts w:ascii="Arial" w:cs="Arial" w:eastAsia="Arial" w:hAnsi="Arial"/>
          <w:sz w:val="24"/>
          <w:szCs w:val="24"/>
        </w:rPr>
        <w:t xml:space="preserve">Сросшиеся изолированные переломы отдельных костей таза без деформации тазового кольца не являются основанием для применения настоящего пункта, не препятствуют прохождению военной службы и поступлению в вузы.</w:t>
      </w:r>
    </w:p>
    <w:p>
      <w:pPr>
        <w:spacing w:after="120"/>
        <w:ind w:firstLine="567"/>
        <w:jc w:val="both"/>
      </w:pPr>
      <w:r>
        <w:rPr>
          <w:rFonts w:ascii="Arial" w:cs="Arial" w:eastAsia="Arial" w:hAnsi="Arial"/>
          <w:sz w:val="24"/>
          <w:szCs w:val="24"/>
        </w:rPr>
        <w:t xml:space="preserve">86. К подпункту "а" пункта 86 Расписания болезней относятся: состояния и последствия ранений и травм бронхолегочного аппарата с дыхательной недостаточностью III степени, обширная облитерация перикарда; аневризма сердца или аорты; резекция пищевода, желудка или наложение желудочно-кишечного соустья, резекция тонкой (не менее 1,5 м) или толстой (не менее 30 см) кишки при значительном нарушении функции пищеварения (не поддающийся лечению демпинг-синдром, упорные поносы и др.) или выраженном упадке питания (ИМТ 18,5-19,0 и менее); наложение билиодигестивных анастомозов; желчные или панкреатические свищи при неудовлетворительных результатах лечения; резекция доли печени или части поджелудочной железы; отсутствие почки при нарушении функции оставшейся почки независимо от степени ее выраженности, а также отсутствие полового члена.</w:t>
      </w:r>
    </w:p>
    <w:p>
      <w:pPr>
        <w:spacing w:after="120"/>
        <w:ind w:firstLine="567"/>
        <w:jc w:val="both"/>
      </w:pPr>
      <w:r>
        <w:rPr>
          <w:rFonts w:ascii="Arial" w:cs="Arial" w:eastAsia="Arial" w:hAnsi="Arial"/>
          <w:sz w:val="24"/>
          <w:szCs w:val="24"/>
        </w:rPr>
        <w:t xml:space="preserve">При наличии инородного тела, расположенного в корне легкого, в сердце или вблизи крупных сосудов, независимо от наличия осложнений или функциональных нарушений, граждане при первоначальной постановке на воинский учет, призыве на военную службу военнослужащие по контракту освидетельствуются по подпункту "а" пункта 86 Расписания болезней. Категория годности к военной службе офицеров может определяться по подпункту "б" пункта 86 Расписания болезней.</w:t>
      </w:r>
    </w:p>
    <w:p>
      <w:pPr>
        <w:spacing w:after="120"/>
        <w:ind w:firstLine="567"/>
        <w:jc w:val="both"/>
      </w:pPr>
      <w:r>
        <w:rPr>
          <w:rFonts w:ascii="Arial" w:cs="Arial" w:eastAsia="Arial" w:hAnsi="Arial"/>
          <w:sz w:val="24"/>
          <w:szCs w:val="24"/>
        </w:rPr>
        <w:t xml:space="preserve">При последствиях ранений сердца, перикарда, оперативного удаления инородных тел из средостения в области крупных сосудов, категория годности к военной службе освидетельствуемых по графе III Расписания болезней определяется по пункту 46 Расписания болезней в зависимости от стадии нарушения общего кровообращения при наличии дыхательной недостаточности - по подпункту "а", "б" или "в" пункта 46 Расписания болезней, а освидетельствуемых по графам I, II Расписания болезней - по подпункту "а", "б" или "в" пункта 55 Расписания болезней. При этом одновременно применяется пункт 86 Расписания болезней.</w:t>
      </w:r>
    </w:p>
    <w:p>
      <w:pPr>
        <w:spacing w:after="120"/>
        <w:ind w:firstLine="567"/>
        <w:jc w:val="both"/>
      </w:pPr>
      <w:r>
        <w:rPr>
          <w:rFonts w:ascii="Arial" w:cs="Arial" w:eastAsia="Arial" w:hAnsi="Arial"/>
          <w:sz w:val="24"/>
          <w:szCs w:val="24"/>
        </w:rPr>
        <w:t xml:space="preserve">При последствиях политравмы органов двух или более полостей с умеренным нарушением их функций следует применить подпункт "а" пункта 86 Расписания болезней.</w:t>
      </w:r>
    </w:p>
    <w:p>
      <w:pPr>
        <w:spacing w:after="120"/>
        <w:ind w:firstLine="567"/>
        <w:jc w:val="both"/>
      </w:pPr>
      <w:r>
        <w:rPr>
          <w:rFonts w:ascii="Arial" w:cs="Arial" w:eastAsia="Arial" w:hAnsi="Arial"/>
          <w:sz w:val="24"/>
          <w:szCs w:val="24"/>
        </w:rPr>
        <w:t xml:space="preserve">К подпункту "б" пункта 86 Расписания болезней относятся: состояния и последствия ранений и травм бронхолегочного аппарата с дыхательной недостаточностью II степени; отсутствие легкого, независимо от степени дыхательной недостаточности; резекция желудка, тонкой (не менее 1 м) или толстой (не менее 20 см) кишки, наложения желудочно-кишечного соустья с редкими проявлениями демпинг-синдрома (неустойчивый стул, умеренный упадок питания); отсутствие селезенки; отсутствие почки при нормальной функции оставшейся почки.</w:t>
      </w:r>
    </w:p>
    <w:p>
      <w:pPr>
        <w:spacing w:after="120"/>
        <w:ind w:firstLine="567"/>
        <w:jc w:val="both"/>
      </w:pPr>
      <w:r>
        <w:rPr>
          <w:rFonts w:ascii="Arial" w:cs="Arial" w:eastAsia="Arial" w:hAnsi="Arial"/>
          <w:sz w:val="24"/>
          <w:szCs w:val="24"/>
        </w:rPr>
        <w:t xml:space="preserve">К подпункту "в" пункта 86 Расписания болезней относятся последствия ранений, травм с незначительными клиническими проявлениями: удаление доли легкого, резекция желудка, резекция части почки и других органов.</w:t>
      </w:r>
    </w:p>
    <w:p>
      <w:pPr>
        <w:spacing w:after="120"/>
        <w:ind w:firstLine="567"/>
        <w:jc w:val="both"/>
      </w:pPr>
      <w:r>
        <w:rPr>
          <w:rFonts w:ascii="Arial" w:cs="Arial" w:eastAsia="Arial" w:hAnsi="Arial"/>
          <w:sz w:val="24"/>
          <w:szCs w:val="24"/>
        </w:rPr>
        <w:t xml:space="preserve">Военнослужащим после атипичной резекции легкого без дыхательной недостаточности после завершения стационарного лечения предоставляется отпуск по болезни по пункту 57 Расписания болезней. По пункту 86 Расписания болезней освидетельствуются также, лица с последствиями хирургического лечения воспалительных заболеваний и аномалий развития бронхолегочного аппарата.</w:t>
      </w:r>
    </w:p>
    <w:p>
      <w:pPr>
        <w:spacing w:after="120"/>
        <w:ind w:firstLine="567"/>
        <w:jc w:val="both"/>
      </w:pPr>
      <w:r>
        <w:rPr>
          <w:rFonts w:ascii="Arial" w:cs="Arial" w:eastAsia="Arial" w:hAnsi="Arial"/>
          <w:sz w:val="24"/>
          <w:szCs w:val="24"/>
        </w:rPr>
        <w:t xml:space="preserve">87. К подпункту "а" относятся:</w:t>
      </w:r>
    </w:p>
    <w:p>
      <w:pPr>
        <w:spacing w:after="120"/>
        <w:ind w:firstLine="567"/>
        <w:jc w:val="both"/>
      </w:pPr>
      <w:r>
        <w:rPr>
          <w:rFonts w:ascii="Arial" w:cs="Arial" w:eastAsia="Arial" w:hAnsi="Arial"/>
          <w:sz w:val="24"/>
          <w:szCs w:val="24"/>
        </w:rPr>
        <w:t xml:space="preserve">- значительно затрудняющие или препятствующие ношению стандартной военной формы одежды, обуви или снаряжения массивные келоидные, гипертрофические рубцы в области шеи, туловища и конечностей, спаянные с подлежащими тканями, изъязвленные или легко ранимые и часто изъязвляющиеся, при неудовлетворительных результатах лечения или отказе от него; состояния после глубоких ожогов площадью 20% и более поверхности кожи или осложненных амилоидозом почек.</w:t>
      </w:r>
    </w:p>
    <w:p>
      <w:pPr>
        <w:spacing w:after="120"/>
        <w:ind w:firstLine="567"/>
        <w:jc w:val="both"/>
      </w:pPr>
      <w:r>
        <w:rPr>
          <w:rFonts w:ascii="Arial" w:cs="Arial" w:eastAsia="Arial" w:hAnsi="Arial"/>
          <w:sz w:val="24"/>
          <w:szCs w:val="24"/>
        </w:rPr>
        <w:t xml:space="preserve">К подпункту "б" относятся:</w:t>
      </w:r>
    </w:p>
    <w:p>
      <w:pPr>
        <w:spacing w:after="120"/>
        <w:ind w:firstLine="567"/>
        <w:jc w:val="both"/>
      </w:pPr>
      <w:r>
        <w:rPr>
          <w:rFonts w:ascii="Arial" w:cs="Arial" w:eastAsia="Arial" w:hAnsi="Arial"/>
          <w:sz w:val="24"/>
          <w:szCs w:val="24"/>
        </w:rPr>
        <w:t xml:space="preserve">- умеренно ограничивающие движения или значительно затрудняющие ношение стандартной военной формы одежды, обуви или снаряжения неизъязвляющиеся келоидные, гипертрофические и атрофические рубцы, а также рубцы, обезображивающие лицо, при неудовлетворительных результатах лечения или отказе от него; последствия глубоких ожогов 50% и более поверхности кожи нижней конечности.</w:t>
      </w:r>
    </w:p>
    <w:p>
      <w:pPr>
        <w:spacing w:after="120"/>
        <w:ind w:firstLine="567"/>
        <w:jc w:val="both"/>
      </w:pPr>
      <w:r>
        <w:rPr>
          <w:rFonts w:ascii="Arial" w:cs="Arial" w:eastAsia="Arial" w:hAnsi="Arial"/>
          <w:sz w:val="24"/>
          <w:szCs w:val="24"/>
        </w:rPr>
        <w:t xml:space="preserve">К подпункту "в" относятся:</w:t>
      </w:r>
    </w:p>
    <w:p>
      <w:pPr>
        <w:spacing w:after="120"/>
        <w:ind w:firstLine="567"/>
        <w:jc w:val="both"/>
      </w:pPr>
      <w:r>
        <w:rPr>
          <w:rFonts w:ascii="Arial" w:cs="Arial" w:eastAsia="Arial" w:hAnsi="Arial"/>
          <w:sz w:val="24"/>
          <w:szCs w:val="24"/>
        </w:rPr>
        <w:t xml:space="preserve">- незначительно ограничивающие движения или затрудняющие ношение стандартной военной формы одежды, обуви или снаряжения эластичные рубцы, неизъязвляющиеся при длительной ходьбе и других физических нагрузках;</w:t>
      </w:r>
    </w:p>
    <w:p>
      <w:pPr>
        <w:spacing w:after="120"/>
        <w:ind w:firstLine="567"/>
        <w:jc w:val="both"/>
      </w:pPr>
      <w:r>
        <w:rPr>
          <w:rFonts w:ascii="Arial" w:cs="Arial" w:eastAsia="Arial" w:hAnsi="Arial"/>
          <w:sz w:val="24"/>
          <w:szCs w:val="24"/>
        </w:rPr>
        <w:t xml:space="preserve">- последствия глубоких ожогов с пластикой более 70% поверхности кожи верхней конечности.</w:t>
      </w:r>
    </w:p>
    <w:p>
      <w:pPr>
        <w:spacing w:after="120"/>
        <w:ind w:firstLine="567"/>
        <w:jc w:val="both"/>
      </w:pPr>
      <w:r>
        <w:rPr>
          <w:rFonts w:ascii="Arial" w:cs="Arial" w:eastAsia="Arial" w:hAnsi="Arial"/>
          <w:sz w:val="24"/>
          <w:szCs w:val="24"/>
        </w:rPr>
        <w:t xml:space="preserve">При оценке объема движений в суставах руководствоваться пояснениями к пункту 70 расписания болезней. При наличии рубцов с явлениями каузалгии, после безуспешного хирургического лечения, заключение выносится по пункту 26 Расписания болезней.</w:t>
      </w:r>
    </w:p>
    <w:p>
      <w:pPr>
        <w:spacing w:after="120"/>
        <w:ind w:firstLine="567"/>
        <w:jc w:val="both"/>
      </w:pPr>
      <w:r>
        <w:rPr>
          <w:rFonts w:ascii="Arial" w:cs="Arial" w:eastAsia="Arial" w:hAnsi="Arial"/>
          <w:sz w:val="24"/>
          <w:szCs w:val="24"/>
        </w:rPr>
        <w:t xml:space="preserve">Лица с последствиями ожогов или отморожений с повреждением глаз, кисти или стопы освидетельствуются по соответствующим пунктам Расписания болезней.</w:t>
      </w:r>
    </w:p>
    <w:p>
      <w:pPr>
        <w:spacing w:after="120"/>
        <w:ind w:firstLine="567"/>
        <w:jc w:val="both"/>
      </w:pPr>
      <w:r>
        <w:rPr>
          <w:rFonts w:ascii="Arial" w:cs="Arial" w:eastAsia="Arial" w:hAnsi="Arial"/>
          <w:sz w:val="24"/>
          <w:szCs w:val="24"/>
        </w:rPr>
        <w:t xml:space="preserve">88. Пункт 88 предусматривает последствия отравлений лекарственными средствами, компонентами ракетного топлива (КРТ), другими токсическими веществами, токсичными химикатами, относящимися к химическому оружию и другими токсическими веществами, острого или хронического воздействия электромагнитного поля (ЭМП), в диапазоне частот от 30 кГц до 300 ГГц, оптическо-квантовых генераторов, лазерного излучения, ионизирующего излучения, других внешних причин, аллергических реакций.</w:t>
      </w:r>
    </w:p>
    <w:p>
      <w:pPr>
        <w:spacing w:after="120"/>
        <w:ind w:firstLine="567"/>
        <w:jc w:val="both"/>
      </w:pPr>
      <w:r>
        <w:rPr>
          <w:rFonts w:ascii="Arial" w:cs="Arial" w:eastAsia="Arial" w:hAnsi="Arial"/>
          <w:sz w:val="24"/>
          <w:szCs w:val="24"/>
        </w:rPr>
        <w:t xml:space="preserve">При освидетельствовании военнослужащих, перенесших лучевую болезнь, учитываются не только изменения в составе периферической крови, но и другие клинические проявления болезни. При незначительных остаточных явлениях после перенесенной лучевой болезни I степени военнослужащие по призыву, а военнослужащие по контракту после перенесенной лучевой болезни II степени освидетельствуются по пункту 89 Расписания болезней.</w:t>
      </w:r>
    </w:p>
    <w:p>
      <w:pPr>
        <w:spacing w:after="120"/>
        <w:ind w:firstLine="567"/>
        <w:jc w:val="both"/>
      </w:pPr>
      <w:r>
        <w:rPr>
          <w:rFonts w:ascii="Arial" w:cs="Arial" w:eastAsia="Arial" w:hAnsi="Arial"/>
          <w:sz w:val="24"/>
          <w:szCs w:val="24"/>
        </w:rPr>
        <w:t xml:space="preserve">Лица, перенесшие острую лучевую болезнь без каких-либо последствий, освидетельствуются по подпункту "в" пункта 88 Расписания болезней и признаются негодными к работе с РВ и ИИИ.</w:t>
      </w:r>
    </w:p>
    <w:p>
      <w:pPr>
        <w:spacing w:after="120"/>
        <w:ind w:firstLine="567"/>
        <w:jc w:val="both"/>
      </w:pPr>
      <w:r>
        <w:rPr>
          <w:rFonts w:ascii="Arial" w:cs="Arial" w:eastAsia="Arial" w:hAnsi="Arial"/>
          <w:sz w:val="24"/>
          <w:szCs w:val="24"/>
        </w:rPr>
        <w:t xml:space="preserve">Военнослужащие, работающие с РВ и получившие облучение, превышающие годовую допустимую дозу в 5 раз, направляются на стационарное обследование. При отсутствии признаков лучевой болезни освидетельствуемые по подпункту "в" пункта 88 Расписания болезней признаются негодными к работе с РВ и ИИИ.</w:t>
      </w:r>
    </w:p>
    <w:p>
      <w:pPr>
        <w:spacing w:after="120"/>
        <w:ind w:firstLine="567"/>
        <w:jc w:val="both"/>
      </w:pPr>
      <w:r>
        <w:rPr>
          <w:rFonts w:ascii="Arial" w:cs="Arial" w:eastAsia="Arial" w:hAnsi="Arial"/>
          <w:sz w:val="24"/>
          <w:szCs w:val="24"/>
        </w:rPr>
        <w:t xml:space="preserve">Лица, страдающие пищевой аллергией с клиническими проявлениями (подтвержденной стационарным обследованием) на основные продукты питания по нормам довольствия военнослужащих, освидетельствуются по подпункту "б" пункта 88 Расписания болезней. При других аллергических заболеваниях (крапивница, поллиноз, аллергические риниты, дерматиты и др.) освидетельствование проводится по соответствующим пунктам Расписания болезней в зависимости от состояния функций пораженного органа или системы.</w:t>
      </w:r>
    </w:p>
    <w:p>
      <w:pPr>
        <w:spacing w:after="120"/>
        <w:ind w:firstLine="567"/>
        <w:jc w:val="both"/>
      </w:pPr>
      <w:r>
        <w:rPr>
          <w:rFonts w:ascii="Arial" w:cs="Arial" w:eastAsia="Arial" w:hAnsi="Arial"/>
          <w:sz w:val="24"/>
          <w:szCs w:val="24"/>
        </w:rPr>
        <w:t xml:space="preserve">После острых отравлений, токсико-аллергических воздействий, острых аллергических заболеваний (анафилактический шок, сывороточная болезнь, синдром Лайелла, Стивенса-Джонсона), воздействий других внешних причин категория годности к военной службе и к службе по военно-учетной специальности определяется в зависимости от исхода заболеваний и функций пораженных органов или систем по соответствующим пунктам Расписания болезней.</w:t>
      </w:r>
    </w:p>
    <w:p>
      <w:pPr>
        <w:spacing w:after="120"/>
        <w:ind w:firstLine="567"/>
        <w:jc w:val="both"/>
      </w:pPr>
      <w:r>
        <w:rPr>
          <w:rFonts w:ascii="Arial" w:cs="Arial" w:eastAsia="Arial" w:hAnsi="Arial"/>
          <w:sz w:val="24"/>
          <w:szCs w:val="24"/>
        </w:rPr>
        <w:t xml:space="preserve">89. Пункт 89 Расписания болезней предусматривает временные функциональные расстройства костно-мышечной системы, соединительной ткани, кожи и подкожной клетчатки.</w:t>
      </w:r>
    </w:p>
    <w:p>
      <w:pPr>
        <w:spacing w:after="120"/>
        <w:ind w:firstLine="567"/>
        <w:jc w:val="both"/>
      </w:pPr>
      <w:r>
        <w:rPr>
          <w:rFonts w:ascii="Arial" w:cs="Arial" w:eastAsia="Arial" w:hAnsi="Arial"/>
          <w:sz w:val="24"/>
          <w:szCs w:val="24"/>
        </w:rPr>
        <w:t xml:space="preserve">Освидетельствуемым по графе I Расписания болезней, перенесшим острые воспалительные заболевания суставов, предоставляется отсрочка. При отсутствии признаков воспаления в течение 6 месяцев после перенесенных острых форм воспалительных заболеваний суставов они признаются годными к военной службе.</w:t>
      </w:r>
    </w:p>
    <w:p>
      <w:pPr>
        <w:spacing w:after="120"/>
        <w:ind w:firstLine="567"/>
        <w:jc w:val="both"/>
      </w:pPr>
      <w:r>
        <w:rPr>
          <w:rFonts w:ascii="Arial" w:cs="Arial" w:eastAsia="Arial" w:hAnsi="Arial"/>
          <w:sz w:val="24"/>
          <w:szCs w:val="24"/>
        </w:rPr>
        <w:t xml:space="preserve">Заключение о нуждаемости военнослужащих в отпуске по болезни выносится в случаях, когда после завершения стационарного лечения сохраняются умеренные, преходящие болевые ощущения в суставах после физической нагрузки, при отсутствии клинических и лабораторных признаков воспаления и для восстановления способности исполнять обязанности военной службы требуется срок месяц и более.</w:t>
      </w:r>
    </w:p>
    <w:p>
      <w:pPr>
        <w:spacing w:after="120"/>
        <w:ind w:firstLine="567"/>
        <w:jc w:val="both"/>
      </w:pPr>
      <w:r>
        <w:rPr>
          <w:rFonts w:ascii="Arial" w:cs="Arial" w:eastAsia="Arial" w:hAnsi="Arial"/>
          <w:sz w:val="24"/>
          <w:szCs w:val="24"/>
        </w:rPr>
        <w:t xml:space="preserve">Заключение о нуждаемости военнослужащих в отпуске по болезни при временных ограничениях движений после операций на костях и суставах, пластики или тендолиза сухожилий (кроме пальцев кисти и стопы), при неокрепших костных мозолях после переломов костей выносится в случаях, когда для восстановления способности исполнять обязанности военной службы требуется срок месяц и более. При неудовлетворительных результатах лечения последствий переломов трубчатых костей заключение о нуждаемости в отпуске по болезни не выносится, а решается вопрос о категории годности к военной службе по подпункту "а", "б" или "в" пункта 85 Расписания болезней.</w:t>
      </w:r>
    </w:p>
    <w:p>
      <w:pPr>
        <w:spacing w:after="120"/>
        <w:ind w:firstLine="567"/>
        <w:jc w:val="both"/>
      </w:pPr>
      <w:r>
        <w:rPr>
          <w:rFonts w:ascii="Arial" w:cs="Arial" w:eastAsia="Arial" w:hAnsi="Arial"/>
          <w:sz w:val="24"/>
          <w:szCs w:val="24"/>
        </w:rPr>
        <w:t xml:space="preserve">При переломах мелких костей кисти, стопы, а также лодыжек в отношении освидетельствуемых по графе II Расписания болезней заключение о нуждаемости в отпуске по болезни не выносится. В этих случаях после окончания госпитального лечения выносится заключение о нуждаемости в освобождении с указанием необходимых лечебных мероприятий. В военное время эти военнослужащие направляются в команды выздоравливающих.</w:t>
      </w:r>
    </w:p>
    <w:p>
      <w:pPr>
        <w:spacing w:after="120"/>
        <w:ind w:firstLine="567"/>
        <w:jc w:val="both"/>
      </w:pPr>
      <w:r>
        <w:rPr>
          <w:rFonts w:ascii="Arial" w:cs="Arial" w:eastAsia="Arial" w:hAnsi="Arial"/>
          <w:sz w:val="24"/>
          <w:szCs w:val="24"/>
        </w:rPr>
        <w:t xml:space="preserve">Освидетельствуемым по графе I Расписания болезней, у которых после сращения перелома в костно-мозговом канале трубчатой кости остался штифт (пластинка), предоставляется отсрочка для ее удаления. При отказе от операции освидетельствование производится по пункту 85 Расписания болезней.</w:t>
      </w:r>
    </w:p>
    <w:p>
      <w:pPr>
        <w:spacing w:after="120"/>
        <w:ind w:firstLine="567"/>
        <w:jc w:val="both"/>
      </w:pPr>
      <w:r>
        <w:rPr>
          <w:rFonts w:ascii="Arial" w:cs="Arial" w:eastAsia="Arial" w:hAnsi="Arial"/>
          <w:sz w:val="24"/>
          <w:szCs w:val="24"/>
        </w:rPr>
        <w:t xml:space="preserve">После переломов поперечных, остистых отростков позвонков, удаления штифта, пластинки или других конструкций, в отношении военнослужащих, выносится заключение о нуждаемости в освобождении.</w:t>
      </w:r>
    </w:p>
    <w:p>
      <w:pPr>
        <w:spacing w:after="120"/>
        <w:ind w:firstLine="567"/>
        <w:jc w:val="both"/>
      </w:pPr>
      <w:r>
        <w:rPr>
          <w:rFonts w:ascii="Arial" w:cs="Arial" w:eastAsia="Arial" w:hAnsi="Arial"/>
          <w:sz w:val="24"/>
          <w:szCs w:val="24"/>
        </w:rPr>
        <w:t xml:space="preserve">При неосложненных закрытых переломах мелких костей, не требующих стационарного лечения, военнослужащих, разрешается освидетельствовать амбулаторно с вынесением заключения о нуждаемости в отпуске по болезни, освобождении или продолжении лечения.</w:t>
      </w:r>
    </w:p>
    <w:p>
      <w:pPr>
        <w:spacing w:after="120"/>
        <w:ind w:firstLine="567"/>
        <w:jc w:val="both"/>
      </w:pPr>
      <w:r>
        <w:rPr>
          <w:rFonts w:ascii="Arial" w:cs="Arial" w:eastAsia="Arial" w:hAnsi="Arial"/>
          <w:sz w:val="24"/>
          <w:szCs w:val="24"/>
        </w:rPr>
        <w:t xml:space="preserve">При неосложненных закрытых переломах трубчатых или других костей, требующих только иммобилизации гипсовой повязкой, после появления признаков костной мозоли освидетельствуемые по графе III Расписания болезней могут быть выписаны из медицинского учреждения на амбулаторное лечение до снятия гипсовой повязки с вынесением заключения о нуждаемости в отпуске по болезни или освобождении. Курсанты и слушатели вузов, военнослужащие, проходящие службу по призыву, проходят лечения - в медицинских пунктах вузов и воинских частей при наличии там необходимых условий для пребывания этих больных с обязательным осмотром их хирургом (травматологом) госпиталя не реже одного раза в месяц. Освидетельствование этих лиц для определения нуждаемости в отпуске по болезни производится ВВК после завершения лечения в лазарете вуза, медицинском пункте воинской части. При необходимости военнослужащие могут быть госпитализированы повторно.</w:t>
      </w:r>
    </w:p>
    <w:p>
      <w:pPr>
        <w:spacing w:after="120"/>
        <w:ind w:firstLine="567"/>
        <w:jc w:val="both"/>
      </w:pPr>
      <w:r>
        <w:rPr>
          <w:rFonts w:ascii="Arial" w:cs="Arial" w:eastAsia="Arial" w:hAnsi="Arial"/>
          <w:sz w:val="24"/>
          <w:szCs w:val="24"/>
        </w:rPr>
        <w:t xml:space="preserve">Основанием для вынесения заключения о нуждаемости в отпуске по болезни при последствиях травм челюстей и мягких тканей лица является: замедленная консолидация переломов, наличие плотных рубцов или переломы, потребовавшие сложных методов хирургического или ортопедического лечения, а также переломы, сопровождающиеся травматическим остеомиелитом.</w:t>
      </w:r>
    </w:p>
    <w:p>
      <w:pPr>
        <w:spacing w:after="120"/>
        <w:ind w:firstLine="567"/>
        <w:jc w:val="both"/>
      </w:pPr>
      <w:r>
        <w:rPr>
          <w:rFonts w:ascii="Arial" w:cs="Arial" w:eastAsia="Arial" w:hAnsi="Arial"/>
          <w:sz w:val="24"/>
          <w:szCs w:val="24"/>
        </w:rPr>
        <w:t xml:space="preserve">При оценке объема движений в суставах руководствоваться пояснениями к пункту 70 Расписания болезней.</w:t>
      </w:r>
    </w:p>
    <w:p>
      <w:pPr>
        <w:spacing w:after="120"/>
        <w:ind w:firstLine="567"/>
        <w:jc w:val="both"/>
      </w:pPr>
      <w:r>
        <w:rPr>
          <w:rFonts w:ascii="Arial" w:cs="Arial" w:eastAsia="Arial" w:hAnsi="Arial"/>
          <w:sz w:val="24"/>
          <w:szCs w:val="24"/>
        </w:rPr>
        <w:t xml:space="preserve">При остаточных явлениях после острых экзогенных воздействий и интоксикаций освидетельствуемым по графе I Расписания болезней предоставляется отсрочка или освобождение. В дальнейшем категория годности их к военной службе определяется по пункту 88 Расписания болезней в зависимости от степени восстановления органов и систем.</w:t>
      </w:r>
    </w:p>
    <w:p>
      <w:pPr>
        <w:spacing w:after="120"/>
        <w:ind w:firstLine="567"/>
        <w:jc w:val="both"/>
      </w:pPr>
      <w:r>
        <w:rPr>
          <w:rFonts w:ascii="Arial" w:cs="Arial" w:eastAsia="Arial" w:hAnsi="Arial"/>
          <w:sz w:val="24"/>
          <w:szCs w:val="24"/>
        </w:rPr>
        <w:t xml:space="preserve">90. Пункт 90 Расписания болезней предусматривает освидетельствование призывников, военнослужащих страдающих ночным недержанием мочи.</w:t>
      </w:r>
    </w:p>
    <w:p>
      <w:pPr>
        <w:spacing w:after="120"/>
        <w:ind w:firstLine="567"/>
        <w:jc w:val="both"/>
      </w:pPr>
      <w:r>
        <w:rPr>
          <w:rFonts w:ascii="Arial" w:cs="Arial" w:eastAsia="Arial" w:hAnsi="Arial"/>
          <w:sz w:val="24"/>
          <w:szCs w:val="24"/>
        </w:rPr>
        <w:t xml:space="preserve">Освидетельствование проводится в случаях, когда наблюдение и результаты обследования, а также данные, полученные из военного комиссариата, воинской части, подтверждают наличие ночного недержания мочи и эффект от лечения отсутствует.</w:t>
      </w:r>
    </w:p>
    <w:p>
      <w:pPr>
        <w:spacing w:after="120"/>
        <w:ind w:firstLine="567"/>
        <w:jc w:val="both"/>
      </w:pPr>
      <w:r>
        <w:rPr>
          <w:rFonts w:ascii="Arial" w:cs="Arial" w:eastAsia="Arial" w:hAnsi="Arial"/>
          <w:sz w:val="24"/>
          <w:szCs w:val="24"/>
        </w:rPr>
        <w:t xml:space="preserve">Обследование должно быть полным и комплексным, с обязательным участием уролога и невролога. В процессе обследования обращается особое внимание на состояние турецкого седла, поясничного отдела позвоночника, наружных половых органов (фимоз, свищи, дефекты развития мочеиспускательного канала), наличие аномалий развития мочеполовой системы. Кроме того, обязательно исследуется диурез (дневной, ночной), объем мочевого пузыря и форма (цистоскопия, хромоцистоскопия, цистография). Если ночное недержание мочи является одним из симптомов заболеваний нервной или мочеполовой систем, постановление принимается по основному заболеванию.</w:t>
      </w:r>
    </w:p>
    <w:p>
      <w:pPr>
        <w:spacing w:after="120"/>
        <w:ind w:firstLine="567"/>
        <w:jc w:val="both"/>
      </w:pPr>
      <w:r>
        <w:rPr>
          <w:rFonts w:ascii="Arial" w:cs="Arial" w:eastAsia="Arial" w:hAnsi="Arial"/>
          <w:sz w:val="24"/>
          <w:szCs w:val="24"/>
        </w:rPr>
        <w:t xml:space="preserve">Призывники, у которых ночное недержание мочи отмечается лишь в анамнезе и последние три года не наблюдалось, признаются годными к военной службе.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ТАБЛИЦА
 степеней ограничения по состоянию здоровья и физическому развитию лиц, призываемых на военную службу, военнослужащих и кандидатов, поступающих в военно-учебные заведения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
        <w:gridCol w:w="6960"/>
        <w:gridCol w:w="2843"/>
      </w:tblGrid>
      <w:tr>
        <w:tc>
          <w:tcPr>
            <w:tcW w:type="dxa" w:w="3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69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частей Вооруженных Сил, других воинских формирований и государственных органов Кыргызской Республики, в которых законом предусмотрена военная служба</w:t>
            </w:r>
          </w:p>
        </w:tc>
        <w:tc>
          <w:tcPr>
            <w:tcW w:type="dxa" w:w="28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Комплектуются лицами, имеющими степень ограничения не ниже:</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специального назначения</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гвардия</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Пограничные части</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войска МВД КР</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Подразделения МЮ КР</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Мотострелковые части</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Танковые части</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Зенитно-ракетные части</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части</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Радиотехнические части</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связи</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гражданской обороны МЧС КР</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Наземные части авиации</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Остальные части обеспечения ВС и других воинских формирований КР, сборы мобилизационного резерва</w:t>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before="120"/>
        <w:ind w:firstLine="567"/>
        <w:jc w:val="both"/>
      </w:pPr>
      <w:r>
        <w:rPr>
          <w:rFonts w:ascii="Arial" w:cs="Arial" w:eastAsia="Arial" w:hAnsi="Arial"/>
          <w:sz w:val="24"/>
          <w:szCs w:val="24"/>
        </w:rPr>
        <w:t xml:space="preserve">Наличие противопоказаний для прохождения военной службы:</w:t>
      </w:r>
    </w:p>
    <w:p>
      <w:pPr>
        <w:spacing w:after="120"/>
        <w:ind w:firstLine="567"/>
        <w:jc w:val="both"/>
      </w:pPr>
      <w:r>
        <w:rPr>
          <w:rFonts w:ascii="Arial" w:cs="Arial" w:eastAsia="Arial" w:hAnsi="Arial"/>
          <w:sz w:val="24"/>
          <w:szCs w:val="24"/>
        </w:rPr>
        <w:t xml:space="preserve">- в высокогорных районах (высота над уровнем моря 1800 м и выше) - А.</w:t>
      </w:r>
    </w:p>
    <w:p>
      <w:pPr>
        <w:spacing w:after="120"/>
        <w:ind w:firstLine="567"/>
        <w:jc w:val="both"/>
      </w:pPr>
      <w:r>
        <w:rPr>
          <w:rFonts w:ascii="Arial" w:cs="Arial" w:eastAsia="Arial" w:hAnsi="Arial"/>
          <w:sz w:val="24"/>
          <w:szCs w:val="24"/>
        </w:rPr>
        <w:t xml:space="preserve">Примечание: в случае выявления у свидетельствуемого нескольких заболеваний, предусматривающих различные степени ограничения, итоговая оценка устанавливается по наибольшей степени ограничения.</w:t>
      </w:r>
    </w:p>
    <w:p>
      <w:pPr>
        <w:spacing w:after="120"/>
        <w:ind w:firstLine="567"/>
        <w:jc w:val="both"/>
      </w:pPr>
      <w:r>
        <w:rPr>
          <w:rFonts w:ascii="Arial" w:cs="Arial" w:eastAsia="Arial" w:hAnsi="Arial"/>
          <w:sz w:val="24"/>
          <w:szCs w:val="24"/>
        </w:rPr>
        <w:t xml:space="preserve">2. Кандидаты в военно-учебные заведения отбираются из числа лиц, имеющих степени ограничения 1, 2, 3 с учетом профиля военно-учебного заведения и требований к остроте зрения, виду и величине рефракций, указанных в пояснениях к пунктам 36, 37 Расписания болезней и физических недостатков.</w:t>
      </w:r>
    </w:p>
    <w:p>
      <w:pPr>
        <w:spacing w:after="120"/>
        <w:ind w:firstLine="567"/>
        <w:jc w:val="both"/>
      </w:pPr>
      <w:r>
        <w:rPr>
          <w:rFonts w:ascii="Arial" w:cs="Arial" w:eastAsia="Arial" w:hAnsi="Arial"/>
          <w:sz w:val="24"/>
          <w:szCs w:val="24"/>
        </w:rPr>
        <w:t xml:space="preserve">3. Призыву на военную службу подлежат граждане, имеющие рост:</w:t>
      </w:r>
    </w:p>
    <w:p>
      <w:pPr>
        <w:spacing w:after="120"/>
        <w:ind w:firstLine="567"/>
        <w:jc w:val="both"/>
      </w:pPr>
      <w:r>
        <w:rPr>
          <w:rFonts w:ascii="Arial" w:cs="Arial" w:eastAsia="Arial" w:hAnsi="Arial"/>
          <w:sz w:val="24"/>
          <w:szCs w:val="24"/>
        </w:rPr>
        <w:t xml:space="preserve">- не ниже 170 см и не выше 185 см (части специального назначения);</w:t>
      </w:r>
    </w:p>
    <w:p>
      <w:pPr>
        <w:spacing w:after="120"/>
        <w:ind w:firstLine="567"/>
        <w:jc w:val="both"/>
      </w:pPr>
      <w:r>
        <w:rPr>
          <w:rFonts w:ascii="Arial" w:cs="Arial" w:eastAsia="Arial" w:hAnsi="Arial"/>
          <w:sz w:val="24"/>
          <w:szCs w:val="24"/>
        </w:rPr>
        <w:t xml:space="preserve">- не ниже 160 см для мужчин и не ниже 158 см для женщин;</w:t>
      </w:r>
    </w:p>
    <w:p>
      <w:pPr>
        <w:spacing w:after="120"/>
        <w:ind w:firstLine="567"/>
        <w:jc w:val="both"/>
      </w:pPr>
      <w:r>
        <w:rPr>
          <w:rFonts w:ascii="Arial" w:cs="Arial" w:eastAsia="Arial" w:hAnsi="Arial"/>
          <w:sz w:val="24"/>
          <w:szCs w:val="24"/>
        </w:rPr>
        <w:t xml:space="preserve">- не ниже 157 см для мужчин и не ниже 155 см для женщин, не достигших 18 лет (военно-учебные заведения);</w:t>
      </w:r>
    </w:p>
    <w:p>
      <w:pPr>
        <w:spacing w:after="120"/>
        <w:ind w:firstLine="567"/>
        <w:jc w:val="both"/>
      </w:pPr>
      <w:r>
        <w:rPr>
          <w:rFonts w:ascii="Arial" w:cs="Arial" w:eastAsia="Arial" w:hAnsi="Arial"/>
          <w:sz w:val="24"/>
          <w:szCs w:val="24"/>
        </w:rPr>
        <w:t xml:space="preserve">- не выше 175 см (экипажи танков и инженерных машин на базе танков и тягачей).</w:t>
      </w:r>
    </w:p>
    <w:p>
      <w:pPr>
        <w:spacing w:after="120"/>
        <w:ind w:firstLine="567"/>
        <w:jc w:val="both"/>
      </w:pPr>
      <w:r>
        <w:rPr>
          <w:rFonts w:ascii="Arial" w:cs="Arial" w:eastAsia="Arial" w:hAnsi="Arial"/>
          <w:sz w:val="24"/>
          <w:szCs w:val="24"/>
        </w:rPr>
        <w:t xml:space="preserve">Для комплектования частей и прохождения службы в высокогорных районах направляются лица, имеющие степень ограничения не ниже 3.</w:t>
      </w:r>
    </w:p>
    <w:p>
      <w:pPr>
        <w:spacing w:after="120"/>
        <w:ind w:firstLine="567"/>
        <w:jc w:val="both"/>
      </w:pPr>
      <w:r>
        <w:rPr>
          <w:rFonts w:ascii="Arial" w:cs="Arial" w:eastAsia="Arial" w:hAnsi="Arial"/>
          <w:sz w:val="24"/>
          <w:szCs w:val="24"/>
        </w:rPr>
        <w:t xml:space="preserve">4. Для экипажей инженерных машин на базе танков и тягачей устанавливается степень ограничения 3.</w:t>
      </w:r>
    </w:p>
    <w:p>
      <w:pPr>
        <w:spacing w:after="120"/>
        <w:ind w:firstLine="567"/>
        <w:jc w:val="both"/>
      </w:pPr>
      <w:r>
        <w:rPr>
          <w:rFonts w:ascii="Arial" w:cs="Arial" w:eastAsia="Arial" w:hAnsi="Arial"/>
          <w:sz w:val="24"/>
          <w:szCs w:val="24"/>
        </w:rPr>
        <w:t xml:space="preserve">5. При определении степени ограничения по состоянию здоровья и физическому развитию лиц, призываемых на военную службу, военнослужащих и поступающих в военно-учебные заведения, врачи руководствуются таблицами: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Для психиатра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заболеваний, ограничений, пункты Расписания болезней и физических недостатков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ограничения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анамнезе отсрочка на военную службу для лечения по п.п. "в" п.16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"в" п.17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Для невролога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заболеваний, ограничений, пункты Расписания болезней и физических недостатков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ограничения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"в" п.20, п.п. "г" п.22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п.23, п.п. "г" п.24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"д" п.23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п.26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п.27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анамнезе отсрочка на военную службу для лечения по п.28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Травма головного мозга за последние 3 года, подтвержденная лечебным (лечебно-профилактическим) учреждением без явлений органического поражения центральной нервной системы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Состояние после перенесенной менингококковой инфекции с исходом в полное выздоровление и стойкость ремиссии в течение 6 месяцев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Для терапевта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заболеваний, ограничений, пункты Расписания болезней и физических недостатков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ограничения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п.3, п.п. "г" п.4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"д" п.11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п.46, п.п. "б" п.51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"в" п.55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Состояния после острых инфекционно-аллергических заболеваний опорно-двигательного аппарата и исходом в полное выздоровление и стойкостью ремиссии в течение 6 месяцев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Состояния после острых воспалительных заболеваний почек и исходом в полное выздоровление и стойкостью ремиссии в течение 6 месяцев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Хронические гастродуодениты п.п. "в" п.62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Состояния, после перенесенных вирусного гепатита, тифо-паратифозных заболеваний с исходом в полное выздоровление и стойкостью ремиссии в течение 6 месяцев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1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Для хирурга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заболеваний, ограничений, пункты Расписания болезней и физических недостатков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ограничения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Болезнь Осгуд-Шляттера без нарушения функции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анамнезе отсрочка на военную службу для лечения по п.89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"в" п.10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"в" п.50, п.п. "г" п.64, п.п. "г" п.70, п.п. "д" п.71, п.п. "д" п.77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"д" п.85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"д" п.49, п.п. "г" п.83, п.п. "г" п.73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п.49, п.п. "г" п.71, п.п. "г" п.72, п.п. "в" п.73, п.п. "г" п.85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п.77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п.76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Для отоларинголога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заболеваний, ограничений, пункты Расписания болезней и физических недостатков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ограничения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анамнезе отсрочка на военную службу для лечения по п.45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"в" п.41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п.41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"в" п.42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"в", "г" п.53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w:t>
            </w:r>
          </w:p>
        </w:tc>
      </w:tr>
      <w:tr>
        <w:tc>
          <w:tcPr>
            <w:tcW w:type="dxa" w:w="101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Для стоматолога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заболеваний, ограничений, пункты Расписания болезней и физических недостатков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ограничения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п.59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"б" п.58, п.п. "б", "в" п.59, п.п. "в" п.60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Отсутствие 3 зубов подряд: второго резца, клыка, малого коренного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Отсутствие 6 зубов на обеих челюстях</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съемных зубных протезов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Стоматиты, гингивиты, хейлиты и другие заболевания слизистой полости рта, не поддающиеся лечению</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Для окулиста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заболеваний, ограничений, пункты Расписания болезней и физических недостатков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ограничения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"г" п.37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 "в" п.29, п.п. "в" п.30, п.п. "6" п.35, п.п. "д" п.37, п.38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Прогрессирующая крыловидная плева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Острота зрения без коррекции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Степень ограничения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1,0-0,7/1,0-0,7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Примечание: для водителей танков, самоходно-артиллерийских установок, инженерных машин на базе танков и тягачей, боевых машин пехоты, бронетранспортеров и пусковых установок ракетных частей острота зрения без коррекции 0,8/0,6.</w:t>
      </w:r>
    </w:p>
    <w:p>
      <w:pPr>
        <w:spacing w:after="120"/>
        <w:ind w:firstLine="567"/>
        <w:jc w:val="both"/>
      </w:pPr>
      <w:r>
        <w:rPr>
          <w:rFonts w:ascii="Arial" w:cs="Arial" w:eastAsia="Arial" w:hAnsi="Arial"/>
          <w:sz w:val="24"/>
          <w:szCs w:val="24"/>
        </w:rPr>
        <w:t xml:space="preserve">6. Для почетного караула и подразделений специального назначения Национальной гвардии ВС КР установить степень ограничения 2 и рост не ниже 175 см.</w:t>
      </w:r>
    </w:p>
    <w:p>
      <w:pPr>
        <w:spacing w:after="120"/>
        <w:ind w:firstLine="567"/>
        <w:jc w:val="both"/>
      </w:pPr>
      <w:r>
        <w:rPr>
          <w:rFonts w:ascii="Arial" w:cs="Arial" w:eastAsia="Arial" w:hAnsi="Arial"/>
          <w:sz w:val="24"/>
          <w:szCs w:val="24"/>
        </w:rPr>
        <w:t xml:space="preserve">Для поисково-разведывательных подразделений и подразделений обеспечения Национальной гвардии ВС КР установить степень ограничения 3 и рост не ниже 165 см.</w:t>
      </w:r>
    </w:p>
    <w:p>
      <w:pPr>
        <w:spacing w:after="120"/>
        <w:ind w:firstLine="567"/>
        <w:jc w:val="both"/>
      </w:pPr>
      <w:r>
        <w:rPr>
          <w:rFonts w:ascii="Arial" w:cs="Arial" w:eastAsia="Arial" w:hAnsi="Arial"/>
          <w:sz w:val="24"/>
          <w:szCs w:val="24"/>
        </w:rPr>
        <w:t xml:space="preserve">7. Строевым частям Пограничной службы ГКНБ установить степень ограничения 1.</w:t>
      </w:r>
    </w:p>
    <w:p>
      <w:pPr>
        <w:spacing w:after="120"/>
        <w:ind w:firstLine="567"/>
        <w:jc w:val="both"/>
      </w:pPr>
      <w:r>
        <w:rPr>
          <w:rFonts w:ascii="Arial" w:cs="Arial" w:eastAsia="Arial" w:hAnsi="Arial"/>
          <w:sz w:val="24"/>
          <w:szCs w:val="24"/>
        </w:rPr>
        <w:t xml:space="preserve">Частям обеспечения Пограничной службы ГКНБ установить степень ограничения 3.</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ПЕРЕЧЕНЬ
 медицинских противопоказаний к прохождению военной службы военнослужащими, проходящими военную службу по контракту, проживанию членов их семей в условиях высокогорья, отдаленных и труднодоступных зонах</w:t>
      </w:r>
    </w:p>
    <w:p>
      <w:pPr>
        <w:spacing w:after="120"/>
        <w:ind w:firstLine="567"/>
        <w:jc w:val="both"/>
      </w:pPr>
      <w:r>
        <w:rPr>
          <w:rFonts w:ascii="Arial" w:cs="Arial" w:eastAsia="Arial" w:hAnsi="Arial"/>
          <w:sz w:val="24"/>
          <w:szCs w:val="24"/>
        </w:rPr>
        <w:t xml:space="preserve">1. В высокогорных местностях (1800 метров и более над уровнем моря), отдаленных и труднодоступных зонах:</w:t>
      </w:r>
    </w:p>
    <w:p>
      <w:pPr>
        <w:spacing w:after="120"/>
        <w:ind w:firstLine="567"/>
        <w:jc w:val="both"/>
      </w:pPr>
      <w:r>
        <w:rPr>
          <w:rFonts w:ascii="Arial" w:cs="Arial" w:eastAsia="Arial" w:hAnsi="Arial"/>
          <w:sz w:val="24"/>
          <w:szCs w:val="24"/>
        </w:rPr>
        <w:t xml:space="preserve">а) для военнослужащих, проходящих военную службу по контракту:</w:t>
      </w:r>
    </w:p>
    <w:p>
      <w:pPr>
        <w:spacing w:after="120"/>
        <w:ind w:firstLine="567"/>
        <w:jc w:val="both"/>
      </w:pPr>
      <w:r>
        <w:rPr>
          <w:rFonts w:ascii="Arial" w:cs="Arial" w:eastAsia="Arial" w:hAnsi="Arial"/>
          <w:sz w:val="24"/>
          <w:szCs w:val="24"/>
        </w:rPr>
        <w:t xml:space="preserve">- сосудистые заболевания головного и спинного мозга с преходящими расстройствами мозгового кровообращения;</w:t>
      </w:r>
    </w:p>
    <w:p>
      <w:pPr>
        <w:spacing w:after="120"/>
        <w:ind w:firstLine="567"/>
        <w:jc w:val="both"/>
      </w:pPr>
      <w:r>
        <w:rPr>
          <w:rFonts w:ascii="Arial" w:cs="Arial" w:eastAsia="Arial" w:hAnsi="Arial"/>
          <w:sz w:val="24"/>
          <w:szCs w:val="24"/>
        </w:rPr>
        <w:t xml:space="preserve">- тиреотоксикоз любой степени тяжести;</w:t>
      </w:r>
    </w:p>
    <w:p>
      <w:pPr>
        <w:spacing w:after="120"/>
        <w:ind w:firstLine="567"/>
        <w:jc w:val="both"/>
      </w:pPr>
      <w:r>
        <w:rPr>
          <w:rFonts w:ascii="Arial" w:cs="Arial" w:eastAsia="Arial" w:hAnsi="Arial"/>
          <w:sz w:val="24"/>
          <w:szCs w:val="24"/>
        </w:rPr>
        <w:t xml:space="preserve">- болезни кроветворной системы, медленно прогрессирующие с умеренным нарушением функции и редкими обострениями;</w:t>
      </w:r>
    </w:p>
    <w:p>
      <w:pPr>
        <w:spacing w:after="120"/>
        <w:ind w:firstLine="567"/>
        <w:jc w:val="both"/>
      </w:pPr>
      <w:r>
        <w:rPr>
          <w:rFonts w:ascii="Arial" w:cs="Arial" w:eastAsia="Arial" w:hAnsi="Arial"/>
          <w:sz w:val="24"/>
          <w:szCs w:val="24"/>
        </w:rPr>
        <w:t xml:space="preserve">- хронические заболевания легких с дыхательной недостаточностью;</w:t>
      </w:r>
    </w:p>
    <w:p>
      <w:pPr>
        <w:spacing w:after="120"/>
        <w:ind w:firstLine="567"/>
        <w:jc w:val="both"/>
      </w:pPr>
      <w:r>
        <w:rPr>
          <w:rFonts w:ascii="Arial" w:cs="Arial" w:eastAsia="Arial" w:hAnsi="Arial"/>
          <w:sz w:val="24"/>
          <w:szCs w:val="24"/>
        </w:rPr>
        <w:t xml:space="preserve">- болезни системы кровообращения с нарушением общего или коронарного кровообращения;</w:t>
      </w:r>
    </w:p>
    <w:p>
      <w:pPr>
        <w:spacing w:after="120"/>
        <w:ind w:firstLine="567"/>
        <w:jc w:val="both"/>
      </w:pPr>
      <w:r>
        <w:rPr>
          <w:rFonts w:ascii="Arial" w:cs="Arial" w:eastAsia="Arial" w:hAnsi="Arial"/>
          <w:sz w:val="24"/>
          <w:szCs w:val="24"/>
        </w:rPr>
        <w:t xml:space="preserve">- хронический нефрит любой формы вне зависимости от характера его течения;</w:t>
      </w:r>
    </w:p>
    <w:p>
      <w:pPr>
        <w:spacing w:after="120"/>
        <w:ind w:firstLine="567"/>
        <w:jc w:val="both"/>
      </w:pPr>
      <w:r>
        <w:rPr>
          <w:rFonts w:ascii="Arial" w:cs="Arial" w:eastAsia="Arial" w:hAnsi="Arial"/>
          <w:sz w:val="24"/>
          <w:szCs w:val="24"/>
        </w:rPr>
        <w:t xml:space="preserve">- злокачественные новообразования независимо от стадии и результатов лечения;</w:t>
      </w:r>
    </w:p>
    <w:p>
      <w:pPr>
        <w:spacing w:after="120"/>
        <w:ind w:firstLine="567"/>
        <w:jc w:val="both"/>
      </w:pPr>
      <w:r>
        <w:rPr>
          <w:rFonts w:ascii="Arial" w:cs="Arial" w:eastAsia="Arial" w:hAnsi="Arial"/>
          <w:sz w:val="24"/>
          <w:szCs w:val="24"/>
        </w:rPr>
        <w:t xml:space="preserve">- облитерирующий эндартериит любой степени тяжести;</w:t>
      </w:r>
    </w:p>
    <w:p>
      <w:pPr>
        <w:spacing w:after="120"/>
        <w:ind w:firstLine="567"/>
        <w:jc w:val="both"/>
      </w:pPr>
      <w:r>
        <w:rPr>
          <w:rFonts w:ascii="Arial" w:cs="Arial" w:eastAsia="Arial" w:hAnsi="Arial"/>
          <w:sz w:val="24"/>
          <w:szCs w:val="24"/>
        </w:rPr>
        <w:t xml:space="preserve">б) для членов семей военнослужащих:</w:t>
      </w:r>
    </w:p>
    <w:p>
      <w:pPr>
        <w:spacing w:after="120"/>
        <w:ind w:firstLine="567"/>
        <w:jc w:val="both"/>
      </w:pPr>
      <w:r>
        <w:rPr>
          <w:rFonts w:ascii="Arial" w:cs="Arial" w:eastAsia="Arial" w:hAnsi="Arial"/>
          <w:sz w:val="24"/>
          <w:szCs w:val="24"/>
        </w:rPr>
        <w:t xml:space="preserve">- олигофрения (кроме дебильности);</w:t>
      </w:r>
    </w:p>
    <w:p>
      <w:pPr>
        <w:spacing w:after="120"/>
        <w:ind w:firstLine="567"/>
        <w:jc w:val="both"/>
      </w:pPr>
      <w:r>
        <w:rPr>
          <w:rFonts w:ascii="Arial" w:cs="Arial" w:eastAsia="Arial" w:hAnsi="Arial"/>
          <w:sz w:val="24"/>
          <w:szCs w:val="24"/>
        </w:rPr>
        <w:t xml:space="preserve">- эпилепсия с частыми припадками (ежемесячно);</w:t>
      </w:r>
    </w:p>
    <w:p>
      <w:pPr>
        <w:spacing w:after="120"/>
        <w:ind w:firstLine="567"/>
        <w:jc w:val="both"/>
      </w:pPr>
      <w:r>
        <w:rPr>
          <w:rFonts w:ascii="Arial" w:cs="Arial" w:eastAsia="Arial" w:hAnsi="Arial"/>
          <w:sz w:val="24"/>
          <w:szCs w:val="24"/>
        </w:rPr>
        <w:t xml:space="preserve">- маниакально-депрессивный психоз с часто повторяющимися фазами заболевания, шизофрения;</w:t>
      </w:r>
    </w:p>
    <w:p>
      <w:pPr>
        <w:spacing w:after="120"/>
        <w:ind w:firstLine="567"/>
        <w:jc w:val="both"/>
      </w:pPr>
      <w:r>
        <w:rPr>
          <w:rFonts w:ascii="Arial" w:cs="Arial" w:eastAsia="Arial" w:hAnsi="Arial"/>
          <w:sz w:val="24"/>
          <w:szCs w:val="24"/>
        </w:rPr>
        <w:t xml:space="preserve">- органические болезни центральной нервной системы, сопровождающиеся гидроцефалией, параличами, парезами, расстройством речи, зрения;</w:t>
      </w:r>
    </w:p>
    <w:p>
      <w:pPr>
        <w:spacing w:after="120"/>
        <w:ind w:firstLine="567"/>
        <w:jc w:val="both"/>
      </w:pPr>
      <w:r>
        <w:rPr>
          <w:rFonts w:ascii="Arial" w:cs="Arial" w:eastAsia="Arial" w:hAnsi="Arial"/>
          <w:sz w:val="24"/>
          <w:szCs w:val="24"/>
        </w:rPr>
        <w:t xml:space="preserve">- опухоли головного или спинного мозга и другие тяжелые и быстро прогрессирующие заболевания центральной нервной системы со стойкими нарушениями функции органов;</w:t>
      </w:r>
    </w:p>
    <w:p>
      <w:pPr>
        <w:spacing w:after="120"/>
        <w:ind w:firstLine="567"/>
        <w:jc w:val="both"/>
      </w:pPr>
      <w:r>
        <w:rPr>
          <w:rFonts w:ascii="Arial" w:cs="Arial" w:eastAsia="Arial" w:hAnsi="Arial"/>
          <w:sz w:val="24"/>
          <w:szCs w:val="24"/>
        </w:rPr>
        <w:t xml:space="preserve">- болезни эндокринной системы, тиреотоксикоз любой степени тяжести;</w:t>
      </w:r>
    </w:p>
    <w:p>
      <w:pPr>
        <w:spacing w:after="120"/>
        <w:ind w:firstLine="567"/>
        <w:jc w:val="both"/>
      </w:pPr>
      <w:r>
        <w:rPr>
          <w:rFonts w:ascii="Arial" w:cs="Arial" w:eastAsia="Arial" w:hAnsi="Arial"/>
          <w:sz w:val="24"/>
          <w:szCs w:val="24"/>
        </w:rPr>
        <w:t xml:space="preserve">- системные заболевания крови при наличии признаков прогрессирования;</w:t>
      </w:r>
    </w:p>
    <w:p>
      <w:pPr>
        <w:spacing w:after="120"/>
        <w:ind w:firstLine="567"/>
        <w:jc w:val="both"/>
      </w:pPr>
      <w:r>
        <w:rPr>
          <w:rFonts w:ascii="Arial" w:cs="Arial" w:eastAsia="Arial" w:hAnsi="Arial"/>
          <w:sz w:val="24"/>
          <w:szCs w:val="24"/>
        </w:rPr>
        <w:t xml:space="preserve">- хронические заболевания органов дыхания с нарушением функции внешнего дыхания;</w:t>
      </w:r>
    </w:p>
    <w:p>
      <w:pPr>
        <w:spacing w:after="120"/>
        <w:ind w:firstLine="567"/>
        <w:jc w:val="both"/>
      </w:pPr>
      <w:r>
        <w:rPr>
          <w:rFonts w:ascii="Arial" w:cs="Arial" w:eastAsia="Arial" w:hAnsi="Arial"/>
          <w:sz w:val="24"/>
          <w:szCs w:val="24"/>
        </w:rPr>
        <w:t xml:space="preserve">- болезни системы кровообращения с нарушением общего или коронарного кровообращения II и III функциональных классов;</w:t>
      </w:r>
    </w:p>
    <w:p>
      <w:pPr>
        <w:spacing w:after="120"/>
        <w:ind w:firstLine="567"/>
        <w:jc w:val="both"/>
      </w:pPr>
      <w:r>
        <w:rPr>
          <w:rFonts w:ascii="Arial" w:cs="Arial" w:eastAsia="Arial" w:hAnsi="Arial"/>
          <w:sz w:val="24"/>
          <w:szCs w:val="24"/>
        </w:rPr>
        <w:t xml:space="preserve">- гипертоническая болезнь II и III стадии;</w:t>
      </w:r>
    </w:p>
    <w:p>
      <w:pPr>
        <w:spacing w:after="120"/>
        <w:ind w:firstLine="567"/>
        <w:jc w:val="both"/>
      </w:pPr>
      <w:r>
        <w:rPr>
          <w:rFonts w:ascii="Arial" w:cs="Arial" w:eastAsia="Arial" w:hAnsi="Arial"/>
          <w:sz w:val="24"/>
          <w:szCs w:val="24"/>
        </w:rPr>
        <w:t xml:space="preserve">- злокачественные новообразования независимо от стадии и результатов лечения;</w:t>
      </w:r>
    </w:p>
    <w:p>
      <w:pPr>
        <w:spacing w:after="120"/>
        <w:ind w:firstLine="567"/>
        <w:jc w:val="both"/>
      </w:pPr>
      <w:r>
        <w:rPr>
          <w:rFonts w:ascii="Arial" w:cs="Arial" w:eastAsia="Arial" w:hAnsi="Arial"/>
          <w:sz w:val="24"/>
          <w:szCs w:val="24"/>
        </w:rPr>
        <w:t xml:space="preserve">- облитерирующий эндартериит любой степени выраженности;</w:t>
      </w:r>
    </w:p>
    <w:p>
      <w:pPr>
        <w:spacing w:after="120"/>
        <w:ind w:firstLine="567"/>
        <w:jc w:val="both"/>
      </w:pPr>
      <w:r>
        <w:rPr>
          <w:rFonts w:ascii="Arial" w:cs="Arial" w:eastAsia="Arial" w:hAnsi="Arial"/>
          <w:sz w:val="24"/>
          <w:szCs w:val="24"/>
        </w:rPr>
        <w:t xml:space="preserve">- доброкачественные опухоли любой локализации, склонные к быстрому росту или приводящие к нарушению функции органа.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ПЕРЕЧЕНЬ
 медицинских противопоказаний к прохождению военной службы, к проживанию членов семей военнослужащих, проходящих военную службу по контракту, к работе лиц гражданского персонала Вооруженных Сил Кыргызской Республики, других воинских формирований и государственных органов Кыргызской Республики, в которых законом предусмотрена военная служба в иностранном государстве с неблагоприятным жарким климатом</w:t>
      </w:r>
    </w:p>
    <w:p>
      <w:pPr>
        <w:spacing w:after="120"/>
        <w:ind w:firstLine="567"/>
        <w:jc w:val="both"/>
      </w:pPr>
      <w:r>
        <w:rPr>
          <w:rFonts w:ascii="Arial" w:cs="Arial" w:eastAsia="Arial" w:hAnsi="Arial"/>
          <w:sz w:val="24"/>
          <w:szCs w:val="24"/>
        </w:rPr>
        <w:t xml:space="preserve">1. Противопоказаниями являются:</w:t>
      </w:r>
    </w:p>
    <w:p>
      <w:pPr>
        <w:spacing w:after="120"/>
        <w:ind w:firstLine="567"/>
        <w:jc w:val="both"/>
      </w:pPr>
      <w:r>
        <w:rPr>
          <w:rFonts w:ascii="Arial" w:cs="Arial" w:eastAsia="Arial" w:hAnsi="Arial"/>
          <w:sz w:val="24"/>
          <w:szCs w:val="24"/>
        </w:rPr>
        <w:t xml:space="preserve">- все острые заболевания (до полного излечения), хронические заболевания в стадии обострения;</w:t>
      </w:r>
    </w:p>
    <w:p>
      <w:pPr>
        <w:spacing w:after="120"/>
        <w:ind w:firstLine="567"/>
        <w:jc w:val="both"/>
      </w:pPr>
      <w:r>
        <w:rPr>
          <w:rFonts w:ascii="Arial" w:cs="Arial" w:eastAsia="Arial" w:hAnsi="Arial"/>
          <w:sz w:val="24"/>
          <w:szCs w:val="24"/>
        </w:rPr>
        <w:t xml:space="preserve">- психические заболевания, в том числе в состоянии ремиссии или компенсации;</w:t>
      </w:r>
    </w:p>
    <w:p>
      <w:pPr>
        <w:spacing w:after="120"/>
        <w:ind w:firstLine="567"/>
        <w:jc w:val="both"/>
      </w:pPr>
      <w:r>
        <w:rPr>
          <w:rFonts w:ascii="Arial" w:cs="Arial" w:eastAsia="Arial" w:hAnsi="Arial"/>
          <w:sz w:val="24"/>
          <w:szCs w:val="24"/>
        </w:rPr>
        <w:t xml:space="preserve">- психопатия и выраженные невротические состояния;</w:t>
      </w:r>
    </w:p>
    <w:p>
      <w:pPr>
        <w:spacing w:after="120"/>
        <w:ind w:firstLine="567"/>
        <w:jc w:val="both"/>
      </w:pPr>
      <w:r>
        <w:rPr>
          <w:rFonts w:ascii="Arial" w:cs="Arial" w:eastAsia="Arial" w:hAnsi="Arial"/>
          <w:sz w:val="24"/>
          <w:szCs w:val="24"/>
        </w:rPr>
        <w:t xml:space="preserve">- хронический алкоголизм и все формы наркоманий;</w:t>
      </w:r>
    </w:p>
    <w:p>
      <w:pPr>
        <w:spacing w:after="120"/>
        <w:ind w:firstLine="567"/>
        <w:jc w:val="both"/>
      </w:pPr>
      <w:r>
        <w:rPr>
          <w:rFonts w:ascii="Arial" w:cs="Arial" w:eastAsia="Arial" w:hAnsi="Arial"/>
          <w:sz w:val="24"/>
          <w:szCs w:val="24"/>
        </w:rPr>
        <w:t xml:space="preserve">- эпилепсия и пароксизмальные состояния различного генеза;</w:t>
      </w:r>
    </w:p>
    <w:p>
      <w:pPr>
        <w:spacing w:after="120"/>
        <w:ind w:firstLine="567"/>
        <w:jc w:val="both"/>
      </w:pPr>
      <w:r>
        <w:rPr>
          <w:rFonts w:ascii="Arial" w:cs="Arial" w:eastAsia="Arial" w:hAnsi="Arial"/>
          <w:sz w:val="24"/>
          <w:szCs w:val="24"/>
        </w:rPr>
        <w:t xml:space="preserve">- сосудистые заболевания головного и спинного мозга при стойких нарушениях мозгового кровообращения;</w:t>
      </w:r>
    </w:p>
    <w:p>
      <w:pPr>
        <w:spacing w:after="120"/>
        <w:ind w:firstLine="567"/>
        <w:jc w:val="both"/>
      </w:pPr>
      <w:r>
        <w:rPr>
          <w:rFonts w:ascii="Arial" w:cs="Arial" w:eastAsia="Arial" w:hAnsi="Arial"/>
          <w:sz w:val="24"/>
          <w:szCs w:val="24"/>
        </w:rPr>
        <w:t xml:space="preserve">- последствия инфекционных и вирусных заболеваний центральной нервной системы, органические поражения головного и спинного мозга при глубоких или умеренно выраженных нарушениях функции;</w:t>
      </w:r>
    </w:p>
    <w:p>
      <w:pPr>
        <w:spacing w:after="120"/>
        <w:ind w:firstLine="567"/>
        <w:jc w:val="both"/>
      </w:pPr>
      <w:r>
        <w:rPr>
          <w:rFonts w:ascii="Arial" w:cs="Arial" w:eastAsia="Arial" w:hAnsi="Arial"/>
          <w:sz w:val="24"/>
          <w:szCs w:val="24"/>
        </w:rPr>
        <w:t xml:space="preserve">- последствия черепно-мозговой травмы со стойкими нарушениями функции центральной нервной системы;</w:t>
      </w:r>
    </w:p>
    <w:p>
      <w:pPr>
        <w:spacing w:after="120"/>
        <w:ind w:firstLine="567"/>
        <w:jc w:val="both"/>
      </w:pPr>
      <w:r>
        <w:rPr>
          <w:rFonts w:ascii="Arial" w:cs="Arial" w:eastAsia="Arial" w:hAnsi="Arial"/>
          <w:sz w:val="24"/>
          <w:szCs w:val="24"/>
        </w:rPr>
        <w:t xml:space="preserve">- хронические заболевания и последствия травм периферических нервов при выраженных нарушениях движения, чувствительности и трофики;</w:t>
      </w:r>
    </w:p>
    <w:p>
      <w:pPr>
        <w:spacing w:after="120"/>
        <w:ind w:firstLine="567"/>
        <w:jc w:val="both"/>
      </w:pPr>
      <w:r>
        <w:rPr>
          <w:rFonts w:ascii="Arial" w:cs="Arial" w:eastAsia="Arial" w:hAnsi="Arial"/>
          <w:sz w:val="24"/>
          <w:szCs w:val="24"/>
        </w:rPr>
        <w:t xml:space="preserve">- состояния после тяжелой формы вирусного гепатита, брюшного тифа, паратифов в течение одного года после окончания госпитального лечения;</w:t>
      </w:r>
    </w:p>
    <w:p>
      <w:pPr>
        <w:spacing w:after="120"/>
        <w:ind w:firstLine="567"/>
        <w:jc w:val="both"/>
      </w:pPr>
      <w:r>
        <w:rPr>
          <w:rFonts w:ascii="Arial" w:cs="Arial" w:eastAsia="Arial" w:hAnsi="Arial"/>
          <w:sz w:val="24"/>
          <w:szCs w:val="24"/>
        </w:rPr>
        <w:t xml:space="preserve">- болезни эндокринной системы тяжелой и средней степени (диффузное увеличение щитовидной железы I, II степеней без нарушения ее функции не являются противопоказаниями к выезду). При наличии легких форм эндокринных заболеваний с не осложненным течением, а также после оперативного лечения по поводу диффузного тиреотоксического зоба или после операций по поводу узлового зоба вопрос о выезде решается индивидуально;</w:t>
      </w:r>
    </w:p>
    <w:p>
      <w:pPr>
        <w:spacing w:after="120"/>
        <w:ind w:firstLine="567"/>
        <w:jc w:val="both"/>
      </w:pPr>
      <w:r>
        <w:rPr>
          <w:rFonts w:ascii="Arial" w:cs="Arial" w:eastAsia="Arial" w:hAnsi="Arial"/>
          <w:sz w:val="24"/>
          <w:szCs w:val="24"/>
        </w:rPr>
        <w:t xml:space="preserve">- болезни крови и кроветворных органов (при умеренной железодефицитной анемии вопрос о выезде решается индивидуально);</w:t>
      </w:r>
    </w:p>
    <w:p>
      <w:pPr>
        <w:spacing w:after="120"/>
        <w:ind w:firstLine="567"/>
        <w:jc w:val="both"/>
      </w:pPr>
      <w:r>
        <w:rPr>
          <w:rFonts w:ascii="Arial" w:cs="Arial" w:eastAsia="Arial" w:hAnsi="Arial"/>
          <w:sz w:val="24"/>
          <w:szCs w:val="24"/>
        </w:rPr>
        <w:t xml:space="preserve">- активные формы туберкулеза легких и других органов (при отсутствии активности процесса в течение трех лет выезд не противопоказан);</w:t>
      </w:r>
    </w:p>
    <w:p>
      <w:pPr>
        <w:spacing w:after="120"/>
        <w:ind w:firstLine="567"/>
        <w:jc w:val="both"/>
      </w:pPr>
      <w:r>
        <w:rPr>
          <w:rFonts w:ascii="Arial" w:cs="Arial" w:eastAsia="Arial" w:hAnsi="Arial"/>
          <w:sz w:val="24"/>
          <w:szCs w:val="24"/>
        </w:rPr>
        <w:t xml:space="preserve">- хронические заболевания легких нетуберкулезного происхождения с явлениями легочной и легочно-сосудистой недостаточности II, III степени;</w:t>
      </w:r>
    </w:p>
    <w:p>
      <w:pPr>
        <w:spacing w:after="120"/>
        <w:ind w:firstLine="567"/>
        <w:jc w:val="both"/>
      </w:pPr>
      <w:r>
        <w:rPr>
          <w:rFonts w:ascii="Arial" w:cs="Arial" w:eastAsia="Arial" w:hAnsi="Arial"/>
          <w:sz w:val="24"/>
          <w:szCs w:val="24"/>
        </w:rPr>
        <w:t xml:space="preserve">- бронхиальная астма и аллергические заболевания с частыми обострениями, требующими стационарного лечения больного;</w:t>
      </w:r>
    </w:p>
    <w:p>
      <w:pPr>
        <w:spacing w:after="120"/>
        <w:ind w:firstLine="567"/>
        <w:jc w:val="both"/>
      </w:pPr>
      <w:r>
        <w:rPr>
          <w:rFonts w:ascii="Arial" w:cs="Arial" w:eastAsia="Arial" w:hAnsi="Arial"/>
          <w:sz w:val="24"/>
          <w:szCs w:val="24"/>
        </w:rPr>
        <w:t xml:space="preserve">- ревматизм (без порока сердца) в течение одного года после окончания лечения по поводу последнего приступа;</w:t>
      </w:r>
    </w:p>
    <w:p>
      <w:pPr>
        <w:spacing w:after="120"/>
        <w:ind w:firstLine="567"/>
        <w:jc w:val="both"/>
      </w:pPr>
      <w:r>
        <w:rPr>
          <w:rFonts w:ascii="Arial" w:cs="Arial" w:eastAsia="Arial" w:hAnsi="Arial"/>
          <w:sz w:val="24"/>
          <w:szCs w:val="24"/>
        </w:rPr>
        <w:t xml:space="preserve">- пороки сердца, за исключением стойко компенсированной недостаточности митрального клапана;</w:t>
      </w:r>
    </w:p>
    <w:p>
      <w:pPr>
        <w:spacing w:after="120"/>
        <w:ind w:firstLine="567"/>
        <w:jc w:val="both"/>
      </w:pPr>
      <w:r>
        <w:rPr>
          <w:rFonts w:ascii="Arial" w:cs="Arial" w:eastAsia="Arial" w:hAnsi="Arial"/>
          <w:sz w:val="24"/>
          <w:szCs w:val="24"/>
        </w:rPr>
        <w:t xml:space="preserve">- хроническая ишемическая болезнь сердца с хронической коронарной недостаточностью II, III функционального класса, постинфарктный кардиосклероз;</w:t>
      </w:r>
    </w:p>
    <w:p>
      <w:pPr>
        <w:spacing w:after="120"/>
        <w:ind w:firstLine="567"/>
        <w:jc w:val="both"/>
      </w:pPr>
      <w:r>
        <w:rPr>
          <w:rFonts w:ascii="Arial" w:cs="Arial" w:eastAsia="Arial" w:hAnsi="Arial"/>
          <w:sz w:val="24"/>
          <w:szCs w:val="24"/>
        </w:rPr>
        <w:t xml:space="preserve">- заболевания мышцы сердца с пароксизмальными частыми (более 1 раза в 2 месяца) или постоянными формами нарушения сердечного ритма или нарушением кровообращения (II, III функционального класса);</w:t>
      </w:r>
    </w:p>
    <w:p>
      <w:pPr>
        <w:spacing w:after="120"/>
        <w:ind w:firstLine="567"/>
        <w:jc w:val="both"/>
      </w:pPr>
      <w:r>
        <w:rPr>
          <w:rFonts w:ascii="Arial" w:cs="Arial" w:eastAsia="Arial" w:hAnsi="Arial"/>
          <w:sz w:val="24"/>
          <w:szCs w:val="24"/>
        </w:rPr>
        <w:t xml:space="preserve">- гипертоническая болезнь II, III стадии;</w:t>
      </w:r>
    </w:p>
    <w:p>
      <w:pPr>
        <w:spacing w:after="120"/>
        <w:ind w:firstLine="567"/>
        <w:jc w:val="both"/>
      </w:pPr>
      <w:r>
        <w:rPr>
          <w:rFonts w:ascii="Arial" w:cs="Arial" w:eastAsia="Arial" w:hAnsi="Arial"/>
          <w:sz w:val="24"/>
          <w:szCs w:val="24"/>
        </w:rPr>
        <w:t xml:space="preserve">- язвенная болезнь желудка, двенадцатиперстной кишки в течение 3 лет после последнего рецидива, подтвержденного данными клинического обследования;</w:t>
      </w:r>
    </w:p>
    <w:p>
      <w:pPr>
        <w:spacing w:after="120"/>
        <w:ind w:firstLine="567"/>
        <w:jc w:val="both"/>
      </w:pPr>
      <w:r>
        <w:rPr>
          <w:rFonts w:ascii="Arial" w:cs="Arial" w:eastAsia="Arial" w:hAnsi="Arial"/>
          <w:sz w:val="24"/>
          <w:szCs w:val="24"/>
        </w:rPr>
        <w:t xml:space="preserve">- состояние после резекции желудка по поводу язвенной болезни желудка или двенадцатиперстной кишки;</w:t>
      </w:r>
    </w:p>
    <w:p>
      <w:pPr>
        <w:spacing w:after="120"/>
        <w:ind w:firstLine="567"/>
        <w:jc w:val="both"/>
      </w:pPr>
      <w:r>
        <w:rPr>
          <w:rFonts w:ascii="Arial" w:cs="Arial" w:eastAsia="Arial" w:hAnsi="Arial"/>
          <w:sz w:val="24"/>
          <w:szCs w:val="24"/>
        </w:rPr>
        <w:t xml:space="preserve">- множественные полипы желудка или кишечника;</w:t>
      </w:r>
    </w:p>
    <w:p>
      <w:pPr>
        <w:spacing w:after="120"/>
        <w:ind w:firstLine="567"/>
        <w:jc w:val="both"/>
      </w:pPr>
      <w:r>
        <w:rPr>
          <w:rFonts w:ascii="Arial" w:cs="Arial" w:eastAsia="Arial" w:hAnsi="Arial"/>
          <w:sz w:val="24"/>
          <w:szCs w:val="24"/>
        </w:rPr>
        <w:t xml:space="preserve">- хронические болезни печени с нарушением функции;</w:t>
      </w:r>
    </w:p>
    <w:p>
      <w:pPr>
        <w:spacing w:after="120"/>
        <w:ind w:firstLine="567"/>
        <w:jc w:val="both"/>
      </w:pPr>
      <w:r>
        <w:rPr>
          <w:rFonts w:ascii="Arial" w:cs="Arial" w:eastAsia="Arial" w:hAnsi="Arial"/>
          <w:sz w:val="24"/>
          <w:szCs w:val="24"/>
        </w:rPr>
        <w:t xml:space="preserve">- хронический холецистит, желчнокаменная болезнь;</w:t>
      </w:r>
    </w:p>
    <w:p>
      <w:pPr>
        <w:spacing w:after="120"/>
        <w:ind w:firstLine="567"/>
        <w:jc w:val="both"/>
      </w:pPr>
      <w:r>
        <w:rPr>
          <w:rFonts w:ascii="Arial" w:cs="Arial" w:eastAsia="Arial" w:hAnsi="Arial"/>
          <w:sz w:val="24"/>
          <w:szCs w:val="24"/>
        </w:rPr>
        <w:t xml:space="preserve">- хронический панкреатит;</w:t>
      </w:r>
    </w:p>
    <w:p>
      <w:pPr>
        <w:spacing w:after="120"/>
        <w:ind w:firstLine="567"/>
        <w:jc w:val="both"/>
      </w:pPr>
      <w:r>
        <w:rPr>
          <w:rFonts w:ascii="Arial" w:cs="Arial" w:eastAsia="Arial" w:hAnsi="Arial"/>
          <w:sz w:val="24"/>
          <w:szCs w:val="24"/>
        </w:rPr>
        <w:t xml:space="preserve">- гастродуоденит, протекающий с ежегодными обострениями, требующими стационарного лечения больного, хронический энтероколит;</w:t>
      </w:r>
    </w:p>
    <w:p>
      <w:pPr>
        <w:spacing w:after="120"/>
        <w:ind w:firstLine="567"/>
        <w:jc w:val="both"/>
      </w:pPr>
      <w:r>
        <w:rPr>
          <w:rFonts w:ascii="Arial" w:cs="Arial" w:eastAsia="Arial" w:hAnsi="Arial"/>
          <w:sz w:val="24"/>
          <w:szCs w:val="24"/>
        </w:rPr>
        <w:t xml:space="preserve">- состояние после острого холецистита, острого панкреатита, в течение одного года после окончания госпитального лечения;</w:t>
      </w:r>
    </w:p>
    <w:p>
      <w:pPr>
        <w:spacing w:after="120"/>
        <w:ind w:firstLine="567"/>
        <w:jc w:val="both"/>
      </w:pPr>
      <w:r>
        <w:rPr>
          <w:rFonts w:ascii="Arial" w:cs="Arial" w:eastAsia="Arial" w:hAnsi="Arial"/>
          <w:sz w:val="24"/>
          <w:szCs w:val="24"/>
        </w:rPr>
        <w:t xml:space="preserve">- болезни почек с нарушением функции;</w:t>
      </w:r>
    </w:p>
    <w:p>
      <w:pPr>
        <w:spacing w:after="120"/>
        <w:ind w:firstLine="567"/>
        <w:jc w:val="both"/>
      </w:pPr>
      <w:r>
        <w:rPr>
          <w:rFonts w:ascii="Arial" w:cs="Arial" w:eastAsia="Arial" w:hAnsi="Arial"/>
          <w:sz w:val="24"/>
          <w:szCs w:val="24"/>
        </w:rPr>
        <w:t xml:space="preserve">- коллагенозы (ревматоидный артрит, системная красная волчанка, системная склеродермия, узелковый периартериит, дерматомиозит);</w:t>
      </w:r>
    </w:p>
    <w:p>
      <w:pPr>
        <w:spacing w:after="120"/>
        <w:ind w:firstLine="567"/>
        <w:jc w:val="both"/>
      </w:pPr>
      <w:r>
        <w:rPr>
          <w:rFonts w:ascii="Arial" w:cs="Arial" w:eastAsia="Arial" w:hAnsi="Arial"/>
          <w:sz w:val="24"/>
          <w:szCs w:val="24"/>
        </w:rPr>
        <w:t xml:space="preserve">- патологические рубцы кожи, часто изъязвляющиеся, ограничивающие движения, затрудняющие ношение обуви, одежды и снаряжения;</w:t>
      </w:r>
    </w:p>
    <w:p>
      <w:pPr>
        <w:spacing w:after="120"/>
        <w:ind w:firstLine="567"/>
        <w:jc w:val="both"/>
      </w:pPr>
      <w:r>
        <w:rPr>
          <w:rFonts w:ascii="Arial" w:cs="Arial" w:eastAsia="Arial" w:hAnsi="Arial"/>
          <w:sz w:val="24"/>
          <w:szCs w:val="24"/>
        </w:rPr>
        <w:t xml:space="preserve">- последствия повреждений, оперативных вмешательств на органах грудной или брюшной полости с выраженными и стойкими нарушениями функции органов и систем;</w:t>
      </w:r>
    </w:p>
    <w:p>
      <w:pPr>
        <w:spacing w:after="120"/>
        <w:ind w:firstLine="567"/>
        <w:jc w:val="both"/>
      </w:pPr>
      <w:r>
        <w:rPr>
          <w:rFonts w:ascii="Arial" w:cs="Arial" w:eastAsia="Arial" w:hAnsi="Arial"/>
          <w:sz w:val="24"/>
          <w:szCs w:val="24"/>
        </w:rPr>
        <w:t xml:space="preserve">- хронические прогрессирующие болезни и последствия повреждений костей, хрящей, мышц, суставов, часто обостряющиеся или с выраженным нарушением функции;</w:t>
      </w:r>
    </w:p>
    <w:p>
      <w:pPr>
        <w:spacing w:after="120"/>
        <w:ind w:firstLine="567"/>
        <w:jc w:val="both"/>
      </w:pPr>
      <w:r>
        <w:rPr>
          <w:rFonts w:ascii="Arial" w:cs="Arial" w:eastAsia="Arial" w:hAnsi="Arial"/>
          <w:sz w:val="24"/>
          <w:szCs w:val="24"/>
        </w:rPr>
        <w:t xml:space="preserve">- анкилозы двух и более крупных суставов, анкилоз тазобедренного сустава;</w:t>
      </w:r>
    </w:p>
    <w:p>
      <w:pPr>
        <w:spacing w:after="120"/>
        <w:ind w:firstLine="567"/>
        <w:jc w:val="both"/>
      </w:pPr>
      <w:r>
        <w:rPr>
          <w:rFonts w:ascii="Arial" w:cs="Arial" w:eastAsia="Arial" w:hAnsi="Arial"/>
          <w:sz w:val="24"/>
          <w:szCs w:val="24"/>
        </w:rPr>
        <w:t xml:space="preserve">- отсутствие всех пальцев на руке, ноге, отсутствие стопы, верхней и нижней конечностей на любом уровне (для военнослужащих); высокая ампутация бедра (для членов семей военнослужащих);</w:t>
      </w:r>
    </w:p>
    <w:p>
      <w:pPr>
        <w:spacing w:after="120"/>
        <w:ind w:firstLine="567"/>
        <w:jc w:val="both"/>
      </w:pPr>
      <w:r>
        <w:rPr>
          <w:rFonts w:ascii="Arial" w:cs="Arial" w:eastAsia="Arial" w:hAnsi="Arial"/>
          <w:sz w:val="24"/>
          <w:szCs w:val="24"/>
        </w:rPr>
        <w:t xml:space="preserve">- злокачественные новообразования независимо от стадии и результатов лечения;</w:t>
      </w:r>
    </w:p>
    <w:p>
      <w:pPr>
        <w:spacing w:after="120"/>
        <w:ind w:firstLine="567"/>
        <w:jc w:val="both"/>
      </w:pPr>
      <w:r>
        <w:rPr>
          <w:rFonts w:ascii="Arial" w:cs="Arial" w:eastAsia="Arial" w:hAnsi="Arial"/>
          <w:sz w:val="24"/>
          <w:szCs w:val="24"/>
        </w:rPr>
        <w:t xml:space="preserve">- доброкачественные новообразования, склонные к росту, вызывающие расстройство функции органов и препятствующие движению, ношению обуви, одежды и снаряжения;</w:t>
      </w:r>
    </w:p>
    <w:p>
      <w:pPr>
        <w:spacing w:after="120"/>
        <w:ind w:firstLine="567"/>
        <w:jc w:val="both"/>
      </w:pPr>
      <w:r>
        <w:rPr>
          <w:rFonts w:ascii="Arial" w:cs="Arial" w:eastAsia="Arial" w:hAnsi="Arial"/>
          <w:sz w:val="24"/>
          <w:szCs w:val="24"/>
        </w:rPr>
        <w:t xml:space="preserve">- заболевания и последствия повреждений периферических сосудов при нарушении кровообращения и функции конечности;</w:t>
      </w:r>
    </w:p>
    <w:p>
      <w:pPr>
        <w:spacing w:after="120"/>
        <w:ind w:firstLine="567"/>
        <w:jc w:val="both"/>
      </w:pPr>
      <w:r>
        <w:rPr>
          <w:rFonts w:ascii="Arial" w:cs="Arial" w:eastAsia="Arial" w:hAnsi="Arial"/>
          <w:sz w:val="24"/>
          <w:szCs w:val="24"/>
        </w:rPr>
        <w:t xml:space="preserve">- грыжи паховые, бедренные, диафрагмальные, послеоперационные, подлежащие оперативному лечению;</w:t>
      </w:r>
    </w:p>
    <w:p>
      <w:pPr>
        <w:spacing w:after="120"/>
        <w:ind w:firstLine="567"/>
        <w:jc w:val="both"/>
      </w:pPr>
      <w:r>
        <w:rPr>
          <w:rFonts w:ascii="Arial" w:cs="Arial" w:eastAsia="Arial" w:hAnsi="Arial"/>
          <w:sz w:val="24"/>
          <w:szCs w:val="24"/>
        </w:rPr>
        <w:t xml:space="preserve">- выпадение прямой кишки II стадии (для военнослужащих);</w:t>
      </w:r>
    </w:p>
    <w:p>
      <w:pPr>
        <w:spacing w:after="120"/>
        <w:ind w:firstLine="567"/>
        <w:jc w:val="both"/>
      </w:pPr>
      <w:r>
        <w:rPr>
          <w:rFonts w:ascii="Arial" w:cs="Arial" w:eastAsia="Arial" w:hAnsi="Arial"/>
          <w:sz w:val="24"/>
          <w:szCs w:val="24"/>
        </w:rPr>
        <w:t xml:space="preserve">- геморрой с частыми обострениями, кровотечениями, выпадением узлов, хронический парапроктит, гипертрофия предстательной железы II, III степени; эпителиальные копчиковые ходы, осложненные хроническим воспалением, дермоидные кисты параректальной клетчатки, подлежащие лечению;</w:t>
      </w:r>
    </w:p>
    <w:p>
      <w:pPr>
        <w:spacing w:after="120"/>
        <w:ind w:firstLine="567"/>
        <w:jc w:val="both"/>
      </w:pPr>
      <w:r>
        <w:rPr>
          <w:rFonts w:ascii="Arial" w:cs="Arial" w:eastAsia="Arial" w:hAnsi="Arial"/>
          <w:sz w:val="24"/>
          <w:szCs w:val="24"/>
        </w:rPr>
        <w:t xml:space="preserve">- мочекаменная болезнь с частыми приступами и сопутствующим воспалением мочевыводящих путей;</w:t>
      </w:r>
    </w:p>
    <w:p>
      <w:pPr>
        <w:spacing w:after="120"/>
        <w:ind w:firstLine="567"/>
        <w:jc w:val="both"/>
      </w:pPr>
      <w:r>
        <w:rPr>
          <w:rFonts w:ascii="Arial" w:cs="Arial" w:eastAsia="Arial" w:hAnsi="Arial"/>
          <w:sz w:val="24"/>
          <w:szCs w:val="24"/>
        </w:rPr>
        <w:t xml:space="preserve">- часто рецидивирующие хронические гнойные эпимезотимпаниты, полипозно-гнойные синуситы;</w:t>
      </w:r>
    </w:p>
    <w:p>
      <w:pPr>
        <w:spacing w:after="120"/>
        <w:ind w:firstLine="567"/>
        <w:jc w:val="both"/>
      </w:pPr>
      <w:r>
        <w:rPr>
          <w:rFonts w:ascii="Arial" w:cs="Arial" w:eastAsia="Arial" w:hAnsi="Arial"/>
          <w:sz w:val="24"/>
          <w:szCs w:val="24"/>
        </w:rPr>
        <w:t xml:space="preserve">- болезнь Меньера или вестибулопатии, подтвержденные при стационарном обследовании;</w:t>
      </w:r>
    </w:p>
    <w:p>
      <w:pPr>
        <w:spacing w:after="120"/>
        <w:ind w:firstLine="567"/>
        <w:jc w:val="both"/>
      </w:pPr>
      <w:r>
        <w:rPr>
          <w:rFonts w:ascii="Arial" w:cs="Arial" w:eastAsia="Arial" w:hAnsi="Arial"/>
          <w:sz w:val="24"/>
          <w:szCs w:val="24"/>
        </w:rPr>
        <w:t xml:space="preserve">- резкое снижение слуха на оба уха (шепотная речь воспринимается на расстоянии менее 1 м вследствие отосклероза, хронического кохлеарного неврита, адгезивного отита и др.);</w:t>
      </w:r>
    </w:p>
    <w:p>
      <w:pPr>
        <w:spacing w:after="120"/>
        <w:ind w:firstLine="567"/>
        <w:jc w:val="both"/>
      </w:pPr>
      <w:r>
        <w:rPr>
          <w:rFonts w:ascii="Arial" w:cs="Arial" w:eastAsia="Arial" w:hAnsi="Arial"/>
          <w:sz w:val="24"/>
          <w:szCs w:val="24"/>
        </w:rPr>
        <w:t xml:space="preserve">- высокая степень заикания, косноязычие, делающее речь невнятной;</w:t>
      </w:r>
    </w:p>
    <w:p>
      <w:pPr>
        <w:spacing w:after="120"/>
        <w:ind w:firstLine="567"/>
        <w:jc w:val="both"/>
      </w:pPr>
      <w:r>
        <w:rPr>
          <w:rFonts w:ascii="Arial" w:cs="Arial" w:eastAsia="Arial" w:hAnsi="Arial"/>
          <w:sz w:val="24"/>
          <w:szCs w:val="24"/>
        </w:rPr>
        <w:t xml:space="preserve">- афония, выраженная охриплость голоса вследствие хронического ларингита;</w:t>
      </w:r>
    </w:p>
    <w:p>
      <w:pPr>
        <w:spacing w:after="120"/>
        <w:ind w:firstLine="567"/>
        <w:jc w:val="both"/>
      </w:pPr>
      <w:r>
        <w:rPr>
          <w:rFonts w:ascii="Arial" w:cs="Arial" w:eastAsia="Arial" w:hAnsi="Arial"/>
          <w:sz w:val="24"/>
          <w:szCs w:val="24"/>
        </w:rPr>
        <w:t xml:space="preserve">- резко выраженные хронические ларингофарингиты;</w:t>
      </w:r>
    </w:p>
    <w:p>
      <w:pPr>
        <w:spacing w:after="120"/>
        <w:ind w:firstLine="567"/>
        <w:jc w:val="both"/>
      </w:pPr>
      <w:r>
        <w:rPr>
          <w:rFonts w:ascii="Arial" w:cs="Arial" w:eastAsia="Arial" w:hAnsi="Arial"/>
          <w:sz w:val="24"/>
          <w:szCs w:val="24"/>
        </w:rPr>
        <w:t xml:space="preserve">- зловонный насморк (озена);</w:t>
      </w:r>
    </w:p>
    <w:p>
      <w:pPr>
        <w:spacing w:after="120"/>
        <w:ind w:firstLine="567"/>
        <w:jc w:val="both"/>
      </w:pPr>
      <w:r>
        <w:rPr>
          <w:rFonts w:ascii="Arial" w:cs="Arial" w:eastAsia="Arial" w:hAnsi="Arial"/>
          <w:sz w:val="24"/>
          <w:szCs w:val="24"/>
        </w:rPr>
        <w:t xml:space="preserve">- склерома верхних дыхательных путей и уха;</w:t>
      </w:r>
    </w:p>
    <w:p>
      <w:pPr>
        <w:spacing w:after="120"/>
        <w:ind w:firstLine="567"/>
        <w:jc w:val="both"/>
      </w:pPr>
      <w:r>
        <w:rPr>
          <w:rFonts w:ascii="Arial" w:cs="Arial" w:eastAsia="Arial" w:hAnsi="Arial"/>
          <w:sz w:val="24"/>
          <w:szCs w:val="24"/>
        </w:rPr>
        <w:t xml:space="preserve">- стойкое обезображивание лица и других открытых частей тела вследствие заболеваний и повреждений;</w:t>
      </w:r>
    </w:p>
    <w:p>
      <w:pPr>
        <w:spacing w:after="120"/>
        <w:ind w:firstLine="567"/>
        <w:jc w:val="both"/>
      </w:pPr>
      <w:r>
        <w:rPr>
          <w:rFonts w:ascii="Arial" w:cs="Arial" w:eastAsia="Arial" w:hAnsi="Arial"/>
          <w:sz w:val="24"/>
          <w:szCs w:val="24"/>
        </w:rPr>
        <w:t xml:space="preserve">- пародонтит, пародонтоз генерализованный тяжелой степени;</w:t>
      </w:r>
    </w:p>
    <w:p>
      <w:pPr>
        <w:spacing w:after="120"/>
        <w:ind w:firstLine="567"/>
        <w:jc w:val="both"/>
      </w:pPr>
      <w:r>
        <w:rPr>
          <w:rFonts w:ascii="Arial" w:cs="Arial" w:eastAsia="Arial" w:hAnsi="Arial"/>
          <w:sz w:val="24"/>
          <w:szCs w:val="24"/>
        </w:rPr>
        <w:t xml:space="preserve">- хронический язвенный и рецидивирующий афтозный стоматиты;</w:t>
      </w:r>
    </w:p>
    <w:p>
      <w:pPr>
        <w:spacing w:after="120"/>
        <w:ind w:firstLine="567"/>
        <w:jc w:val="both"/>
      </w:pPr>
      <w:r>
        <w:rPr>
          <w:rFonts w:ascii="Arial" w:cs="Arial" w:eastAsia="Arial" w:hAnsi="Arial"/>
          <w:sz w:val="24"/>
          <w:szCs w:val="24"/>
        </w:rPr>
        <w:t xml:space="preserve">- лейкоплакия слизистой губ, полости рта;</w:t>
      </w:r>
    </w:p>
    <w:p>
      <w:pPr>
        <w:spacing w:after="120"/>
        <w:ind w:firstLine="567"/>
        <w:jc w:val="both"/>
      </w:pPr>
      <w:r>
        <w:rPr>
          <w:rFonts w:ascii="Arial" w:cs="Arial" w:eastAsia="Arial" w:hAnsi="Arial"/>
          <w:sz w:val="24"/>
          <w:szCs w:val="24"/>
        </w:rPr>
        <w:t xml:space="preserve">- хейлит, глоссит, глоссалгия, парестезии других участков полости рта в стадии обострения;</w:t>
      </w:r>
    </w:p>
    <w:p>
      <w:pPr>
        <w:spacing w:after="120"/>
        <w:ind w:firstLine="567"/>
        <w:jc w:val="both"/>
      </w:pPr>
      <w:r>
        <w:rPr>
          <w:rFonts w:ascii="Arial" w:cs="Arial" w:eastAsia="Arial" w:hAnsi="Arial"/>
          <w:sz w:val="24"/>
          <w:szCs w:val="24"/>
        </w:rPr>
        <w:t xml:space="preserve">- хронические заболевания конъюнктива и слезных путей, не поддающиеся лечению;</w:t>
      </w:r>
    </w:p>
    <w:p>
      <w:pPr>
        <w:spacing w:after="120"/>
        <w:ind w:firstLine="567"/>
        <w:jc w:val="both"/>
      </w:pPr>
      <w:r>
        <w:rPr>
          <w:rFonts w:ascii="Arial" w:cs="Arial" w:eastAsia="Arial" w:hAnsi="Arial"/>
          <w:sz w:val="24"/>
          <w:szCs w:val="24"/>
        </w:rPr>
        <w:t xml:space="preserve">- хронические и часто рецидивирующие воспалительные или дегенеративные заболевания роговой, сетчатой, сосудистой оболочек и склеры. Хронический иридоциклит, осложненная близорукость (выраженные дегенеративные изменения сетчатой оболочки, деструкция стекловидного тела; начальная катаракта и др.);</w:t>
      </w:r>
    </w:p>
    <w:p>
      <w:pPr>
        <w:spacing w:after="120"/>
        <w:ind w:firstLine="567"/>
        <w:jc w:val="both"/>
      </w:pPr>
      <w:r>
        <w:rPr>
          <w:rFonts w:ascii="Arial" w:cs="Arial" w:eastAsia="Arial" w:hAnsi="Arial"/>
          <w:sz w:val="24"/>
          <w:szCs w:val="24"/>
        </w:rPr>
        <w:t xml:space="preserve">- глаукома;</w:t>
      </w:r>
    </w:p>
    <w:p>
      <w:pPr>
        <w:spacing w:after="120"/>
        <w:ind w:firstLine="567"/>
        <w:jc w:val="both"/>
      </w:pPr>
      <w:r>
        <w:rPr>
          <w:rFonts w:ascii="Arial" w:cs="Arial" w:eastAsia="Arial" w:hAnsi="Arial"/>
          <w:sz w:val="24"/>
          <w:szCs w:val="24"/>
        </w:rPr>
        <w:t xml:space="preserve">- неврит и атрофия зрительного нерва;</w:t>
      </w:r>
    </w:p>
    <w:p>
      <w:pPr>
        <w:spacing w:after="120"/>
        <w:ind w:firstLine="567"/>
        <w:jc w:val="both"/>
      </w:pPr>
      <w:r>
        <w:rPr>
          <w:rFonts w:ascii="Arial" w:cs="Arial" w:eastAsia="Arial" w:hAnsi="Arial"/>
          <w:sz w:val="24"/>
          <w:szCs w:val="24"/>
        </w:rPr>
        <w:t xml:space="preserve">- острота зрения ниже 0,3 на каждый глаз с коррекцией аметропии не выше 8,0 диоптрий. Для членов семей военнослужащих возможен выезд с остротой зрения не ниже 0,3 на оба глаза с любой коррекцией;</w:t>
      </w:r>
    </w:p>
    <w:p>
      <w:pPr>
        <w:spacing w:after="120"/>
        <w:ind w:firstLine="567"/>
        <w:jc w:val="both"/>
      </w:pPr>
      <w:r>
        <w:rPr>
          <w:rFonts w:ascii="Arial" w:cs="Arial" w:eastAsia="Arial" w:hAnsi="Arial"/>
          <w:sz w:val="24"/>
          <w:szCs w:val="24"/>
        </w:rPr>
        <w:t xml:space="preserve">- расстройство цветоощущения и бинокулярного зрения для лиц, связанных с необходимостью различать цветные объекты и выполнять работы на транспорте;</w:t>
      </w:r>
    </w:p>
    <w:p>
      <w:pPr>
        <w:spacing w:after="120"/>
        <w:ind w:firstLine="567"/>
        <w:jc w:val="both"/>
      </w:pPr>
      <w:r>
        <w:rPr>
          <w:rFonts w:ascii="Arial" w:cs="Arial" w:eastAsia="Arial" w:hAnsi="Arial"/>
          <w:sz w:val="24"/>
          <w:szCs w:val="24"/>
        </w:rPr>
        <w:t xml:space="preserve">- распространенные хронические часто рецидивирующие заболевания кожи (экзема, псориаз, нейродермит и др.);</w:t>
      </w:r>
    </w:p>
    <w:p>
      <w:pPr>
        <w:spacing w:after="120"/>
        <w:ind w:firstLine="567"/>
        <w:jc w:val="both"/>
      </w:pPr>
      <w:r>
        <w:rPr>
          <w:rFonts w:ascii="Arial" w:cs="Arial" w:eastAsia="Arial" w:hAnsi="Arial"/>
          <w:sz w:val="24"/>
          <w:szCs w:val="24"/>
        </w:rPr>
        <w:t xml:space="preserve">- заразные заболевания кожи до излечения;</w:t>
      </w:r>
    </w:p>
    <w:p>
      <w:pPr>
        <w:spacing w:after="120"/>
        <w:ind w:firstLine="567"/>
        <w:jc w:val="both"/>
      </w:pPr>
      <w:r>
        <w:rPr>
          <w:rFonts w:ascii="Arial" w:cs="Arial" w:eastAsia="Arial" w:hAnsi="Arial"/>
          <w:sz w:val="24"/>
          <w:szCs w:val="24"/>
        </w:rPr>
        <w:t xml:space="preserve">- грибковые заболевания кожи и ее придатков, осложненные или часто рецидивирующие формы;</w:t>
      </w:r>
    </w:p>
    <w:p>
      <w:pPr>
        <w:spacing w:after="120"/>
        <w:ind w:firstLine="567"/>
        <w:jc w:val="both"/>
      </w:pPr>
      <w:r>
        <w:rPr>
          <w:rFonts w:ascii="Arial" w:cs="Arial" w:eastAsia="Arial" w:hAnsi="Arial"/>
          <w:sz w:val="24"/>
          <w:szCs w:val="24"/>
        </w:rPr>
        <w:t xml:space="preserve">- фотодерматозы;</w:t>
      </w:r>
    </w:p>
    <w:p>
      <w:pPr>
        <w:spacing w:after="120"/>
        <w:ind w:firstLine="567"/>
        <w:jc w:val="both"/>
      </w:pPr>
      <w:r>
        <w:rPr>
          <w:rFonts w:ascii="Arial" w:cs="Arial" w:eastAsia="Arial" w:hAnsi="Arial"/>
          <w:sz w:val="24"/>
          <w:szCs w:val="24"/>
        </w:rPr>
        <w:t xml:space="preserve">- множественные пигментные родимые пятна и сенильные кератозы;</w:t>
      </w:r>
    </w:p>
    <w:p>
      <w:pPr>
        <w:spacing w:after="120"/>
        <w:ind w:firstLine="567"/>
        <w:jc w:val="both"/>
      </w:pPr>
      <w:r>
        <w:rPr>
          <w:rFonts w:ascii="Arial" w:cs="Arial" w:eastAsia="Arial" w:hAnsi="Arial"/>
          <w:sz w:val="24"/>
          <w:szCs w:val="24"/>
        </w:rPr>
        <w:t xml:space="preserve">- базалиома (даже после излечения);</w:t>
      </w:r>
    </w:p>
    <w:p>
      <w:pPr>
        <w:spacing w:after="120"/>
        <w:ind w:firstLine="567"/>
        <w:jc w:val="both"/>
      </w:pPr>
      <w:r>
        <w:rPr>
          <w:rFonts w:ascii="Arial" w:cs="Arial" w:eastAsia="Arial" w:hAnsi="Arial"/>
          <w:sz w:val="24"/>
          <w:szCs w:val="24"/>
        </w:rPr>
        <w:t xml:space="preserve">- сифилис во всех стадиях, гонорея хроническая до полного излечения;</w:t>
      </w:r>
    </w:p>
    <w:p>
      <w:pPr>
        <w:spacing w:after="120"/>
        <w:ind w:firstLine="567"/>
        <w:jc w:val="both"/>
      </w:pPr>
      <w:r>
        <w:rPr>
          <w:rFonts w:ascii="Arial" w:cs="Arial" w:eastAsia="Arial" w:hAnsi="Arial"/>
          <w:sz w:val="24"/>
          <w:szCs w:val="24"/>
        </w:rPr>
        <w:t xml:space="preserve">- СПИД, наличие инфицирования вирусом иммунодефицита человека.</w:t>
      </w:r>
    </w:p>
    <w:p>
      <w:pPr>
        <w:spacing w:after="120"/>
        <w:ind w:firstLine="567"/>
        <w:jc w:val="both"/>
      </w:pPr>
      <w:r>
        <w:rPr>
          <w:rFonts w:ascii="Arial" w:cs="Arial" w:eastAsia="Arial" w:hAnsi="Arial"/>
          <w:sz w:val="24"/>
          <w:szCs w:val="24"/>
        </w:rPr>
        <w:t xml:space="preserve">2. Кроме того, для женщин проживание в зарубежных странах с жарким климатом противопоказано при следующих заболеваниях:</w:t>
      </w:r>
    </w:p>
    <w:p>
      <w:pPr>
        <w:spacing w:after="120"/>
        <w:ind w:firstLine="567"/>
        <w:jc w:val="both"/>
      </w:pPr>
      <w:r>
        <w:rPr>
          <w:rFonts w:ascii="Arial" w:cs="Arial" w:eastAsia="Arial" w:hAnsi="Arial"/>
          <w:sz w:val="24"/>
          <w:szCs w:val="24"/>
        </w:rPr>
        <w:t xml:space="preserve">- опухоли матки, яичников или молочной железы любой этиологии, а также кистозная и узловая формы мастопатии;</w:t>
      </w:r>
    </w:p>
    <w:p>
      <w:pPr>
        <w:spacing w:after="120"/>
        <w:ind w:firstLine="567"/>
        <w:jc w:val="both"/>
      </w:pPr>
      <w:r>
        <w:rPr>
          <w:rFonts w:ascii="Arial" w:cs="Arial" w:eastAsia="Arial" w:hAnsi="Arial"/>
          <w:sz w:val="24"/>
          <w:szCs w:val="24"/>
        </w:rPr>
        <w:t xml:space="preserve">- хронические воспалительные заболевания женских половых органов с ежегодными обострениями, требующими систематического амбулаторного или стационарного лечения (аднекситы, периаднекситы, эндо-, пери- и параметриты);</w:t>
      </w:r>
    </w:p>
    <w:p>
      <w:pPr>
        <w:spacing w:after="120"/>
        <w:ind w:firstLine="567"/>
        <w:jc w:val="both"/>
      </w:pPr>
      <w:r>
        <w:rPr>
          <w:rFonts w:ascii="Arial" w:cs="Arial" w:eastAsia="Arial" w:hAnsi="Arial"/>
          <w:sz w:val="24"/>
          <w:szCs w:val="24"/>
        </w:rPr>
        <w:t xml:space="preserve">- дисфункции яичников и функциональные маточные кровотечения;</w:t>
      </w:r>
    </w:p>
    <w:p>
      <w:pPr>
        <w:spacing w:after="120"/>
        <w:ind w:firstLine="567"/>
        <w:jc w:val="both"/>
      </w:pPr>
      <w:r>
        <w:rPr>
          <w:rFonts w:ascii="Arial" w:cs="Arial" w:eastAsia="Arial" w:hAnsi="Arial"/>
          <w:sz w:val="24"/>
          <w:szCs w:val="24"/>
        </w:rPr>
        <w:t xml:space="preserve">- беременность во второй половине, а также беременность с патологическим течением при привычных выкидышах и другим отягощенным анамнезом;</w:t>
      </w:r>
    </w:p>
    <w:p>
      <w:pPr>
        <w:spacing w:after="120"/>
        <w:ind w:firstLine="567"/>
        <w:jc w:val="both"/>
      </w:pPr>
      <w:r>
        <w:rPr>
          <w:rFonts w:ascii="Arial" w:cs="Arial" w:eastAsia="Arial" w:hAnsi="Arial"/>
          <w:sz w:val="24"/>
          <w:szCs w:val="24"/>
        </w:rPr>
        <w:t xml:space="preserve">- климакс, тяжело протекающий;</w:t>
      </w:r>
    </w:p>
    <w:p>
      <w:pPr>
        <w:spacing w:after="120"/>
        <w:ind w:firstLine="567"/>
        <w:jc w:val="both"/>
      </w:pPr>
      <w:r>
        <w:rPr>
          <w:rFonts w:ascii="Arial" w:cs="Arial" w:eastAsia="Arial" w:hAnsi="Arial"/>
          <w:sz w:val="24"/>
          <w:szCs w:val="24"/>
        </w:rPr>
        <w:t xml:space="preserve">- последствия оперативных вмешательств на женских половых органах в течение одного года после операции.</w:t>
      </w:r>
    </w:p>
    <w:p>
      <w:pPr>
        <w:spacing w:after="120"/>
        <w:ind w:firstLine="567"/>
        <w:jc w:val="both"/>
      </w:pPr>
      <w:r>
        <w:rPr>
          <w:rFonts w:ascii="Arial" w:cs="Arial" w:eastAsia="Arial" w:hAnsi="Arial"/>
          <w:sz w:val="24"/>
          <w:szCs w:val="24"/>
        </w:rPr>
        <w:t xml:space="preserve">3. В отношении детей, не получивших профилактических прививок в соответствии с действующим календарем прививок, а также имеющих заболевания, по поводу которых они должны находиться под диспансерным наблюдением, ВВК принимает постановление о противопоказаниях к проживанию в зарубежной стране с жарким климатом.</w:t>
      </w:r>
    </w:p>
    <w:p>
      <w:pPr>
        <w:spacing w:after="120"/>
        <w:ind w:firstLine="567"/>
        <w:jc w:val="both"/>
      </w:pPr>
      <w:r>
        <w:rPr>
          <w:rFonts w:ascii="Arial" w:cs="Arial" w:eastAsia="Arial" w:hAnsi="Arial"/>
          <w:sz w:val="24"/>
          <w:szCs w:val="24"/>
        </w:rPr>
        <w:t xml:space="preserve">4. При наличии у освидетельствуемого заболеваний, являющихся противопоказанием для проведения профилактических прививок против карантинных заболеваний (холера, желтая лихорадка и другое), принимается постановление о противопоказании к выезду в зарубежную страну с жарким климатом.</w:t>
      </w:r>
    </w:p>
    <w:p>
      <w:pPr>
        <w:spacing w:after="120"/>
        <w:ind w:firstLine="567"/>
        <w:jc w:val="both"/>
      </w:pPr>
      <w:r>
        <w:rPr>
          <w:rFonts w:ascii="Arial" w:cs="Arial" w:eastAsia="Arial" w:hAnsi="Arial"/>
          <w:sz w:val="24"/>
          <w:szCs w:val="24"/>
        </w:rPr>
        <w:t xml:space="preserve">5. При безуспешности проводимого в зарубежной стране с жарким климатом лечения больных, неуклонном прогрессировании или частом обострении заболеваний, когда выезд из страны пребывания признается единственной мерой сохранения здоровья, вопрос об откомандировании военнослужащего по состоянию его здоровья или здоровья членов его семьи, а также необходимость выезда в Кыргызскую Республику для лечения гражданского персонала Вооруженных Сил Кыргызской Республики решается на основании заключения консилиума врачей.</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jc w:val="center"/>
      </w:pPr>
      <w:r>
        <w:rPr>
          <w:rFonts w:ascii="Arial" w:cs="Arial" w:eastAsia="Arial" w:hAnsi="Arial"/>
          <w:b/>
          <w:bCs/>
          <w:sz w:val="24"/>
          <w:szCs w:val="24"/>
        </w:rPr>
        <w:t xml:space="preserve">КНИГА
 протоколов заседаний военно-врачебной (врачебной) комиссии
 _________________________________________ </w:t>
      </w:r>
      <w:r>
        <w:rPr>
          <w:rFonts w:ascii="Arial" w:cs="Arial" w:eastAsia="Arial" w:hAnsi="Arial"/>
          <w:sz w:val="24"/>
          <w:szCs w:val="24"/>
        </w:rPr>
        <w:t xml:space="preserve">наименование комиссии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3954"/>
        <w:gridCol w:w="833"/>
        <w:gridCol w:w="2304"/>
        <w:gridCol w:w="1421"/>
        <w:gridCol w:w="1356"/>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39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дата рождения, воинское звание, в/часть, занимаемая должность, каким военкоматом призван на военную службу, (день, месяц, год), поступил по контракту на военную службу (день, месяц, год), и кем направлен на освидетельствование</w:t>
            </w:r>
          </w:p>
        </w:tc>
        <w:tc>
          <w:tcPr>
            <w:tcW w:type="dxa" w:w="8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Жалобы и краткий анамнез</w:t>
            </w:r>
          </w:p>
        </w:tc>
        <w:tc>
          <w:tcPr>
            <w:tcW w:type="dxa" w:w="23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Данные объективного обследования, результаты специальных исследований, диагноз и постановление ВВК о причинной связи</w:t>
            </w:r>
          </w:p>
        </w:tc>
        <w:tc>
          <w:tcPr>
            <w:tcW w:type="dxa" w:w="14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Постановление ВВК о годности к военной службе</w:t>
            </w:r>
          </w:p>
        </w:tc>
        <w:tc>
          <w:tcPr>
            <w:tcW w:type="dxa" w:w="13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Решение вышестоящей комиссии (штатной ВВК)</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КАРТА
 изучения причин необоснованного призыва гражданина на военную службу по состоянию здоровья</w:t>
      </w:r>
    </w:p>
    <w:p>
      <w:pPr>
        <w:spacing w:after="240" w:before="200"/>
        <w:jc w:val="center"/>
      </w:pPr>
      <w:r>
        <w:rPr>
          <w:rFonts w:ascii="Arial" w:cs="Arial" w:eastAsia="Arial" w:hAnsi="Arial"/>
          <w:b/>
          <w:bCs/>
          <w:sz w:val="32"/>
          <w:szCs w:val="32"/>
        </w:rPr>
        <w:t xml:space="preserve">Раздел I
 (заполняется военным комиссариатом по месту призыва гражданина на военную службу)</w:t>
      </w:r>
    </w:p>
    <w:p>
      <w:pPr>
        <w:spacing w:after="120"/>
        <w:ind w:firstLine="567"/>
        <w:jc w:val="both"/>
      </w:pPr>
      <w:r>
        <w:rPr>
          <w:rFonts w:ascii="Arial" w:cs="Arial" w:eastAsia="Arial" w:hAnsi="Arial"/>
          <w:sz w:val="24"/>
          <w:szCs w:val="24"/>
        </w:rPr>
        <w:t xml:space="preserve">1. Фамилия, имя, отчество, дата рождения ___________________________________________________________________</w:t>
      </w:r>
    </w:p>
    <w:p>
      <w:pPr>
        <w:spacing w:after="120"/>
        <w:ind w:firstLine="567"/>
        <w:jc w:val="both"/>
      </w:pPr>
      <w:r>
        <w:rPr>
          <w:rFonts w:ascii="Arial" w:cs="Arial" w:eastAsia="Arial" w:hAnsi="Arial"/>
          <w:sz w:val="24"/>
          <w:szCs w:val="24"/>
        </w:rPr>
        <w:t xml:space="preserve">2. Месяц и год призыва на военную службу __________________________________________________________________</w:t>
      </w:r>
    </w:p>
    <w:p>
      <w:pPr>
        <w:spacing w:after="120"/>
        <w:ind w:firstLine="567"/>
        <w:jc w:val="both"/>
      </w:pPr>
      <w:r>
        <w:rPr>
          <w:rFonts w:ascii="Arial" w:cs="Arial" w:eastAsia="Arial" w:hAnsi="Arial"/>
          <w:sz w:val="24"/>
          <w:szCs w:val="24"/>
        </w:rPr>
        <w:t xml:space="preserve">3. Военный комиссариат __________________________________________________________________________________</w:t>
      </w:r>
    </w:p>
    <w:p>
      <w:pPr>
        <w:spacing w:after="120"/>
        <w:ind w:firstLine="567"/>
        <w:jc w:val="both"/>
      </w:pPr>
      <w:r>
        <w:rPr>
          <w:rFonts w:ascii="Arial" w:cs="Arial" w:eastAsia="Arial" w:hAnsi="Arial"/>
          <w:sz w:val="24"/>
          <w:szCs w:val="24"/>
        </w:rPr>
        <w:t xml:space="preserve">4. Свидетельство о болезни (справка) № _________ от "___" __________________ 20___ г., утвержденное РВВК ВС КР</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5. Диагноз (на русском языке) _____________________________________________________________________________</w:t>
      </w:r>
    </w:p>
    <w:p>
      <w:pPr>
        <w:spacing w:after="120"/>
        <w:ind w:firstLine="567"/>
        <w:jc w:val="both"/>
      </w:pPr>
      <w:r>
        <w:rPr>
          <w:rFonts w:ascii="Arial" w:cs="Arial" w:eastAsia="Arial" w:hAnsi="Arial"/>
          <w:sz w:val="24"/>
          <w:szCs w:val="24"/>
        </w:rPr>
        <w:t xml:space="preserve">6. Постановление ВВК, на основании которого гражданин был уволен с военной службы 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120"/>
        <w:jc w:val="both"/>
      </w:pPr>
      <w:r>
        <w:rPr>
          <w:rFonts w:ascii="Arial" w:cs="Arial" w:eastAsia="Arial" w:hAnsi="Arial"/>
          <w:sz w:val="24"/>
          <w:szCs w:val="24"/>
        </w:rPr>
        <w:t xml:space="preserve">           (указать пункт, графу Расписания болезней и физических недостатков, постановление ВВК о категории
                  годности к военной службе и причинную связь увечья, ранения, травмы, контузии, заболевания)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призывной комиссии 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ind w:firstLine="567"/>
        <w:jc w:val="both"/>
      </w:pPr>
      <w:r>
        <w:rPr>
          <w:rFonts w:ascii="Arial" w:cs="Arial" w:eastAsia="Arial" w:hAnsi="Arial"/>
          <w:sz w:val="24"/>
          <w:szCs w:val="24"/>
        </w:rPr>
        <w:t xml:space="preserve">"____" __________________ 20___ г.</w:t>
      </w:r>
    </w:p>
    <w:p>
      <w:pPr>
        <w:spacing w:after="240" w:before="200"/>
        <w:jc w:val="center"/>
      </w:pPr>
      <w:r>
        <w:rPr>
          <w:rFonts w:ascii="Arial" w:cs="Arial" w:eastAsia="Arial" w:hAnsi="Arial"/>
          <w:b/>
          <w:bCs/>
          <w:sz w:val="32"/>
          <w:szCs w:val="32"/>
        </w:rPr>
        <w:t xml:space="preserve">Раздел II
 (заполняется военным комиссариатом района, города (без районного деления) совместно с медицинским учреждением)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1"/>
        <w:gridCol w:w="2153"/>
        <w:gridCol w:w="2186"/>
        <w:gridCol w:w="1452"/>
        <w:gridCol w:w="2006"/>
      </w:tblGrid>
      <w:tr>
        <w:tc>
          <w:tcPr>
            <w:tcW w:type="dxa" w:w="23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период наблюдения в подростковом возрасте</w:t>
            </w:r>
          </w:p>
        </w:tc>
        <w:tc>
          <w:tcPr>
            <w:tcW w:type="dxa" w:w="21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 первоначальной постановке на воинский учет</w:t>
            </w:r>
          </w:p>
        </w:tc>
        <w:tc>
          <w:tcPr>
            <w:tcW w:type="dxa" w:w="14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 призыве на военную службу</w:t>
            </w:r>
          </w:p>
        </w:tc>
        <w:tc>
          <w:tcPr>
            <w:tcW w:type="dxa" w:w="20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 медицинском осмотре на сборном пункте</w:t>
            </w:r>
          </w:p>
        </w:tc>
      </w:tr>
      <w:tr>
        <w:tc>
          <w:tcPr>
            <w:tcW w:type="dxa" w:w="2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Жалобы</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Анамнез</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объективного обследования</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инструментальных и других обследований</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Раздел III
 (заполняется военным комиссариатом)</w:t>
      </w:r>
    </w:p>
    <w:p>
      <w:pPr>
        <w:spacing w:after="120"/>
        <w:ind w:firstLine="567"/>
        <w:jc w:val="both"/>
      </w:pPr>
      <w:r>
        <w:rPr>
          <w:rFonts w:ascii="Arial" w:cs="Arial" w:eastAsia="Arial" w:hAnsi="Arial"/>
          <w:sz w:val="24"/>
          <w:szCs w:val="24"/>
        </w:rPr>
        <w:t xml:space="preserve">Мнение врачебной комиссии военного комиссариата об обоснованности призыва гражданина на военную службу</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призывной комиссии 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ind w:firstLine="567"/>
        <w:jc w:val="both"/>
      </w:pPr>
      <w:r>
        <w:rPr>
          <w:rFonts w:ascii="Arial" w:cs="Arial" w:eastAsia="Arial" w:hAnsi="Arial"/>
          <w:sz w:val="24"/>
          <w:szCs w:val="24"/>
        </w:rPr>
        <w:t xml:space="preserve">"____" __________________ 20___ г.</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Угловой штамп
 военно-медицинского учреждения
 (военно-врачебной комиссии)</w:t>
      </w:r>
    </w:p>
    <w:p>
      <w:pPr>
        <w:spacing w:after="120"/>
        <w:jc w:val="both"/>
      </w:pPr>
      <w:r>
        <w:rPr>
          <w:rFonts w:ascii="Arial" w:cs="Arial" w:eastAsia="Arial" w:hAnsi="Arial"/>
          <w:b/>
          <w:bCs/>
          <w:sz w:val="24"/>
          <w:szCs w:val="24"/>
        </w:rPr>
        <w:t xml:space="preserve">СПРАВКА № ___________</w:t>
      </w:r>
    </w:p>
    <w:p>
      <w:pPr>
        <w:spacing w:after="120"/>
        <w:ind w:firstLine="567"/>
        <w:jc w:val="both"/>
      </w:pPr>
      <w:r>
        <w:rPr>
          <w:rFonts w:ascii="Arial" w:cs="Arial" w:eastAsia="Arial" w:hAnsi="Arial"/>
          <w:sz w:val="24"/>
          <w:szCs w:val="24"/>
        </w:rPr>
        <w:t xml:space="preserve">"____" ________________ 20___ г.</w:t>
      </w:r>
    </w:p>
    <w:p>
      <w:pPr>
        <w:spacing w:after="120" w:before="120"/>
        <w:ind w:firstLine="567"/>
        <w:jc w:val="both"/>
      </w:pPr>
      <w:r>
        <w:rPr>
          <w:rFonts w:ascii="Arial" w:cs="Arial" w:eastAsia="Arial" w:hAnsi="Arial"/>
          <w:sz w:val="24"/>
          <w:szCs w:val="24"/>
        </w:rPr>
        <w:t xml:space="preserve">Военно-врачебной комиссией</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комиссии)</w:t>
      </w:r>
    </w:p>
    <w:p>
      <w:pPr>
        <w:spacing w:after="120"/>
        <w:ind w:firstLine="567"/>
        <w:jc w:val="both"/>
      </w:pPr>
      <w:r>
        <w:rPr>
          <w:rFonts w:ascii="Arial" w:cs="Arial" w:eastAsia="Arial" w:hAnsi="Arial"/>
          <w:sz w:val="24"/>
          <w:szCs w:val="24"/>
        </w:rPr>
        <w:t xml:space="preserve">по направлению 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должностное лицо, дату, номер документа)</w:t>
      </w:r>
    </w:p>
    <w:p>
      <w:pPr>
        <w:spacing w:after="120"/>
        <w:ind w:firstLine="567"/>
        <w:jc w:val="both"/>
      </w:pPr>
      <w:r>
        <w:rPr>
          <w:rFonts w:ascii="Arial" w:cs="Arial" w:eastAsia="Arial" w:hAnsi="Arial"/>
          <w:sz w:val="24"/>
          <w:szCs w:val="24"/>
        </w:rPr>
        <w:t xml:space="preserve">Освидетельствован: </w:t>
      </w:r>
    </w:p>
    <w:p>
      <w:pPr>
        <w:spacing w:after="120"/>
        <w:ind w:firstLine="567"/>
        <w:jc w:val="both"/>
      </w:pPr>
      <w:r>
        <w:rPr>
          <w:rFonts w:ascii="Arial" w:cs="Arial" w:eastAsia="Arial" w:hAnsi="Arial"/>
          <w:sz w:val="24"/>
          <w:szCs w:val="24"/>
        </w:rPr>
        <w:t xml:space="preserve">1. Фамилия, имя, отчество __________________________________________________________________________________</w:t>
      </w:r>
    </w:p>
    <w:p>
      <w:pPr>
        <w:spacing w:after="120"/>
        <w:ind w:firstLine="567"/>
        <w:jc w:val="both"/>
      </w:pPr>
      <w:r>
        <w:rPr>
          <w:rFonts w:ascii="Arial" w:cs="Arial" w:eastAsia="Arial" w:hAnsi="Arial"/>
          <w:sz w:val="24"/>
          <w:szCs w:val="24"/>
        </w:rPr>
        <w:t xml:space="preserve">2. Дата рождения 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w:t>
      </w:r>
    </w:p>
    <w:p>
      <w:pPr>
        <w:spacing w:after="120"/>
        <w:ind w:firstLine="567"/>
        <w:jc w:val="both"/>
      </w:pPr>
      <w:r>
        <w:rPr>
          <w:rFonts w:ascii="Arial" w:cs="Arial" w:eastAsia="Arial" w:hAnsi="Arial"/>
          <w:sz w:val="24"/>
          <w:szCs w:val="24"/>
        </w:rPr>
        <w:t xml:space="preserve">3. В Вооруженных Силах КР с ______________________________________________________________________________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w:t>
      </w:r>
    </w:p>
    <w:p>
      <w:pPr>
        <w:spacing w:after="120"/>
        <w:ind w:firstLine="567"/>
        <w:jc w:val="both"/>
      </w:pPr>
      <w:r>
        <w:rPr>
          <w:rFonts w:ascii="Arial" w:cs="Arial" w:eastAsia="Arial" w:hAnsi="Arial"/>
          <w:sz w:val="24"/>
          <w:szCs w:val="24"/>
        </w:rPr>
        <w:t xml:space="preserve">4. Воинское звание 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5. Занимаемая должность _________________________________________________________________________________</w:t>
      </w:r>
    </w:p>
    <w:p>
      <w:pPr>
        <w:spacing w:after="120"/>
        <w:ind w:firstLine="567"/>
        <w:jc w:val="both"/>
      </w:pPr>
      <w:r>
        <w:rPr>
          <w:rFonts w:ascii="Arial" w:cs="Arial" w:eastAsia="Arial" w:hAnsi="Arial"/>
          <w:sz w:val="24"/>
          <w:szCs w:val="24"/>
        </w:rPr>
        <w:t xml:space="preserve">6. Специальность ________________________________________________________________________________________</w:t>
      </w:r>
    </w:p>
    <w:p>
      <w:pPr>
        <w:spacing w:after="120"/>
        <w:ind w:firstLine="567"/>
        <w:jc w:val="both"/>
      </w:pPr>
      <w:r>
        <w:rPr>
          <w:rFonts w:ascii="Arial" w:cs="Arial" w:eastAsia="Arial" w:hAnsi="Arial"/>
          <w:sz w:val="24"/>
          <w:szCs w:val="24"/>
        </w:rPr>
        <w:t xml:space="preserve">7. Войсковая часть _______________________________________________________________________________________</w:t>
      </w:r>
    </w:p>
    <w:p>
      <w:pPr>
        <w:spacing w:after="120"/>
        <w:ind w:firstLine="567"/>
        <w:jc w:val="both"/>
      </w:pPr>
      <w:r>
        <w:rPr>
          <w:rFonts w:ascii="Arial" w:cs="Arial" w:eastAsia="Arial" w:hAnsi="Arial"/>
          <w:sz w:val="24"/>
          <w:szCs w:val="24"/>
        </w:rPr>
        <w:t xml:space="preserve">8. Поступил на военную службу:</w:t>
      </w:r>
    </w:p>
    <w:p>
      <w:pPr>
        <w:spacing w:after="120"/>
        <w:ind w:firstLine="567"/>
        <w:jc w:val="both"/>
      </w:pPr>
      <w:r>
        <w:rPr>
          <w:rFonts w:ascii="Arial" w:cs="Arial" w:eastAsia="Arial" w:hAnsi="Arial"/>
          <w:sz w:val="24"/>
          <w:szCs w:val="24"/>
        </w:rPr>
        <w:t xml:space="preserve">а) по призыву 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военный комиссариат (город, район))</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w:t>
      </w:r>
    </w:p>
    <w:p>
      <w:pPr>
        <w:spacing w:after="120"/>
        <w:ind w:firstLine="567"/>
        <w:jc w:val="both"/>
      </w:pPr>
      <w:r>
        <w:rPr>
          <w:rFonts w:ascii="Arial" w:cs="Arial" w:eastAsia="Arial" w:hAnsi="Arial"/>
          <w:sz w:val="24"/>
          <w:szCs w:val="24"/>
        </w:rPr>
        <w:t xml:space="preserve">б) по контракту 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с кем и когда (день, месяц, год) заключен контракт о прохождении военной службы)</w:t>
      </w:r>
    </w:p>
    <w:p>
      <w:pPr>
        <w:spacing w:after="120" w:before="120"/>
        <w:ind w:firstLine="567"/>
        <w:jc w:val="both"/>
      </w:pPr>
      <w:r>
        <w:rPr>
          <w:rFonts w:ascii="Arial" w:cs="Arial" w:eastAsia="Arial" w:hAnsi="Arial"/>
          <w:b/>
          <w:bCs/>
          <w:sz w:val="24"/>
          <w:szCs w:val="24"/>
        </w:rPr>
        <w:t xml:space="preserve">Обратная сторона справки</w:t>
      </w:r>
    </w:p>
    <w:p>
      <w:pPr>
        <w:spacing w:after="120"/>
        <w:ind w:firstLine="567"/>
        <w:jc w:val="both"/>
      </w:pPr>
      <w:r>
        <w:rPr>
          <w:rFonts w:ascii="Arial" w:cs="Arial" w:eastAsia="Arial" w:hAnsi="Arial"/>
          <w:sz w:val="24"/>
          <w:szCs w:val="24"/>
        </w:rPr>
        <w:t xml:space="preserve">7. Постановление ВВК:</w:t>
      </w:r>
    </w:p>
    <w:p>
      <w:pPr>
        <w:spacing w:after="120"/>
        <w:ind w:firstLine="567"/>
        <w:jc w:val="both"/>
      </w:pPr>
      <w:r>
        <w:rPr>
          <w:rFonts w:ascii="Arial" w:cs="Arial" w:eastAsia="Arial" w:hAnsi="Arial"/>
          <w:sz w:val="24"/>
          <w:szCs w:val="24"/>
        </w:rPr>
        <w:t xml:space="preserve">Диагноз и причинная связь увечья (ранения, травмы, контузии), заболевания 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jc w:val="both"/>
      </w:pPr>
      <w:r>
        <w:rPr>
          <w:rFonts w:ascii="Arial" w:cs="Arial" w:eastAsia="Arial" w:hAnsi="Arial"/>
          <w:sz w:val="24"/>
          <w:szCs w:val="24"/>
        </w:rPr>
        <w:t xml:space="preserve">На основании пункта __________ графы __________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постановление комиссии)</w:t>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воинское звание, подпись, ФИО)</w:t>
      </w:r>
    </w:p>
    <w:p>
      <w:pPr>
        <w:spacing w:after="120"/>
        <w:ind w:firstLine="567"/>
        <w:jc w:val="both"/>
      </w:pPr>
      <w:r>
        <w:rPr>
          <w:rFonts w:ascii="Arial" w:cs="Arial" w:eastAsia="Arial" w:hAnsi="Arial"/>
          <w:sz w:val="24"/>
          <w:szCs w:val="24"/>
        </w:rPr>
        <w:t xml:space="preserve">Секретарь комиссии 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воинское звание, подпись, ФИО)</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Почтовый адрес комиссии _________________________________________________________________________________</w:t>
      </w:r>
    </w:p>
    <w:p>
      <w:pPr>
        <w:spacing w:after="120"/>
        <w:ind w:firstLine="567"/>
        <w:jc w:val="both"/>
      </w:pPr>
      <w:r>
        <w:rPr>
          <w:rFonts w:ascii="Arial" w:cs="Arial" w:eastAsia="Arial" w:hAnsi="Arial"/>
          <w:sz w:val="24"/>
          <w:szCs w:val="24"/>
        </w:rPr>
        <w:t xml:space="preserve">Решение, постановление штатной военно-врачебной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jc w:val="both"/>
      </w:pPr>
      <w:r>
        <w:rPr>
          <w:rFonts w:ascii="Arial" w:cs="Arial" w:eastAsia="Arial" w:hAnsi="Arial"/>
          <w:sz w:val="24"/>
          <w:szCs w:val="24"/>
        </w:rPr>
        <w:t xml:space="preserve">Примечание: номер справки соответствует порядковому номеру, под которым освидетельствованный записан
 в книге протоколов заседаний военно-врачебной комиссии.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 районный (городской)</w:t>
      </w:r>
    </w:p>
    <w:p>
      <w:pPr>
        <w:spacing w:after="120"/>
        <w:ind w:firstLine="567"/>
        <w:jc w:val="both"/>
      </w:pPr>
      <w:r>
        <w:rPr>
          <w:rFonts w:ascii="Arial" w:cs="Arial" w:eastAsia="Arial" w:hAnsi="Arial"/>
          <w:sz w:val="24"/>
          <w:szCs w:val="24"/>
        </w:rPr>
        <w:t xml:space="preserve">_____________________________ области</w:t>
      </w:r>
    </w:p>
    <w:p>
      <w:pPr>
        <w:spacing w:after="120"/>
        <w:jc w:val="both"/>
      </w:pPr>
      <w:r>
        <w:rPr>
          <w:rFonts w:ascii="Arial" w:cs="Arial" w:eastAsia="Arial" w:hAnsi="Arial"/>
          <w:b/>
          <w:bCs/>
          <w:sz w:val="24"/>
          <w:szCs w:val="24"/>
        </w:rPr>
        <w:t xml:space="preserve">Заключение врача</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(специальность врача)</w:t>
      </w:r>
    </w:p>
    <w:p>
      <w:pPr>
        <w:spacing w:after="120"/>
        <w:ind w:firstLine="567"/>
        <w:jc w:val="both"/>
      </w:pPr>
      <w:r>
        <w:rPr>
          <w:rFonts w:ascii="Arial" w:cs="Arial" w:eastAsia="Arial" w:hAnsi="Arial"/>
          <w:sz w:val="24"/>
          <w:szCs w:val="24"/>
        </w:rPr>
        <w:t xml:space="preserve">Гражданин 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(ФИО, дата рождения)</w:t>
      </w:r>
    </w:p>
    <w:p>
      <w:pPr>
        <w:spacing w:after="120"/>
        <w:ind w:firstLine="567"/>
        <w:jc w:val="both"/>
      </w:pPr>
      <w:r>
        <w:rPr>
          <w:rFonts w:ascii="Arial" w:cs="Arial" w:eastAsia="Arial" w:hAnsi="Arial"/>
          <w:sz w:val="24"/>
          <w:szCs w:val="24"/>
        </w:rPr>
        <w:t xml:space="preserve">Жалобы 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Анамнез 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Данные объективного обследования 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Результаты специальных обследований (лабораторных, рентгенологических, инструментальных и др.)</w:t>
      </w:r>
    </w:p>
    <w:p>
      <w:pPr>
        <w:spacing w:after="120" w:before="120"/>
        <w:ind w:firstLine="567"/>
        <w:jc w:val="both"/>
      </w:pPr>
      <w:r>
        <w:rPr>
          <w:rFonts w:ascii="Arial" w:cs="Arial" w:eastAsia="Arial" w:hAnsi="Arial"/>
          <w:b/>
          <w:bCs/>
          <w:sz w:val="24"/>
          <w:szCs w:val="24"/>
        </w:rPr>
        <w:t xml:space="preserve">Обратная сторона справки</w:t>
      </w:r>
    </w:p>
    <w:p>
      <w:pPr>
        <w:spacing w:after="120"/>
        <w:ind w:firstLine="567"/>
        <w:jc w:val="both"/>
      </w:pPr>
      <w:r>
        <w:rPr>
          <w:rFonts w:ascii="Arial" w:cs="Arial" w:eastAsia="Arial" w:hAnsi="Arial"/>
          <w:sz w:val="24"/>
          <w:szCs w:val="24"/>
        </w:rPr>
        <w:t xml:space="preserve">Диагноз (на русском языке) 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Постановление о годности к военной службе и предназначении:</w:t>
      </w:r>
    </w:p>
    <w:p>
      <w:pPr>
        <w:spacing w:after="120"/>
        <w:jc w:val="both"/>
      </w:pPr>
      <w:r>
        <w:rPr>
          <w:rFonts w:ascii="Arial" w:cs="Arial" w:eastAsia="Arial" w:hAnsi="Arial"/>
          <w:sz w:val="24"/>
          <w:szCs w:val="24"/>
        </w:rPr>
        <w:t xml:space="preserve">На основании пункта ___________ графы ____________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Степень ограничения __________________________________</w:t>
      </w:r>
    </w:p>
    <w:p>
      <w:pPr>
        <w:spacing w:after="120" w:before="120"/>
        <w:ind w:firstLine="567"/>
        <w:jc w:val="both"/>
      </w:pPr>
      <w:r>
        <w:rPr>
          <w:rFonts w:ascii="Arial" w:cs="Arial" w:eastAsia="Arial" w:hAnsi="Arial"/>
          <w:sz w:val="24"/>
          <w:szCs w:val="24"/>
        </w:rPr>
        <w:t xml:space="preserve">Врач, проводивший медицинское освидетельствование</w:t>
      </w:r>
    </w:p>
    <w:p>
      <w:pPr>
        <w:spacing w:after="120"/>
        <w:ind w:firstLine="567"/>
        <w:jc w:val="both"/>
      </w:pPr>
      <w:r>
        <w:rPr>
          <w:rFonts w:ascii="Arial" w:cs="Arial" w:eastAsia="Arial" w:hAnsi="Arial"/>
          <w:sz w:val="24"/>
          <w:szCs w:val="24"/>
        </w:rPr>
        <w:t xml:space="preserve">_____________________________________________________</w:t>
      </w:r>
    </w:p>
    <w:p>
      <w:pPr>
        <w:spacing w:after="120"/>
        <w:ind w:firstLine="567"/>
        <w:jc w:val="both"/>
      </w:pPr>
      <w:r>
        <w:rPr>
          <w:rFonts w:ascii="Arial" w:cs="Arial" w:eastAsia="Arial" w:hAnsi="Arial"/>
          <w:sz w:val="24"/>
          <w:szCs w:val="24"/>
        </w:rPr>
        <w:t xml:space="preserve">                 (подпись, ФИО и личная печать)</w:t>
      </w:r>
    </w:p>
    <w:p>
      <w:pPr>
        <w:spacing w:after="120" w:before="120"/>
        <w:ind w:firstLine="567"/>
        <w:jc w:val="both"/>
      </w:pPr>
      <w:r>
        <w:rPr>
          <w:rFonts w:ascii="Arial" w:cs="Arial" w:eastAsia="Arial" w:hAnsi="Arial"/>
          <w:sz w:val="24"/>
          <w:szCs w:val="24"/>
        </w:rPr>
        <w:t xml:space="preserve">"____" ____________________ 20___ г.</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Угловой штамп РВВК</w:t>
      </w:r>
    </w:p>
    <w:p>
      <w:pPr>
        <w:spacing w:after="120"/>
        <w:jc w:val="both"/>
      </w:pPr>
      <w:r>
        <w:rPr>
          <w:rFonts w:ascii="Arial" w:cs="Arial" w:eastAsia="Arial" w:hAnsi="Arial"/>
          <w:b/>
          <w:bCs/>
          <w:sz w:val="24"/>
          <w:szCs w:val="24"/>
        </w:rPr>
        <w:t xml:space="preserve">НАПРАВЛЕНИЕ</w:t>
      </w:r>
    </w:p>
    <w:p>
      <w:pPr>
        <w:spacing w:after="120"/>
        <w:ind w:firstLine="567"/>
        <w:jc w:val="both"/>
      </w:pPr>
      <w:r>
        <w:rPr>
          <w:rFonts w:ascii="Arial" w:cs="Arial" w:eastAsia="Arial" w:hAnsi="Arial"/>
          <w:sz w:val="24"/>
          <w:szCs w:val="24"/>
        </w:rPr>
        <w:t xml:space="preserve">Главному врачу</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Направляется на обследование призывник 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(ФИО, дата рождения)</w:t>
      </w:r>
    </w:p>
    <w:p>
      <w:pPr>
        <w:spacing w:after="120"/>
        <w:ind w:firstLine="567"/>
        <w:jc w:val="both"/>
      </w:pPr>
      <w:r>
        <w:rPr>
          <w:rFonts w:ascii="Arial" w:cs="Arial" w:eastAsia="Arial" w:hAnsi="Arial"/>
          <w:sz w:val="24"/>
          <w:szCs w:val="24"/>
        </w:rPr>
        <w:t xml:space="preserve">Предполагаемый диагноз 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Акт обследования прошу направить в военный комиссариат ______________ до "____" ___________________ 20___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призывной комиссии __________________________________________________________________________</w:t>
      </w:r>
    </w:p>
    <w:p>
      <w:pPr>
        <w:spacing w:after="120"/>
        <w:ind w:firstLine="567"/>
        <w:jc w:val="both"/>
      </w:pPr>
      <w:r>
        <w:rPr>
          <w:rFonts w:ascii="Arial" w:cs="Arial" w:eastAsia="Arial" w:hAnsi="Arial"/>
          <w:sz w:val="24"/>
          <w:szCs w:val="24"/>
        </w:rPr>
        <w:t xml:space="preserve">Ст. врач призывной комиссии (председатель врачебной комиссии) 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before="240"/>
        <w:ind w:firstLine="567"/>
        <w:jc w:val="both"/>
      </w:pPr>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(линия отреза)</w:t>
      </w:r>
    </w:p>
    <w:p>
      <w:pPr>
        <w:spacing w:after="120"/>
        <w:ind w:firstLine="567"/>
        <w:jc w:val="both"/>
      </w:pPr>
      <w:r>
        <w:rPr>
          <w:rFonts w:ascii="Arial" w:cs="Arial" w:eastAsia="Arial" w:hAnsi="Arial"/>
          <w:sz w:val="24"/>
          <w:szCs w:val="24"/>
        </w:rPr>
        <w:t xml:space="preserve">Главному врачу ___________________________________________________________________________________________</w:t>
      </w:r>
    </w:p>
    <w:p>
      <w:pPr>
        <w:spacing w:after="120"/>
        <w:ind w:firstLine="567"/>
        <w:jc w:val="both"/>
      </w:pPr>
      <w:r>
        <w:rPr>
          <w:rFonts w:ascii="Arial" w:cs="Arial" w:eastAsia="Arial" w:hAnsi="Arial"/>
          <w:sz w:val="24"/>
          <w:szCs w:val="24"/>
        </w:rPr>
        <w:t xml:space="preserve">Направляется на обследование призывник 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(ФИО, дата рождения)</w:t>
      </w:r>
    </w:p>
    <w:p>
      <w:pPr>
        <w:spacing w:after="120"/>
        <w:ind w:firstLine="567"/>
        <w:jc w:val="both"/>
      </w:pPr>
      <w:r>
        <w:rPr>
          <w:rFonts w:ascii="Arial" w:cs="Arial" w:eastAsia="Arial" w:hAnsi="Arial"/>
          <w:sz w:val="24"/>
          <w:szCs w:val="24"/>
        </w:rPr>
        <w:t xml:space="preserve">Предполагаемый диагноз ___________________________________________________________________________________</w:t>
      </w:r>
    </w:p>
    <w:p>
      <w:pPr>
        <w:spacing w:after="120"/>
        <w:ind w:firstLine="567"/>
        <w:jc w:val="both"/>
      </w:pPr>
      <w:r>
        <w:rPr>
          <w:rFonts w:ascii="Arial" w:cs="Arial" w:eastAsia="Arial" w:hAnsi="Arial"/>
          <w:sz w:val="24"/>
          <w:szCs w:val="24"/>
        </w:rPr>
        <w:t xml:space="preserve">Акт обследования прошу направить в военный комиссариат до "____" ___________________ 20___ года.</w:t>
      </w:r>
    </w:p>
    <w:p>
      <w:pPr>
        <w:spacing w:after="120"/>
        <w:ind w:firstLine="567"/>
        <w:jc w:val="both"/>
      </w:pPr>
      <w:r>
        <w:rPr>
          <w:rFonts w:ascii="Arial" w:cs="Arial" w:eastAsia="Arial" w:hAnsi="Arial"/>
          <w:sz w:val="24"/>
          <w:szCs w:val="24"/>
        </w:rPr>
        <w:t xml:space="preserve">Председатель призывной комиссии __________________________________________________________________________</w:t>
      </w:r>
    </w:p>
    <w:p>
      <w:pPr>
        <w:spacing w:after="120"/>
        <w:ind w:firstLine="567"/>
        <w:jc w:val="both"/>
      </w:pPr>
      <w:r>
        <w:rPr>
          <w:rFonts w:ascii="Arial" w:cs="Arial" w:eastAsia="Arial" w:hAnsi="Arial"/>
          <w:sz w:val="24"/>
          <w:szCs w:val="24"/>
        </w:rPr>
        <w:t xml:space="preserve">                                                                                                 (ФИО)</w:t>
      </w:r>
    </w:p>
    <w:p>
      <w:pPr>
        <w:spacing w:after="120"/>
        <w:ind w:firstLine="567"/>
        <w:jc w:val="both"/>
      </w:pPr>
      <w:r>
        <w:rPr>
          <w:rFonts w:ascii="Arial" w:cs="Arial" w:eastAsia="Arial" w:hAnsi="Arial"/>
          <w:sz w:val="24"/>
          <w:szCs w:val="24"/>
        </w:rPr>
        <w:t xml:space="preserve">Ст. врач призывной комиссии (председатель врачебной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(ФИО)</w:t>
      </w:r>
    </w:p>
    <w:p>
      <w:pPr>
        <w:spacing w:after="120"/>
        <w:ind w:firstLine="567"/>
        <w:jc w:val="both"/>
      </w:pPr>
      <w:r>
        <w:rPr>
          <w:rFonts w:ascii="Arial" w:cs="Arial" w:eastAsia="Arial" w:hAnsi="Arial"/>
          <w:sz w:val="24"/>
          <w:szCs w:val="24"/>
        </w:rPr>
        <w:t xml:space="preserve">Угловой штамп лечебного учреждения</w:t>
      </w:r>
    </w:p>
    <w:p>
      <w:pPr>
        <w:spacing w:after="120"/>
        <w:jc w:val="both"/>
      </w:pPr>
      <w:r>
        <w:rPr>
          <w:rFonts w:ascii="Arial" w:cs="Arial" w:eastAsia="Arial" w:hAnsi="Arial"/>
          <w:b/>
          <w:bCs/>
          <w:sz w:val="24"/>
          <w:szCs w:val="24"/>
        </w:rPr>
        <w:t xml:space="preserve">                                          АКТ № ____________
     обследования состояния здоровья призывника</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ФИО, дата рождения)</w:t>
      </w:r>
    </w:p>
    <w:p>
      <w:pPr>
        <w:spacing w:after="120"/>
        <w:ind w:firstLine="567"/>
        <w:jc w:val="both"/>
      </w:pPr>
      <w:r>
        <w:rPr>
          <w:rFonts w:ascii="Arial" w:cs="Arial" w:eastAsia="Arial" w:hAnsi="Arial"/>
          <w:sz w:val="24"/>
          <w:szCs w:val="24"/>
        </w:rPr>
        <w:t xml:space="preserve">находился на обследовании в _______________________________________________________________________________</w:t>
      </w:r>
    </w:p>
    <w:p>
      <w:pPr>
        <w:spacing w:after="120"/>
        <w:ind w:firstLine="567"/>
        <w:jc w:val="both"/>
      </w:pPr>
      <w:r>
        <w:rPr>
          <w:rFonts w:ascii="Arial" w:cs="Arial" w:eastAsia="Arial" w:hAnsi="Arial"/>
          <w:sz w:val="24"/>
          <w:szCs w:val="24"/>
        </w:rPr>
        <w:t xml:space="preserve">                                                                                          (название лечебного учреждения)</w:t>
      </w:r>
    </w:p>
    <w:p>
      <w:pPr>
        <w:spacing w:after="120"/>
        <w:ind w:firstLine="567"/>
        <w:jc w:val="both"/>
      </w:pPr>
      <w:r>
        <w:rPr>
          <w:rFonts w:ascii="Arial" w:cs="Arial" w:eastAsia="Arial" w:hAnsi="Arial"/>
          <w:sz w:val="24"/>
          <w:szCs w:val="24"/>
        </w:rPr>
        <w:t xml:space="preserve">с "___" __________________ по "___" ___________________ 20___г. по направлению</w:t>
      </w:r>
    </w:p>
    <w:p>
      <w:pPr>
        <w:spacing w:after="120"/>
        <w:ind w:firstLine="567"/>
        <w:jc w:val="both"/>
      </w:pPr>
      <w:r>
        <w:rPr>
          <w:rFonts w:ascii="Arial" w:cs="Arial" w:eastAsia="Arial" w:hAnsi="Arial"/>
          <w:sz w:val="24"/>
          <w:szCs w:val="24"/>
        </w:rPr>
        <w:t xml:space="preserve">__________________________________ военного комиссариата от "___" ___________________ 200__ г. за № ___________</w:t>
      </w:r>
    </w:p>
    <w:p>
      <w:pPr>
        <w:spacing w:after="120"/>
        <w:ind w:firstLine="567"/>
        <w:jc w:val="both"/>
      </w:pPr>
      <w:r>
        <w:rPr>
          <w:rFonts w:ascii="Arial" w:cs="Arial" w:eastAsia="Arial" w:hAnsi="Arial"/>
          <w:sz w:val="24"/>
          <w:szCs w:val="24"/>
        </w:rPr>
        <w:t xml:space="preserve">При стационарном, амбулаторном обследовании:</w:t>
      </w:r>
    </w:p>
    <w:p>
      <w:pPr>
        <w:spacing w:after="120"/>
        <w:ind w:firstLine="567"/>
        <w:jc w:val="both"/>
      </w:pPr>
      <w:r>
        <w:rPr>
          <w:rFonts w:ascii="Arial" w:cs="Arial" w:eastAsia="Arial" w:hAnsi="Arial"/>
          <w:sz w:val="24"/>
          <w:szCs w:val="24"/>
        </w:rPr>
        <w:t xml:space="preserve">                       (нужное подчеркнуть).</w:t>
      </w:r>
    </w:p>
    <w:p>
      <w:pPr>
        <w:spacing w:after="120"/>
        <w:ind w:firstLine="567"/>
        <w:jc w:val="both"/>
      </w:pPr>
      <w:r>
        <w:rPr>
          <w:rFonts w:ascii="Arial" w:cs="Arial" w:eastAsia="Arial" w:hAnsi="Arial"/>
          <w:sz w:val="24"/>
          <w:szCs w:val="24"/>
        </w:rPr>
        <w:t xml:space="preserve">Рост _________ см, вес __________ кг, окружность груди __________ см.</w:t>
      </w:r>
    </w:p>
    <w:p>
      <w:pPr>
        <w:spacing w:after="120"/>
        <w:ind w:firstLine="567"/>
        <w:jc w:val="both"/>
      </w:pPr>
      <w:r>
        <w:rPr>
          <w:rFonts w:ascii="Arial" w:cs="Arial" w:eastAsia="Arial" w:hAnsi="Arial"/>
          <w:sz w:val="24"/>
          <w:szCs w:val="24"/>
        </w:rPr>
        <w:t xml:space="preserve">Жалобы 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Анамнез 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Данные объективного обследования</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Расписка. Я, призывник ____________________________________________ получил направление и предупрежден, что</w:t>
      </w:r>
    </w:p>
    <w:p>
      <w:pPr>
        <w:spacing w:after="120"/>
        <w:ind w:firstLine="567"/>
        <w:jc w:val="both"/>
      </w:pPr>
      <w:r>
        <w:rPr>
          <w:rFonts w:ascii="Arial" w:cs="Arial" w:eastAsia="Arial" w:hAnsi="Arial"/>
          <w:sz w:val="24"/>
          <w:szCs w:val="24"/>
        </w:rPr>
        <w:t xml:space="preserve">по окончании обследования обязан прибыть в военный комиссариат</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дата)</w:t>
      </w:r>
    </w:p>
    <w:p>
      <w:pPr>
        <w:spacing w:after="120"/>
        <w:ind w:firstLine="567"/>
        <w:jc w:val="both"/>
      </w:pPr>
      <w:r>
        <w:rPr>
          <w:rFonts w:ascii="Arial" w:cs="Arial" w:eastAsia="Arial" w:hAnsi="Arial"/>
          <w:sz w:val="24"/>
          <w:szCs w:val="24"/>
        </w:rPr>
        <w:t xml:space="preserve">Почтовый адрес лечебно-профилактического (военно-профилактического) учреждения 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before="240"/>
        <w:ind w:firstLine="567"/>
        <w:jc w:val="both"/>
      </w:pPr>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                                                                             (линия отреза)</w:t>
      </w:r>
    </w:p>
    <w:p>
      <w:pPr>
        <w:spacing w:after="120"/>
        <w:ind w:firstLine="567"/>
        <w:jc w:val="both"/>
      </w:pPr>
      <w:r>
        <w:rPr>
          <w:rFonts w:ascii="Arial" w:cs="Arial" w:eastAsia="Arial" w:hAnsi="Arial"/>
          <w:sz w:val="24"/>
          <w:szCs w:val="24"/>
        </w:rPr>
        <w:t xml:space="preserve">Результаты специальных обследований (лабораторных, рентгенологических, инструментальных и др.)</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Диагноз _________________________________________________________________________________________________</w:t>
      </w:r>
    </w:p>
    <w:p>
      <w:pPr>
        <w:spacing w:after="120" w:before="120"/>
        <w:ind w:firstLine="567"/>
        <w:jc w:val="both"/>
      </w:pP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Главный врач лечебного учреждения</w:t>
      </w:r>
      <w:r>
        <w:rPr>
          <w:rFonts w:ascii="Arial" w:cs="Arial" w:eastAsia="Arial" w:hAnsi="Arial"/>
          <w:sz w:val="24"/>
          <w:szCs w:val="24"/>
        </w:rPr>
        <w:t xml:space="preserve">	</w:t>
      </w:r>
      <w:r>
        <w:rPr>
          <w:rFonts w:ascii="Arial" w:cs="Arial" w:eastAsia="Arial" w:hAnsi="Arial"/>
          <w:sz w:val="24"/>
          <w:szCs w:val="24"/>
        </w:rPr>
        <w:t xml:space="preserve">Врач, проводивший обследование</w:t>
      </w:r>
    </w:p>
    <w:p>
      <w:pPr>
        <w:tabs>
          <w:tab w:val="right" w:pos="10178"/>
        </w:tabs>
        <w:spacing w:after="120"/>
      </w:pPr>
      <w:r>
        <w:rPr>
          <w:rFonts w:ascii="Arial" w:cs="Arial" w:eastAsia="Arial" w:hAnsi="Arial"/>
          <w:sz w:val="24"/>
          <w:szCs w:val="24"/>
        </w:rPr>
        <w:t xml:space="preserve">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tabs>
          <w:tab w:val="right" w:pos="10178"/>
        </w:tabs>
        <w:spacing w:after="120"/>
      </w:pPr>
      <w:r>
        <w:rPr>
          <w:rFonts w:ascii="Arial" w:cs="Arial" w:eastAsia="Arial" w:hAnsi="Arial"/>
          <w:sz w:val="24"/>
          <w:szCs w:val="24"/>
        </w:rPr>
        <w:t xml:space="preserve">подпись, ФИО, (разборчиво)</w:t>
      </w:r>
      <w:r>
        <w:rPr>
          <w:rFonts w:ascii="Arial" w:cs="Arial" w:eastAsia="Arial" w:hAnsi="Arial"/>
          <w:sz w:val="24"/>
          <w:szCs w:val="24"/>
        </w:rPr>
        <w:t xml:space="preserve">	</w:t>
      </w:r>
      <w:r>
        <w:rPr>
          <w:rFonts w:ascii="Arial" w:cs="Arial" w:eastAsia="Arial" w:hAnsi="Arial"/>
          <w:sz w:val="24"/>
          <w:szCs w:val="24"/>
        </w:rPr>
        <w:t xml:space="preserve">подпись, ФИО, (разборчиво)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Почтовый адрес лечебно-профилактического (военно-профилактического) учреждения </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 __________________ 20___ г.</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КАРТА
 обследования и медицинского освидетельствования военнообязанного</w:t>
      </w:r>
    </w:p>
    <w:p>
      <w:pPr>
        <w:spacing w:after="120"/>
        <w:ind w:firstLine="567"/>
        <w:jc w:val="both"/>
      </w:pPr>
      <w:r>
        <w:rPr>
          <w:rFonts w:ascii="Arial" w:cs="Arial" w:eastAsia="Arial" w:hAnsi="Arial"/>
          <w:sz w:val="24"/>
          <w:szCs w:val="24"/>
        </w:rPr>
        <w:t xml:space="preserve">Фамилия, имя, отчество ________________________________________________________________________________</w:t>
      </w:r>
    </w:p>
    <w:p>
      <w:pPr>
        <w:spacing w:after="120"/>
        <w:ind w:firstLine="567"/>
        <w:jc w:val="both"/>
      </w:pPr>
      <w:r>
        <w:rPr>
          <w:rFonts w:ascii="Arial" w:cs="Arial" w:eastAsia="Arial" w:hAnsi="Arial"/>
          <w:sz w:val="24"/>
          <w:szCs w:val="24"/>
        </w:rPr>
        <w:t xml:space="preserve">Воинское звание ______________________________________________________________________________________</w:t>
      </w:r>
    </w:p>
    <w:p>
      <w:pPr>
        <w:spacing w:after="120"/>
        <w:ind w:firstLine="567"/>
        <w:jc w:val="both"/>
      </w:pPr>
      <w:r>
        <w:rPr>
          <w:rFonts w:ascii="Arial" w:cs="Arial" w:eastAsia="Arial" w:hAnsi="Arial"/>
          <w:sz w:val="24"/>
          <w:szCs w:val="24"/>
        </w:rPr>
        <w:t xml:space="preserve">Военный комиссариат _________________________________________________________________________________</w:t>
      </w:r>
    </w:p>
    <w:p>
      <w:pPr>
        <w:spacing w:after="120"/>
        <w:ind w:firstLine="567"/>
        <w:jc w:val="both"/>
      </w:pPr>
      <w:r>
        <w:rPr>
          <w:rFonts w:ascii="Arial" w:cs="Arial" w:eastAsia="Arial" w:hAnsi="Arial"/>
          <w:sz w:val="24"/>
          <w:szCs w:val="24"/>
        </w:rPr>
        <w:t xml:space="preserve">Дата рождения _______________________________________________________________________________________</w:t>
      </w:r>
    </w:p>
    <w:p>
      <w:pPr>
        <w:spacing w:after="120"/>
        <w:ind w:firstLine="567"/>
        <w:jc w:val="both"/>
      </w:pPr>
      <w:r>
        <w:rPr>
          <w:rFonts w:ascii="Arial" w:cs="Arial" w:eastAsia="Arial" w:hAnsi="Arial"/>
          <w:sz w:val="24"/>
          <w:szCs w:val="24"/>
        </w:rPr>
        <w:t xml:space="preserve">Рост __________ см, вес __________ кг, окружность груди ___________ см.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37"/>
        <w:gridCol w:w="3741"/>
      </w:tblGrid>
      <w:tr>
        <w:tc>
          <w:tcPr>
            <w:tcW w:type="dxa" w:w="64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Флюорография органов грудной клетки</w:t>
            </w:r>
          </w:p>
        </w:tc>
        <w:tc>
          <w:tcPr>
            <w:tcW w:type="dxa" w:w="3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обследования</w:t>
            </w:r>
          </w:p>
        </w:tc>
      </w:tr>
      <w:tr>
        <w:tc>
          <w:tcPr>
            <w:tcW w:type="dxa" w:w="6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 __________________ 20___ г.</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 крови</w:t>
            </w:r>
            <w:r>
              <w:rPr>
                <w:rFonts w:ascii="Arial" w:cs="Arial" w:eastAsia="Arial" w:hAnsi="Arial"/>
                <w:sz w:val="24"/>
                <w:szCs w:val="24"/>
              </w:rPr>
              <w:t xml:space="preserve">"____" __________________ 20___ г.</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 мочи</w:t>
            </w:r>
            <w:r>
              <w:rPr>
                <w:rFonts w:ascii="Arial" w:cs="Arial" w:eastAsia="Arial" w:hAnsi="Arial"/>
                <w:sz w:val="24"/>
                <w:szCs w:val="24"/>
              </w:rPr>
              <w:t xml:space="preserve">"____" __________________ 20___ г.</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ЭКГ</w:t>
            </w:r>
            <w:r>
              <w:rPr>
                <w:rFonts w:ascii="Arial" w:cs="Arial" w:eastAsia="Arial" w:hAnsi="Arial"/>
                <w:sz w:val="24"/>
                <w:szCs w:val="24"/>
              </w:rPr>
              <w:t xml:space="preserve">"____" __________________ 20___ г.</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исследования</w:t>
            </w:r>
            <w:r>
              <w:rPr>
                <w:rFonts w:ascii="Arial" w:cs="Arial" w:eastAsia="Arial" w:hAnsi="Arial"/>
                <w:sz w:val="24"/>
                <w:szCs w:val="24"/>
              </w:rPr>
              <w:t xml:space="preserve">"____" __________________ 20___ г.</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Заключение врачей</w:t>
      </w:r>
    </w:p>
    <w:p>
      <w:pPr>
        <w:spacing w:after="120"/>
        <w:ind w:firstLine="567"/>
        <w:jc w:val="both"/>
      </w:pPr>
      <w:r>
        <w:rPr>
          <w:rFonts w:ascii="Arial" w:cs="Arial" w:eastAsia="Arial" w:hAnsi="Arial"/>
          <w:sz w:val="24"/>
          <w:szCs w:val="24"/>
        </w:rPr>
        <w:t xml:space="preserve">Хирург _____________________________________________________________________________________________</w:t>
      </w:r>
    </w:p>
    <w:p>
      <w:pPr>
        <w:spacing w:after="120"/>
        <w:ind w:firstLine="567"/>
        <w:jc w:val="both"/>
      </w:pPr>
      <w:r>
        <w:rPr>
          <w:rFonts w:ascii="Arial" w:cs="Arial" w:eastAsia="Arial" w:hAnsi="Arial"/>
          <w:sz w:val="24"/>
          <w:szCs w:val="24"/>
        </w:rPr>
        <w:t xml:space="preserve">Терапевт ___________________________________________________________________________________________</w:t>
      </w:r>
    </w:p>
    <w:p>
      <w:pPr>
        <w:spacing w:after="120"/>
        <w:ind w:firstLine="567"/>
        <w:jc w:val="both"/>
      </w:pPr>
      <w:r>
        <w:rPr>
          <w:rFonts w:ascii="Arial" w:cs="Arial" w:eastAsia="Arial" w:hAnsi="Arial"/>
          <w:sz w:val="24"/>
          <w:szCs w:val="24"/>
        </w:rPr>
        <w:t xml:space="preserve">Невропатолог ______________________________________________________________________________________</w:t>
      </w:r>
    </w:p>
    <w:p>
      <w:pPr>
        <w:spacing w:after="120"/>
        <w:ind w:firstLine="567"/>
        <w:jc w:val="both"/>
      </w:pPr>
      <w:r>
        <w:rPr>
          <w:rFonts w:ascii="Arial" w:cs="Arial" w:eastAsia="Arial" w:hAnsi="Arial"/>
          <w:sz w:val="24"/>
          <w:szCs w:val="24"/>
        </w:rPr>
        <w:t xml:space="preserve">Психиатр __________________________________________________________________________________________</w:t>
      </w:r>
    </w:p>
    <w:p>
      <w:pPr>
        <w:spacing w:after="120"/>
        <w:ind w:firstLine="567"/>
        <w:jc w:val="both"/>
      </w:pPr>
      <w:r>
        <w:rPr>
          <w:rFonts w:ascii="Arial" w:cs="Arial" w:eastAsia="Arial" w:hAnsi="Arial"/>
          <w:sz w:val="24"/>
          <w:szCs w:val="24"/>
        </w:rPr>
        <w:t xml:space="preserve">Окулист ___________________________________________________________________________________________</w:t>
      </w:r>
    </w:p>
    <w:p>
      <w:pPr>
        <w:spacing w:after="120"/>
        <w:ind w:firstLine="567"/>
        <w:jc w:val="both"/>
      </w:pPr>
      <w:r>
        <w:rPr>
          <w:rFonts w:ascii="Arial" w:cs="Arial" w:eastAsia="Arial" w:hAnsi="Arial"/>
          <w:sz w:val="24"/>
          <w:szCs w:val="24"/>
        </w:rPr>
        <w:t xml:space="preserve">Отоларинголог _____________________________________________________________________________________</w:t>
      </w:r>
    </w:p>
    <w:p>
      <w:pPr>
        <w:spacing w:after="120"/>
        <w:ind w:firstLine="567"/>
        <w:jc w:val="both"/>
      </w:pPr>
      <w:r>
        <w:rPr>
          <w:rFonts w:ascii="Arial" w:cs="Arial" w:eastAsia="Arial" w:hAnsi="Arial"/>
          <w:sz w:val="24"/>
          <w:szCs w:val="24"/>
        </w:rPr>
        <w:t xml:space="preserve">Стоматолог ________________________________________________________________________________________</w:t>
      </w:r>
    </w:p>
    <w:p>
      <w:pPr>
        <w:spacing w:after="120"/>
        <w:ind w:firstLine="567"/>
        <w:jc w:val="both"/>
      </w:pPr>
      <w:r>
        <w:rPr>
          <w:rFonts w:ascii="Arial" w:cs="Arial" w:eastAsia="Arial" w:hAnsi="Arial"/>
          <w:sz w:val="24"/>
          <w:szCs w:val="24"/>
        </w:rPr>
        <w:t xml:space="preserve">Врачи других специальностей (уролог, эндокринолог и др.) 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Диагноз (на русском языке) 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jc w:val="both"/>
      </w:pPr>
      <w:r>
        <w:rPr>
          <w:rFonts w:ascii="Arial" w:cs="Arial" w:eastAsia="Arial" w:hAnsi="Arial"/>
          <w:b/>
          <w:bCs/>
          <w:sz w:val="24"/>
          <w:szCs w:val="24"/>
        </w:rPr>
        <w:t xml:space="preserve">                                                                                 Постановление
                                                 врачебной комиссии при военном комиссариате
                                                           (госпитальной или гарнизонной ВВК)</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Указать постановление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Секретарь комиссии 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"___" ________________ 20__ г.</w:t>
      </w:r>
    </w:p>
    <w:p>
      <w:pPr>
        <w:spacing w:after="120" w:before="120"/>
        <w:ind w:firstLine="567"/>
        <w:jc w:val="both"/>
      </w:pPr>
      <w:r>
        <w:rPr>
          <w:rFonts w:ascii="Arial" w:cs="Arial" w:eastAsia="Arial" w:hAnsi="Arial"/>
          <w:b/>
          <w:bCs/>
          <w:sz w:val="24"/>
          <w:szCs w:val="24"/>
        </w:rPr>
        <w:t xml:space="preserve">                                         Постановление штатной военно-врачебной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для
 фотокарточки</w:t>
            </w:r>
          </w:p>
        </w:tc>
      </w:tr>
    </w:tbl>
    <w:p>
      <w:pPr>
        <w:spacing w:after="60" w:before="120"/>
        <w:jc w:val="both"/>
      </w:pPr>
      <w:r>
        <w:rPr>
          <w:rFonts w:ascii="Arial" w:cs="Arial" w:eastAsia="Arial" w:hAnsi="Arial"/>
          <w:sz w:val="24"/>
          <w:szCs w:val="24"/>
        </w:rPr>
        <w:t xml:space="preserve">(печать военного
 комиссариата,
 воинской части)</w:t>
      </w:r>
    </w:p>
    <w:p>
      <w:pPr>
        <w:spacing w:after="240" w:before="200"/>
        <w:jc w:val="center"/>
      </w:pPr>
      <w:r>
        <w:rPr>
          <w:rFonts w:ascii="Arial" w:cs="Arial" w:eastAsia="Arial" w:hAnsi="Arial"/>
          <w:b/>
          <w:bCs/>
          <w:sz w:val="32"/>
          <w:szCs w:val="32"/>
        </w:rPr>
        <w:t xml:space="preserve">КАРТА
 медицинского освидетельствования гражданина, поступающего на военную службу по контракту</w:t>
      </w:r>
    </w:p>
    <w:p>
      <w:pPr>
        <w:spacing w:after="120"/>
        <w:ind w:firstLine="567"/>
        <w:jc w:val="both"/>
      </w:pPr>
      <w:r>
        <w:rPr>
          <w:rFonts w:ascii="Arial" w:cs="Arial" w:eastAsia="Arial" w:hAnsi="Arial"/>
          <w:sz w:val="24"/>
          <w:szCs w:val="24"/>
        </w:rPr>
        <w:t xml:space="preserve">1. Фамилия, имя, отчество, дата рождения 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2. Место жительства 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3. Перенесенные заболевания, в т.ч. инфекционные заболевания за последние 12 месяцев 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4. Сведения о непереносимости (повышенной чувствительности) медикаментозных средств и других веществ</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5. Сведения о пребывании на диспансерном учете (наблюдении) </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6. Военно-учетная специальность (воинская должность)</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7. Результаты исследований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08"/>
        <w:gridCol w:w="2235"/>
        <w:gridCol w:w="1435"/>
      </w:tblGrid>
      <w:tr>
        <w:tc>
          <w:tcPr>
            <w:tcW w:type="dxa" w:w="65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Исследования</w:t>
            </w:r>
          </w:p>
        </w:tc>
        <w:tc>
          <w:tcPr>
            <w:tcW w:type="dxa" w:w="22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проведения</w:t>
            </w:r>
          </w:p>
        </w:tc>
        <w:tc>
          <w:tcPr>
            <w:tcW w:type="dxa" w:w="14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w:t>
            </w:r>
          </w:p>
        </w:tc>
      </w:tr>
      <w:tr>
        <w:tc>
          <w:tcPr>
            <w:tcW w:type="dxa" w:w="6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Рост/масса тела</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 крови на вирус иммунодефицита человека</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 крови на серологические реакции на сифилис</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анализ мочи</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Флюорография органов грудной клетки</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ЭКГ-исследование</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исследования</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8. Результаты освидетельствования: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6"/>
        <w:gridCol w:w="4176"/>
        <w:gridCol w:w="4746"/>
      </w:tblGrid>
      <w:tr>
        <w:tc>
          <w:tcPr>
            <w:tcW w:type="dxa" w:w="12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Врачи-специалисты</w:t>
            </w:r>
          </w:p>
        </w:tc>
        <w:tc>
          <w:tcPr>
            <w:tcW w:type="dxa" w:w="41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Предварительное освидетельствование</w:t>
            </w:r>
            <w:r>
              <w:rPr>
                <w:rFonts w:ascii="Arial" w:cs="Arial" w:eastAsia="Arial" w:hAnsi="Arial"/>
                <w:sz w:val="24"/>
                <w:szCs w:val="24"/>
              </w:rPr>
              <w:t xml:space="preserve">"___" ___________________ 20__ г.</w:t>
            </w:r>
          </w:p>
        </w:tc>
        <w:tc>
          <w:tcPr>
            <w:tcW w:type="dxa" w:w="47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Окончательное освидетельствование</w:t>
            </w:r>
            <w:r>
              <w:rPr>
                <w:rFonts w:ascii="Arial" w:cs="Arial" w:eastAsia="Arial" w:hAnsi="Arial"/>
                <w:sz w:val="24"/>
                <w:szCs w:val="24"/>
              </w:rPr>
              <w:t xml:space="preserve">"___" ___________________ 20__ г.</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Хирург</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Терапевт</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Невропатолог</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Психиатр</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Окулист</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Оториноларинголог</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Стоматолог</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Дерматовенеролог</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врачи-специалисты</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 (на русском языке)</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Постановление о категории годности к военной службе</w:t>
            </w:r>
          </w:p>
        </w:tc>
        <w:tc>
          <w:tcPr>
            <w:tcW w:type="dxa" w:w="4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основании пункта _____ графы 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КР, в которых законом предусмотрена военная служба (на мирное и военное время)</w:t>
            </w:r>
            <w:r>
              <w:rPr>
                <w:rFonts w:ascii="Arial" w:cs="Arial" w:eastAsia="Arial" w:hAnsi="Arial"/>
                <w:sz w:val="24"/>
                <w:szCs w:val="24"/>
              </w:rPr>
              <w:t xml:space="preserve">Председатель врачебной комиссии ________________________________________________</w:t>
            </w:r>
            <w:r>
              <w:rPr>
                <w:rFonts w:ascii="Arial" w:cs="Arial" w:eastAsia="Arial" w:hAnsi="Arial"/>
                <w:sz w:val="24"/>
                <w:szCs w:val="24"/>
              </w:rPr>
              <w:t xml:space="preserve">_______________________________________________________________________________</w:t>
            </w:r>
            <w:r>
              <w:rPr>
                <w:rFonts w:ascii="Arial" w:cs="Arial" w:eastAsia="Arial" w:hAnsi="Arial"/>
                <w:sz w:val="24"/>
                <w:szCs w:val="24"/>
              </w:rPr>
              <w:t xml:space="preserve">                                                       (подпись, ФИО)</w:t>
            </w:r>
            <w:r>
              <w:rPr>
                <w:rFonts w:ascii="Arial" w:cs="Arial" w:eastAsia="Arial" w:hAnsi="Arial"/>
                <w:sz w:val="24"/>
                <w:szCs w:val="24"/>
              </w:rPr>
              <w:t xml:space="preserve">Секретарь комиссии _____________________________________________________________</w:t>
            </w:r>
            <w:r>
              <w:rPr>
                <w:rFonts w:ascii="Arial" w:cs="Arial" w:eastAsia="Arial" w:hAnsi="Arial"/>
                <w:sz w:val="24"/>
                <w:szCs w:val="24"/>
              </w:rPr>
              <w:t xml:space="preserve">_______________________________________________________________________________</w:t>
            </w:r>
            <w:r>
              <w:rPr>
                <w:rFonts w:ascii="Arial" w:cs="Arial" w:eastAsia="Arial" w:hAnsi="Arial"/>
                <w:sz w:val="24"/>
                <w:szCs w:val="24"/>
              </w:rPr>
              <w:t xml:space="preserve">                                                      (подпись, ФИО)</w:t>
            </w:r>
            <w:r>
              <w:rPr>
                <w:rFonts w:ascii="Arial" w:cs="Arial" w:eastAsia="Arial" w:hAnsi="Arial"/>
                <w:sz w:val="24"/>
                <w:szCs w:val="24"/>
              </w:rPr>
              <w:t xml:space="preserve">М.П.</w:t>
            </w:r>
          </w:p>
        </w:tc>
        <w:tc>
          <w:tcPr>
            <w:tcW w:type="dxa" w:w="4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основании пункта _____ графы 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r>
              <w:rPr>
                <w:rFonts w:ascii="Arial" w:cs="Arial" w:eastAsia="Arial" w:hAnsi="Arial"/>
                <w:sz w:val="24"/>
                <w:szCs w:val="24"/>
              </w:rPr>
              <w:t xml:space="preserve">Председатель ВВК ______________________________________________________________</w:t>
            </w:r>
            <w:r>
              <w:rPr>
                <w:rFonts w:ascii="Arial" w:cs="Arial" w:eastAsia="Arial" w:hAnsi="Arial"/>
                <w:sz w:val="24"/>
                <w:szCs w:val="24"/>
              </w:rPr>
              <w:t xml:space="preserve">_______________________________________________________________________________</w:t>
            </w:r>
            <w:r>
              <w:rPr>
                <w:rFonts w:ascii="Arial" w:cs="Arial" w:eastAsia="Arial" w:hAnsi="Arial"/>
                <w:sz w:val="24"/>
                <w:szCs w:val="24"/>
              </w:rPr>
              <w:t xml:space="preserve">                                                  (воинское звание, подпись, ФИО)</w:t>
            </w:r>
            <w:r>
              <w:rPr>
                <w:rFonts w:ascii="Arial" w:cs="Arial" w:eastAsia="Arial" w:hAnsi="Arial"/>
                <w:sz w:val="24"/>
                <w:szCs w:val="24"/>
              </w:rPr>
              <w:t xml:space="preserve">Секретарь ВВК __________________________________________________________________</w:t>
            </w:r>
            <w:r>
              <w:rPr>
                <w:rFonts w:ascii="Arial" w:cs="Arial" w:eastAsia="Arial" w:hAnsi="Arial"/>
                <w:sz w:val="24"/>
                <w:szCs w:val="24"/>
              </w:rPr>
              <w:t xml:space="preserve">_______________________________________________________________________________</w:t>
            </w:r>
            <w:r>
              <w:rPr>
                <w:rFonts w:ascii="Arial" w:cs="Arial" w:eastAsia="Arial" w:hAnsi="Arial"/>
                <w:sz w:val="24"/>
                <w:szCs w:val="24"/>
              </w:rPr>
              <w:t xml:space="preserve">                                                             (подпись, ФИО)</w:t>
            </w:r>
            <w:r>
              <w:rPr>
                <w:rFonts w:ascii="Arial" w:cs="Arial" w:eastAsia="Arial" w:hAnsi="Arial"/>
                <w:sz w:val="24"/>
                <w:szCs w:val="24"/>
              </w:rPr>
              <w:t xml:space="preserve">М.П.</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jc w:val="both"/>
      </w:pPr>
      <w:r>
        <w:rPr>
          <w:rFonts w:ascii="Arial" w:cs="Arial" w:eastAsia="Arial" w:hAnsi="Arial"/>
          <w:b/>
          <w:bCs/>
          <w:sz w:val="24"/>
          <w:szCs w:val="24"/>
        </w:rPr>
        <w:t xml:space="preserve">                                                                        ЛИСТ
                                        медицинского освидетельствования</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(ФИО, дата рождения)</w:t>
      </w:r>
    </w:p>
    <w:p>
      <w:pPr>
        <w:spacing w:after="120"/>
        <w:ind w:firstLine="567"/>
        <w:jc w:val="both"/>
      </w:pPr>
      <w:r>
        <w:rPr>
          <w:rFonts w:ascii="Arial" w:cs="Arial" w:eastAsia="Arial" w:hAnsi="Arial"/>
          <w:sz w:val="24"/>
          <w:szCs w:val="24"/>
        </w:rPr>
        <w:t xml:space="preserve">Жалобы 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Анамнез 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Данные объективного обследования 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Результаты специальных обследований (лабораторных, рентгенологических, инструментальных и др.)</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Диагноз (на русском языке) ___________________________________________________________________________</w:t>
      </w:r>
    </w:p>
    <w:p>
      <w:pPr>
        <w:spacing w:after="120"/>
        <w:jc w:val="both"/>
      </w:pPr>
      <w:r>
        <w:rPr>
          <w:rFonts w:ascii="Arial" w:cs="Arial" w:eastAsia="Arial" w:hAnsi="Arial"/>
          <w:b/>
          <w:bCs/>
          <w:sz w:val="24"/>
          <w:szCs w:val="24"/>
        </w:rPr>
        <w:t xml:space="preserve">                                       Заключение врача-специалиста</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категорию годности к военной службе, показатель предназначения)</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 врача, личная печать)</w:t>
      </w:r>
    </w:p>
    <w:p>
      <w:pPr>
        <w:spacing w:after="120" w:before="120"/>
        <w:ind w:firstLine="567"/>
        <w:jc w:val="both"/>
      </w:pPr>
      <w:r>
        <w:rPr>
          <w:rFonts w:ascii="Arial" w:cs="Arial" w:eastAsia="Arial" w:hAnsi="Arial"/>
          <w:sz w:val="24"/>
          <w:szCs w:val="24"/>
        </w:rPr>
        <w:t xml:space="preserve">"____" ____________________ 20___ г.</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Угловой штамп
 воинской части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Начальнику (командиру) 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(указывается военно-медицинское учреждение, где создана гарнизонная или госпитальная ВВК)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НАПРАВЛЕНИЕ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Направляется на медицинское освидетельствование для 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jc w:val="both"/>
      </w:pPr>
      <w:r>
        <w:rPr>
          <w:rFonts w:ascii="Arial" w:cs="Arial" w:eastAsia="Arial" w:hAnsi="Arial"/>
          <w:sz w:val="24"/>
          <w:szCs w:val="24"/>
        </w:rPr>
        <w:t xml:space="preserve">(указать цель освидетельствования, а также причину направления на ВВК: заключение нового контракта
 для прохождения военной службы, предстоящее увольнение с военной службы по организационно-штатным
 мероприятиям, по достижении предельного возраста пребывания на военной службе и др.)</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(воинское звание, ФИО, дата рождения освидетельствуемого, воинская должность, специальность)</w:t>
      </w:r>
    </w:p>
    <w:p>
      <w:pPr>
        <w:spacing w:after="120"/>
        <w:ind w:firstLine="567"/>
        <w:jc w:val="both"/>
      </w:pPr>
      <w:r>
        <w:rPr>
          <w:rFonts w:ascii="Arial" w:cs="Arial" w:eastAsia="Arial" w:hAnsi="Arial"/>
          <w:sz w:val="24"/>
          <w:szCs w:val="24"/>
        </w:rPr>
        <w:t xml:space="preserve">2. Призван на военную службу 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 и какой призывной комиссией района, города)</w:t>
      </w:r>
    </w:p>
    <w:p>
      <w:pPr>
        <w:spacing w:after="120"/>
        <w:ind w:firstLine="567"/>
        <w:jc w:val="both"/>
      </w:pPr>
      <w:r>
        <w:rPr>
          <w:rFonts w:ascii="Arial" w:cs="Arial" w:eastAsia="Arial" w:hAnsi="Arial"/>
          <w:sz w:val="24"/>
          <w:szCs w:val="24"/>
        </w:rPr>
        <w:t xml:space="preserve">3. Поступил на военную службу по контракту 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 кем отобран)</w:t>
      </w:r>
    </w:p>
    <w:p>
      <w:pPr>
        <w:spacing w:after="120"/>
        <w:ind w:firstLine="567"/>
        <w:jc w:val="both"/>
      </w:pPr>
      <w:r>
        <w:rPr>
          <w:rFonts w:ascii="Arial" w:cs="Arial" w:eastAsia="Arial" w:hAnsi="Arial"/>
          <w:sz w:val="24"/>
          <w:szCs w:val="24"/>
        </w:rPr>
        <w:t xml:space="preserve">4. Контракт заключен до ______________________________________________________________ (день, месяц, год)</w:t>
      </w:r>
    </w:p>
    <w:p>
      <w:pPr>
        <w:spacing w:after="120"/>
        <w:ind w:firstLine="567"/>
        <w:jc w:val="both"/>
      </w:pPr>
      <w:r>
        <w:rPr>
          <w:rFonts w:ascii="Arial" w:cs="Arial" w:eastAsia="Arial" w:hAnsi="Arial"/>
          <w:sz w:val="24"/>
          <w:szCs w:val="24"/>
        </w:rPr>
        <w:t xml:space="preserve">Заключение ВВК прошу направить 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и почтовый адрес воинской части или кадрового органа)</w:t>
      </w:r>
    </w:p>
    <w:p>
      <w:pPr>
        <w:spacing w:after="120"/>
        <w:ind w:firstLine="567"/>
        <w:jc w:val="both"/>
      </w:pPr>
      <w:r>
        <w:rPr>
          <w:rFonts w:ascii="Arial" w:cs="Arial" w:eastAsia="Arial" w:hAnsi="Arial"/>
          <w:sz w:val="24"/>
          <w:szCs w:val="24"/>
        </w:rPr>
        <w:t xml:space="preserve">Командир (начальник) _______________________________________________________________________________</w:t>
      </w:r>
    </w:p>
    <w:p>
      <w:pPr>
        <w:spacing w:after="120"/>
        <w:ind w:firstLine="567"/>
        <w:jc w:val="both"/>
      </w:pPr>
      <w:r>
        <w:rPr>
          <w:rFonts w:ascii="Arial" w:cs="Arial" w:eastAsia="Arial" w:hAnsi="Arial"/>
          <w:sz w:val="24"/>
          <w:szCs w:val="24"/>
        </w:rPr>
        <w:t xml:space="preserve">                                                                                            (звание, подпись, ФИО)</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При направлении на освидетельствование члена семьи военнослужащего, проходящего военную службу
 по контракту, в разделе 1 указать цель освидетельствования, причину направления, фамилию, имя, отчество,
 день, месяц, год рождения освидетельствуемого, родственное отношение освидетельствуемого члена семьи
 к военнослужащему, а также воинское звание, фамилию, имя, отчество, день, месяц, год рождения, воинскую
 должность военнослужащего, член семьи которого направлен на освидетельствование. Разделы 2-4 не
 заполнять.</w:t>
      </w:r>
    </w:p>
    <w:p>
      <w:pPr>
        <w:spacing w:after="120"/>
        <w:jc w:val="both"/>
      </w:pPr>
      <w:r>
        <w:rPr>
          <w:rFonts w:ascii="Arial" w:cs="Arial" w:eastAsia="Arial" w:hAnsi="Arial"/>
          <w:sz w:val="24"/>
          <w:szCs w:val="24"/>
        </w:rPr>
        <w:t xml:space="preserve">2. При направлении на освидетельствование лиц гражданского персонала Вооруженных Сил Кыргызской
 Республики в разделе 1 указать цель освидетельствования, причину направления, фамилию, имя, отчество,
 день, месяц, год рождения, должность, специальность. Разделы 2-4 не заполнять.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Номенклатурный номер _______________ Код 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Свидетельство о болезни № 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 _________________ 20___ г. военно-врачебной комиссией ___________________________________________</w:t>
      </w:r>
    </w:p>
    <w:p>
      <w:pPr>
        <w:spacing w:after="120"/>
        <w:ind w:firstLine="567"/>
        <w:jc w:val="both"/>
      </w:pPr>
      <w:r>
        <w:rPr>
          <w:rFonts w:ascii="Arial" w:cs="Arial" w:eastAsia="Arial" w:hAnsi="Arial"/>
          <w:sz w:val="24"/>
          <w:szCs w:val="24"/>
        </w:rPr>
        <w:t xml:space="preserve">по направлению 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должностное лицо, дату, номер документа)</w:t>
      </w:r>
    </w:p>
    <w:p>
      <w:pPr>
        <w:spacing w:after="120"/>
        <w:ind w:firstLine="567"/>
        <w:jc w:val="both"/>
      </w:pPr>
      <w:r>
        <w:rPr>
          <w:rFonts w:ascii="Arial" w:cs="Arial" w:eastAsia="Arial" w:hAnsi="Arial"/>
          <w:sz w:val="24"/>
          <w:szCs w:val="24"/>
        </w:rPr>
        <w:t xml:space="preserve">освидетельствован __________________________________________________________________________________</w:t>
      </w:r>
    </w:p>
    <w:p>
      <w:pPr>
        <w:spacing w:after="120"/>
        <w:ind w:firstLine="567"/>
        <w:jc w:val="both"/>
      </w:pPr>
      <w:r>
        <w:rPr>
          <w:rFonts w:ascii="Arial" w:cs="Arial" w:eastAsia="Arial" w:hAnsi="Arial"/>
          <w:sz w:val="24"/>
          <w:szCs w:val="24"/>
        </w:rPr>
        <w:t xml:space="preserve">1. Фамилия, имя, отчество ____________________________________________________________________________</w:t>
      </w:r>
    </w:p>
    <w:p>
      <w:pPr>
        <w:spacing w:after="120"/>
        <w:ind w:firstLine="567"/>
        <w:jc w:val="both"/>
      </w:pPr>
      <w:r>
        <w:rPr>
          <w:rFonts w:ascii="Arial" w:cs="Arial" w:eastAsia="Arial" w:hAnsi="Arial"/>
          <w:sz w:val="24"/>
          <w:szCs w:val="24"/>
        </w:rPr>
        <w:t xml:space="preserve">2. Дата рождения ____________________________________________________________________________________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w:t>
      </w:r>
    </w:p>
    <w:p>
      <w:pPr>
        <w:spacing w:after="120"/>
        <w:ind w:firstLine="567"/>
        <w:jc w:val="both"/>
      </w:pPr>
      <w:r>
        <w:rPr>
          <w:rFonts w:ascii="Arial" w:cs="Arial" w:eastAsia="Arial" w:hAnsi="Arial"/>
          <w:sz w:val="24"/>
          <w:szCs w:val="24"/>
        </w:rPr>
        <w:t xml:space="preserve">3. В Вооруженных Силах КР 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w:t>
      </w:r>
    </w:p>
    <w:p>
      <w:pPr>
        <w:spacing w:after="120"/>
        <w:ind w:firstLine="567"/>
        <w:jc w:val="both"/>
      </w:pPr>
      <w:r>
        <w:rPr>
          <w:rFonts w:ascii="Arial" w:cs="Arial" w:eastAsia="Arial" w:hAnsi="Arial"/>
          <w:sz w:val="24"/>
          <w:szCs w:val="24"/>
        </w:rPr>
        <w:t xml:space="preserve">4. Воинское звание __________________________________________________________________________________</w:t>
      </w:r>
    </w:p>
    <w:p>
      <w:pPr>
        <w:spacing w:after="120"/>
        <w:ind w:firstLine="567"/>
        <w:jc w:val="both"/>
      </w:pPr>
      <w:r>
        <w:rPr>
          <w:rFonts w:ascii="Arial" w:cs="Arial" w:eastAsia="Arial" w:hAnsi="Arial"/>
          <w:sz w:val="24"/>
          <w:szCs w:val="24"/>
        </w:rPr>
        <w:t xml:space="preserve">5. Занимаемая должность </w:t>
      </w:r>
    </w:p>
    <w:p>
      <w:pPr>
        <w:spacing w:after="120"/>
        <w:ind w:firstLine="567"/>
        <w:jc w:val="both"/>
      </w:pPr>
      <w:r>
        <w:rPr>
          <w:rFonts w:ascii="Arial" w:cs="Arial" w:eastAsia="Arial" w:hAnsi="Arial"/>
          <w:sz w:val="24"/>
          <w:szCs w:val="24"/>
        </w:rPr>
        <w:t xml:space="preserve">специальность ______________________________________________________________________________________</w:t>
      </w:r>
    </w:p>
    <w:p>
      <w:pPr>
        <w:spacing w:after="120"/>
        <w:ind w:firstLine="567"/>
        <w:jc w:val="both"/>
      </w:pPr>
      <w:r>
        <w:rPr>
          <w:rFonts w:ascii="Arial" w:cs="Arial" w:eastAsia="Arial" w:hAnsi="Arial"/>
          <w:sz w:val="24"/>
          <w:szCs w:val="24"/>
        </w:rPr>
        <w:t xml:space="preserve">6. Войсковая часть __________________________________________________________________________________</w:t>
      </w:r>
    </w:p>
    <w:p>
      <w:pPr>
        <w:spacing w:after="120"/>
        <w:ind w:firstLine="567"/>
        <w:jc w:val="both"/>
      </w:pPr>
      <w:r>
        <w:rPr>
          <w:rFonts w:ascii="Arial" w:cs="Arial" w:eastAsia="Arial" w:hAnsi="Arial"/>
          <w:sz w:val="24"/>
          <w:szCs w:val="24"/>
        </w:rPr>
        <w:t xml:space="preserve">7. Поступил на военную службу:</w:t>
      </w:r>
    </w:p>
    <w:p>
      <w:pPr>
        <w:spacing w:after="120"/>
        <w:ind w:firstLine="567"/>
        <w:jc w:val="both"/>
      </w:pPr>
      <w:r>
        <w:rPr>
          <w:rFonts w:ascii="Arial" w:cs="Arial" w:eastAsia="Arial" w:hAnsi="Arial"/>
          <w:sz w:val="24"/>
          <w:szCs w:val="24"/>
        </w:rPr>
        <w:t xml:space="preserve">а) по призыву _______________________________________________________________________________________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 и какой призывной комиссией района, города)</w:t>
      </w:r>
    </w:p>
    <w:p>
      <w:pPr>
        <w:spacing w:after="120"/>
        <w:ind w:firstLine="567"/>
        <w:jc w:val="both"/>
      </w:pPr>
      <w:r>
        <w:rPr>
          <w:rFonts w:ascii="Arial" w:cs="Arial" w:eastAsia="Arial" w:hAnsi="Arial"/>
          <w:sz w:val="24"/>
          <w:szCs w:val="24"/>
        </w:rPr>
        <w:t xml:space="preserve">б) по контракту _____________________________________________________________________________________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 кем отобран)</w:t>
      </w:r>
    </w:p>
    <w:p>
      <w:pPr>
        <w:spacing w:after="120"/>
        <w:ind w:firstLine="567"/>
        <w:jc w:val="both"/>
      </w:pPr>
      <w:r>
        <w:rPr>
          <w:rFonts w:ascii="Arial" w:cs="Arial" w:eastAsia="Arial" w:hAnsi="Arial"/>
          <w:sz w:val="24"/>
          <w:szCs w:val="24"/>
        </w:rPr>
        <w:t xml:space="preserve">контракт заключен до _______________________________________________________________________________</w:t>
      </w:r>
    </w:p>
    <w:p>
      <w:pPr>
        <w:spacing w:after="120"/>
        <w:ind w:firstLine="567"/>
        <w:jc w:val="both"/>
      </w:pPr>
      <w:r>
        <w:rPr>
          <w:rFonts w:ascii="Arial" w:cs="Arial" w:eastAsia="Arial" w:hAnsi="Arial"/>
          <w:sz w:val="24"/>
          <w:szCs w:val="24"/>
        </w:rPr>
        <w:t xml:space="preserve">                                                                                             (день, месяц, год)</w:t>
      </w:r>
    </w:p>
    <w:p>
      <w:pPr>
        <w:spacing w:after="120"/>
        <w:ind w:firstLine="567"/>
        <w:jc w:val="both"/>
      </w:pPr>
      <w:r>
        <w:rPr>
          <w:rFonts w:ascii="Arial" w:cs="Arial" w:eastAsia="Arial" w:hAnsi="Arial"/>
          <w:sz w:val="24"/>
          <w:szCs w:val="24"/>
        </w:rPr>
        <w:t xml:space="preserve">8. Рост __________ см, вес __________ кг, окружность груди (спокойно) __________ см.</w:t>
      </w:r>
    </w:p>
    <w:p>
      <w:pPr>
        <w:spacing w:after="120"/>
        <w:ind w:firstLine="567"/>
        <w:jc w:val="both"/>
      </w:pPr>
      <w:r>
        <w:rPr>
          <w:rFonts w:ascii="Arial" w:cs="Arial" w:eastAsia="Arial" w:hAnsi="Arial"/>
          <w:sz w:val="24"/>
          <w:szCs w:val="24"/>
        </w:rPr>
        <w:t xml:space="preserve">9. Жалобы _________________________________________________________________________________________</w:t>
      </w:r>
    </w:p>
    <w:p>
      <w:pPr>
        <w:spacing w:after="120"/>
        <w:ind w:firstLine="567"/>
        <w:jc w:val="both"/>
      </w:pPr>
      <w:r>
        <w:rPr>
          <w:rFonts w:ascii="Arial" w:cs="Arial" w:eastAsia="Arial" w:hAnsi="Arial"/>
          <w:sz w:val="24"/>
          <w:szCs w:val="24"/>
        </w:rPr>
        <w:t xml:space="preserve">10. Анамнез ________________________________________________________________________________________</w:t>
      </w:r>
    </w:p>
    <w:p>
      <w:pPr>
        <w:spacing w:after="120"/>
        <w:jc w:val="both"/>
      </w:pPr>
      <w:r>
        <w:rPr>
          <w:rFonts w:ascii="Arial" w:cs="Arial" w:eastAsia="Arial" w:hAnsi="Arial"/>
          <w:sz w:val="24"/>
          <w:szCs w:val="24"/>
        </w:rPr>
        <w:t xml:space="preserve">(указать, когда возникло заболевание, когда и при каких обстоятельствах получено увечье (ранение, травма,
 контузия); наличие или отсутствие справки о травме, влияние болезни на исполнение обязанностей военной
 службы, результаты предыдущих медицинских освидетельствований, применявшиеся лечебные мероприятия
 и их эффективность, пребывание в отпуске по болезни, лечение в санаториях и др.)</w:t>
      </w:r>
    </w:p>
    <w:p>
      <w:pPr>
        <w:spacing w:after="120"/>
        <w:ind w:firstLine="567"/>
        <w:jc w:val="both"/>
      </w:pPr>
      <w:r>
        <w:rPr>
          <w:rFonts w:ascii="Arial" w:cs="Arial" w:eastAsia="Arial" w:hAnsi="Arial"/>
          <w:sz w:val="24"/>
          <w:szCs w:val="24"/>
        </w:rPr>
        <w:t xml:space="preserve">11. Находился на обследовании и лечении 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учреждение здравоохранения, военно-медицинское учреждение и время пребывания в них)</w:t>
      </w:r>
    </w:p>
    <w:p>
      <w:pPr>
        <w:spacing w:after="120"/>
        <w:ind w:firstLine="567"/>
        <w:jc w:val="both"/>
      </w:pPr>
      <w:r>
        <w:rPr>
          <w:rFonts w:ascii="Arial" w:cs="Arial" w:eastAsia="Arial" w:hAnsi="Arial"/>
          <w:sz w:val="24"/>
          <w:szCs w:val="24"/>
        </w:rPr>
        <w:t xml:space="preserve">12. Данные объективного обследования 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13. Результаты специальных обследования (рентгенологических, лабораторных, инструментальных и др.)</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14. Постановление ВВК:</w:t>
      </w:r>
    </w:p>
    <w:p>
      <w:pPr>
        <w:spacing w:after="120"/>
        <w:ind w:firstLine="567"/>
        <w:jc w:val="both"/>
      </w:pPr>
      <w:r>
        <w:rPr>
          <w:rFonts w:ascii="Arial" w:cs="Arial" w:eastAsia="Arial" w:hAnsi="Arial"/>
          <w:sz w:val="24"/>
          <w:szCs w:val="24"/>
        </w:rPr>
        <w:t xml:space="preserve">а) диагноз и причинная связь увечья (ранения, травмы, контузии), заболевания</w:t>
      </w:r>
    </w:p>
    <w:p>
      <w:pPr>
        <w:spacing w:after="120"/>
        <w:ind w:firstLine="567"/>
        <w:jc w:val="both"/>
      </w:pPr>
      <w:r>
        <w:rPr>
          <w:rFonts w:ascii="Arial" w:cs="Arial" w:eastAsia="Arial" w:hAnsi="Arial"/>
          <w:sz w:val="24"/>
          <w:szCs w:val="24"/>
        </w:rPr>
        <w:t xml:space="preserve">б) степень годности к военной службе (годность к службе по военно-учетной специальности и др.)</w:t>
      </w:r>
    </w:p>
    <w:p>
      <w:pPr>
        <w:spacing w:after="120"/>
        <w:jc w:val="both"/>
      </w:pPr>
      <w:r>
        <w:rPr>
          <w:rFonts w:ascii="Arial" w:cs="Arial" w:eastAsia="Arial" w:hAnsi="Arial"/>
          <w:sz w:val="24"/>
          <w:szCs w:val="24"/>
        </w:rPr>
        <w:t xml:space="preserve">на основании пункта ______ графы ______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______________________________________________</w:t>
      </w:r>
    </w:p>
    <w:p>
      <w:pPr>
        <w:spacing w:after="120"/>
        <w:ind w:firstLine="567"/>
        <w:jc w:val="both"/>
      </w:pPr>
      <w:r>
        <w:rPr>
          <w:rFonts w:ascii="Arial" w:cs="Arial" w:eastAsia="Arial" w:hAnsi="Arial"/>
          <w:sz w:val="24"/>
          <w:szCs w:val="24"/>
        </w:rPr>
        <w:t xml:space="preserve">15. В сопровождающем нуждается, не нуждается ________________________________________________________</w:t>
      </w:r>
    </w:p>
    <w:p>
      <w:pPr>
        <w:spacing w:after="120"/>
        <w:ind w:firstLine="567"/>
        <w:jc w:val="both"/>
      </w:pPr>
      <w:r>
        <w:rPr>
          <w:rFonts w:ascii="Arial" w:cs="Arial" w:eastAsia="Arial" w:hAnsi="Arial"/>
          <w:sz w:val="24"/>
          <w:szCs w:val="24"/>
        </w:rPr>
        <w:t xml:space="preserve">                                                                                                             (ненужное зачеркнуть)</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при необходимости количество сопровождающих, вид транспорта,
                                                                   необходимость проезда в отдельном купе)</w:t>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ind w:firstLine="567"/>
        <w:jc w:val="both"/>
      </w:pPr>
      <w:r>
        <w:rPr>
          <w:rFonts w:ascii="Arial" w:cs="Arial" w:eastAsia="Arial" w:hAnsi="Arial"/>
          <w:sz w:val="24"/>
          <w:szCs w:val="24"/>
        </w:rPr>
        <w:t xml:space="preserve">Секретарь комиссии ________________________________________________________________________________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Почтовый адрес комиссии ___________________________________________________________________________</w:t>
      </w:r>
    </w:p>
    <w:p>
      <w:pPr>
        <w:spacing w:after="240" w:before="240"/>
        <w:ind w:firstLine="567"/>
        <w:jc w:val="both"/>
      </w:pPr>
      <w:r>
        <w:rPr>
          <w:rFonts w:ascii="Arial" w:cs="Arial" w:eastAsia="Arial" w:hAnsi="Arial"/>
          <w:b/>
          <w:bCs/>
          <w:sz w:val="24"/>
          <w:szCs w:val="24"/>
        </w:rPr>
        <w:t xml:space="preserve">                                          Постановление штатной военно-врачебной комиссии</w:t>
      </w:r>
    </w:p>
    <w:p>
      <w:pPr>
        <w:spacing w:after="120"/>
        <w:jc w:val="both"/>
      </w:pPr>
      <w:r>
        <w:rPr>
          <w:rFonts w:ascii="Arial" w:cs="Arial" w:eastAsia="Arial" w:hAnsi="Arial"/>
          <w:sz w:val="24"/>
          <w:szCs w:val="24"/>
        </w:rPr>
        <w:t xml:space="preserve">Примечание: номер свидетельства о болезни соответствует порядковому номеру, под которым
 освидетельствованный записан в книге протоколов заседаний военно-врачебной комиссии.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jc w:val="both"/>
      </w:pPr>
      <w:r>
        <w:rPr>
          <w:rFonts w:ascii="Arial" w:cs="Arial" w:eastAsia="Arial" w:hAnsi="Arial"/>
          <w:b/>
          <w:bCs/>
          <w:sz w:val="24"/>
          <w:szCs w:val="24"/>
        </w:rPr>
        <w:t xml:space="preserve">                                                               СПРАВКА
                    об обстоятельствах ранения, контузии, травмы, увечья</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войсковая часть, ФИО, дата рождения)</w:t>
      </w:r>
    </w:p>
    <w:p>
      <w:pPr>
        <w:spacing w:after="120" w:before="120"/>
        <w:ind w:firstLine="567"/>
        <w:jc w:val="both"/>
      </w:pPr>
      <w:r>
        <w:rPr>
          <w:rFonts w:ascii="Arial" w:cs="Arial" w:eastAsia="Arial" w:hAnsi="Arial"/>
          <w:sz w:val="24"/>
          <w:szCs w:val="24"/>
        </w:rPr>
        <w:t xml:space="preserve">"____" _________________ 20__ г. получил</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jc w:val="both"/>
      </w:pPr>
      <w:r>
        <w:rPr>
          <w:rFonts w:ascii="Arial" w:cs="Arial" w:eastAsia="Arial" w:hAnsi="Arial"/>
          <w:sz w:val="24"/>
          <w:szCs w:val="24"/>
        </w:rPr>
        <w:t xml:space="preserve">указать вид, характер и локализацию ранения, травмы, контузии, увечья при (во время) указать
 обстоятельства и причину, при которых получено ранение, травма, контузия, увечье: при выполнении
 боевого, служебного задания, приказа, распоряжения командира, обязанностей военной службы,
 гражданского долга; на занятиях по боевой, физической подготовке; при обслуживании и ремонте
 техники, выполнении строительных, хозяйственных и прочих работ; при нарушении требований
 общевоинских уставов Вооруженных Сил Кыргызской Республики, приказов, наставлений, руководств
 и инструкций, в том числе по технике безопасности; во внеслужебное время при обстоятельствах,
 не связанных с выполнением приказа, распоряжения, служебного задания командира; в отпуске,
 в самовольной отлучке из части или с места службы; при обстоятельствах, связанных с употреблением
 алкоголя, наркотиков и т.д.</w:t>
      </w:r>
    </w:p>
    <w:p>
      <w:pPr>
        <w:spacing w:after="120" w:before="120"/>
        <w:ind w:firstLine="567"/>
        <w:jc w:val="both"/>
      </w:pPr>
      <w:r>
        <w:rPr>
          <w:rFonts w:ascii="Arial" w:cs="Arial" w:eastAsia="Arial" w:hAnsi="Arial"/>
          <w:sz w:val="24"/>
          <w:szCs w:val="24"/>
        </w:rPr>
        <w:t xml:space="preserve">Выдана для представления 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учреждения, организации, куда представляется справка)</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Командир (начальник) 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для
 фотокарточки</w:t>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военного комиссариата,
 (воинской части)</w:t>
      </w:r>
    </w:p>
    <w:p>
      <w:pPr>
        <w:spacing w:after="240" w:before="200"/>
        <w:jc w:val="center"/>
      </w:pPr>
      <w:r>
        <w:rPr>
          <w:rFonts w:ascii="Arial" w:cs="Arial" w:eastAsia="Arial" w:hAnsi="Arial"/>
          <w:b/>
          <w:bCs/>
          <w:sz w:val="32"/>
          <w:szCs w:val="32"/>
        </w:rPr>
        <w:t xml:space="preserve">КАРТА
 медицинского освидетельствования поступающего в военно-учебное заведение</w:t>
      </w:r>
    </w:p>
    <w:p>
      <w:pPr>
        <w:spacing w:after="120"/>
        <w:ind w:firstLine="567"/>
        <w:jc w:val="both"/>
      </w:pPr>
      <w:r>
        <w:rPr>
          <w:rFonts w:ascii="Arial" w:cs="Arial" w:eastAsia="Arial" w:hAnsi="Arial"/>
          <w:sz w:val="24"/>
          <w:szCs w:val="24"/>
        </w:rPr>
        <w:t xml:space="preserve">1. Фамилия, имя, отчество ___________________________________________________________________________</w:t>
      </w:r>
    </w:p>
    <w:p>
      <w:pPr>
        <w:spacing w:after="120"/>
        <w:ind w:firstLine="567"/>
        <w:jc w:val="both"/>
      </w:pPr>
      <w:r>
        <w:rPr>
          <w:rFonts w:ascii="Arial" w:cs="Arial" w:eastAsia="Arial" w:hAnsi="Arial"/>
          <w:sz w:val="24"/>
          <w:szCs w:val="24"/>
        </w:rPr>
        <w:t xml:space="preserve">                                                                          (для военнослужащих - воинское звание)</w:t>
      </w:r>
    </w:p>
    <w:p>
      <w:pPr>
        <w:spacing w:after="120"/>
        <w:ind w:firstLine="567"/>
        <w:jc w:val="both"/>
      </w:pPr>
      <w:r>
        <w:rPr>
          <w:rFonts w:ascii="Arial" w:cs="Arial" w:eastAsia="Arial" w:hAnsi="Arial"/>
          <w:sz w:val="24"/>
          <w:szCs w:val="24"/>
        </w:rPr>
        <w:t xml:space="preserve">2. Дата рождения ___________________________________________________________________________________</w:t>
      </w:r>
    </w:p>
    <w:p>
      <w:pPr>
        <w:spacing w:after="120"/>
        <w:ind w:firstLine="567"/>
        <w:jc w:val="both"/>
      </w:pPr>
      <w:r>
        <w:rPr>
          <w:rFonts w:ascii="Arial" w:cs="Arial" w:eastAsia="Arial" w:hAnsi="Arial"/>
          <w:sz w:val="24"/>
          <w:szCs w:val="24"/>
        </w:rPr>
        <w:t xml:space="preserve">3. Постоянное место жительства (адрес) _______________________________________________________________</w:t>
      </w:r>
    </w:p>
    <w:p>
      <w:pPr>
        <w:spacing w:after="120"/>
        <w:ind w:firstLine="567"/>
        <w:jc w:val="both"/>
      </w:pPr>
      <w:r>
        <w:rPr>
          <w:rFonts w:ascii="Arial" w:cs="Arial" w:eastAsia="Arial" w:hAnsi="Arial"/>
          <w:sz w:val="24"/>
          <w:szCs w:val="24"/>
        </w:rPr>
        <w:t xml:space="preserve">                                                             (для военнослужащих - адрес и условное наименование воинской части)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55"/>
        <w:gridCol w:w="1011"/>
        <w:gridCol w:w="1011"/>
      </w:tblGrid>
      <w:tr>
        <w:tc>
          <w:tcPr>
            <w:tcW w:type="dxa" w:w="815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Медицинское освидетельствование</w:t>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первичное</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окончательное</w:t>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Жалобы и анамнез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Перенесенные заболевания и травмы</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Антропометрические данные:</w:t>
            </w:r>
            <w:r>
              <w:rPr>
                <w:rFonts w:ascii="Arial" w:cs="Arial" w:eastAsia="Arial" w:hAnsi="Arial"/>
                <w:sz w:val="24"/>
                <w:szCs w:val="24"/>
              </w:rPr>
              <w:t xml:space="preserve">рост</w:t>
            </w:r>
            <w:r>
              <w:rPr>
                <w:rFonts w:ascii="Arial" w:cs="Arial" w:eastAsia="Arial" w:hAnsi="Arial"/>
                <w:sz w:val="24"/>
                <w:szCs w:val="24"/>
              </w:rPr>
              <w:t xml:space="preserve">вес тела</w:t>
            </w:r>
            <w:r>
              <w:rPr>
                <w:rFonts w:ascii="Arial" w:cs="Arial" w:eastAsia="Arial" w:hAnsi="Arial"/>
                <w:sz w:val="24"/>
                <w:szCs w:val="24"/>
              </w:rPr>
              <w:t xml:space="preserve">спирометрия</w:t>
            </w:r>
            <w:r>
              <w:rPr>
                <w:rFonts w:ascii="Arial" w:cs="Arial" w:eastAsia="Arial" w:hAnsi="Arial"/>
                <w:sz w:val="24"/>
                <w:szCs w:val="24"/>
              </w:rPr>
              <w:t xml:space="preserve">динамометрия</w:t>
            </w:r>
            <w:r>
              <w:rPr>
                <w:rFonts w:ascii="Arial" w:cs="Arial" w:eastAsia="Arial" w:hAnsi="Arial"/>
                <w:sz w:val="24"/>
                <w:szCs w:val="24"/>
              </w:rPr>
              <w:t xml:space="preserve">правая кисть</w:t>
            </w:r>
            <w:r>
              <w:rPr>
                <w:rFonts w:ascii="Arial" w:cs="Arial" w:eastAsia="Arial" w:hAnsi="Arial"/>
                <w:sz w:val="24"/>
                <w:szCs w:val="24"/>
              </w:rPr>
              <w:t xml:space="preserve">левая кисть</w:t>
            </w:r>
            <w:r>
              <w:rPr>
                <w:rFonts w:ascii="Arial" w:cs="Arial" w:eastAsia="Arial" w:hAnsi="Arial"/>
                <w:sz w:val="24"/>
                <w:szCs w:val="24"/>
              </w:rPr>
              <w:t xml:space="preserve">становая сила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Данные хирургического обследования:</w:t>
            </w:r>
            <w:r>
              <w:rPr>
                <w:rFonts w:ascii="Arial" w:cs="Arial" w:eastAsia="Arial" w:hAnsi="Arial"/>
                <w:sz w:val="24"/>
                <w:szCs w:val="24"/>
              </w:rPr>
              <w:t xml:space="preserve">Общее физическое развитие</w:t>
            </w:r>
            <w:r>
              <w:rPr>
                <w:rFonts w:ascii="Arial" w:cs="Arial" w:eastAsia="Arial" w:hAnsi="Arial"/>
                <w:sz w:val="24"/>
                <w:szCs w:val="24"/>
              </w:rPr>
              <w:t xml:space="preserve">Кожа и видимые слизистые</w:t>
            </w:r>
            <w:r>
              <w:rPr>
                <w:rFonts w:ascii="Arial" w:cs="Arial" w:eastAsia="Arial" w:hAnsi="Arial"/>
                <w:sz w:val="24"/>
                <w:szCs w:val="24"/>
              </w:rPr>
              <w:t xml:space="preserve">Лимфатические узлы</w:t>
            </w:r>
            <w:r>
              <w:rPr>
                <w:rFonts w:ascii="Arial" w:cs="Arial" w:eastAsia="Arial" w:hAnsi="Arial"/>
                <w:sz w:val="24"/>
                <w:szCs w:val="24"/>
              </w:rPr>
              <w:t xml:space="preserve">Костно-мышечная система</w:t>
            </w:r>
            <w:r>
              <w:rPr>
                <w:rFonts w:ascii="Arial" w:cs="Arial" w:eastAsia="Arial" w:hAnsi="Arial"/>
                <w:sz w:val="24"/>
                <w:szCs w:val="24"/>
              </w:rPr>
              <w:t xml:space="preserve">Периферические сосуды, мочеполовая система, анус и прямая кишка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r>
              <w:rPr>
                <w:rFonts w:ascii="Arial" w:cs="Arial" w:eastAsia="Arial" w:hAnsi="Arial"/>
                <w:sz w:val="24"/>
                <w:szCs w:val="24"/>
              </w:rPr>
              <w:t xml:space="preserve">Заключение</w:t>
            </w:r>
            <w:r>
              <w:rPr>
                <w:rFonts w:ascii="Arial" w:cs="Arial" w:eastAsia="Arial" w:hAnsi="Arial"/>
                <w:sz w:val="24"/>
                <w:szCs w:val="24"/>
              </w:rPr>
              <w:t xml:space="preserve">Дата, подпись, ФИО хирурга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Данные обследования внутренних органов:</w:t>
            </w:r>
            <w:r>
              <w:rPr>
                <w:rFonts w:ascii="Arial" w:cs="Arial" w:eastAsia="Arial" w:hAnsi="Arial"/>
                <w:sz w:val="24"/>
                <w:szCs w:val="24"/>
              </w:rPr>
              <w:t xml:space="preserve">Питание</w:t>
            </w:r>
            <w:r>
              <w:rPr>
                <w:rFonts w:ascii="Arial" w:cs="Arial" w:eastAsia="Arial" w:hAnsi="Arial"/>
                <w:sz w:val="24"/>
                <w:szCs w:val="24"/>
              </w:rPr>
              <w:t xml:space="preserve">Эндокринная система</w:t>
            </w:r>
            <w:r>
              <w:rPr>
                <w:rFonts w:ascii="Arial" w:cs="Arial" w:eastAsia="Arial" w:hAnsi="Arial"/>
                <w:sz w:val="24"/>
                <w:szCs w:val="24"/>
              </w:rPr>
              <w:t xml:space="preserve">Сердце: границы, тоны</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Функциональная проба</w:t>
            </w:r>
            <w:r>
              <w:rPr>
                <w:rFonts w:ascii="Arial" w:cs="Arial" w:eastAsia="Arial" w:hAnsi="Arial"/>
                <w:sz w:val="24"/>
                <w:szCs w:val="24"/>
              </w:rPr>
              <w:t xml:space="preserve">Пульс</w:t>
            </w:r>
            <w:r>
              <w:rPr>
                <w:rFonts w:ascii="Arial" w:cs="Arial" w:eastAsia="Arial" w:hAnsi="Arial"/>
                <w:sz w:val="24"/>
                <w:szCs w:val="24"/>
              </w:rPr>
              <w:t xml:space="preserve">Артериальное давление</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Органы дыхания</w:t>
            </w:r>
            <w:r>
              <w:rPr>
                <w:rFonts w:ascii="Arial" w:cs="Arial" w:eastAsia="Arial" w:hAnsi="Arial"/>
                <w:sz w:val="24"/>
                <w:szCs w:val="24"/>
              </w:rPr>
              <w:t xml:space="preserve">Органы пищеварения</w:t>
            </w:r>
            <w:r>
              <w:rPr>
                <w:rFonts w:ascii="Arial" w:cs="Arial" w:eastAsia="Arial" w:hAnsi="Arial"/>
                <w:sz w:val="24"/>
                <w:szCs w:val="24"/>
              </w:rPr>
              <w:t xml:space="preserve">Печень</w:t>
            </w:r>
            <w:r>
              <w:rPr>
                <w:rFonts w:ascii="Arial" w:cs="Arial" w:eastAsia="Arial" w:hAnsi="Arial"/>
                <w:sz w:val="24"/>
                <w:szCs w:val="24"/>
              </w:rPr>
              <w:t xml:space="preserve">Селезенка</w:t>
            </w:r>
            <w:r>
              <w:rPr>
                <w:rFonts w:ascii="Arial" w:cs="Arial" w:eastAsia="Arial" w:hAnsi="Arial"/>
                <w:sz w:val="24"/>
                <w:szCs w:val="24"/>
              </w:rPr>
              <w:t xml:space="preserve">Почки</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r>
              <w:rPr>
                <w:rFonts w:ascii="Arial" w:cs="Arial" w:eastAsia="Arial" w:hAnsi="Arial"/>
                <w:sz w:val="24"/>
                <w:szCs w:val="24"/>
              </w:rPr>
              <w:t xml:space="preserve">Заключение</w:t>
            </w:r>
            <w:r>
              <w:rPr>
                <w:rFonts w:ascii="Arial" w:cs="Arial" w:eastAsia="Arial" w:hAnsi="Arial"/>
                <w:sz w:val="24"/>
                <w:szCs w:val="24"/>
              </w:rPr>
              <w:t xml:space="preserve">Дата, подпись, ФИО терапевта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Данные обследования нервной системы:</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Черепно-мозговые нервы</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Двигательная сфера</w:t>
            </w:r>
            <w:r>
              <w:rPr>
                <w:rFonts w:ascii="Arial" w:cs="Arial" w:eastAsia="Arial" w:hAnsi="Arial"/>
                <w:sz w:val="24"/>
                <w:szCs w:val="24"/>
              </w:rPr>
              <w:t xml:space="preserve">Рефлексы</w:t>
            </w:r>
            <w:r>
              <w:rPr>
                <w:rFonts w:ascii="Arial" w:cs="Arial" w:eastAsia="Arial" w:hAnsi="Arial"/>
                <w:sz w:val="24"/>
                <w:szCs w:val="24"/>
              </w:rPr>
              <w:t xml:space="preserve">Чувствительность</w:t>
            </w:r>
            <w:r>
              <w:rPr>
                <w:rFonts w:ascii="Arial" w:cs="Arial" w:eastAsia="Arial" w:hAnsi="Arial"/>
                <w:sz w:val="24"/>
                <w:szCs w:val="24"/>
              </w:rPr>
              <w:t xml:space="preserve">Вегетативная нервная система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r>
              <w:rPr>
                <w:rFonts w:ascii="Arial" w:cs="Arial" w:eastAsia="Arial" w:hAnsi="Arial"/>
                <w:sz w:val="24"/>
                <w:szCs w:val="24"/>
              </w:rPr>
              <w:t xml:space="preserve">Заключение</w:t>
            </w:r>
            <w:r>
              <w:rPr>
                <w:rFonts w:ascii="Arial" w:cs="Arial" w:eastAsia="Arial" w:hAnsi="Arial"/>
                <w:sz w:val="24"/>
                <w:szCs w:val="24"/>
              </w:rPr>
              <w:t xml:space="preserve">Дата, подпись, ФИО невропатолога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Данные обследования психического состояния:</w:t>
            </w:r>
            <w:r>
              <w:rPr>
                <w:rFonts w:ascii="Arial" w:cs="Arial" w:eastAsia="Arial" w:hAnsi="Arial"/>
                <w:sz w:val="24"/>
                <w:szCs w:val="24"/>
              </w:rPr>
              <w:t xml:space="preserve">Сознание</w:t>
            </w:r>
            <w:r>
              <w:rPr>
                <w:rFonts w:ascii="Arial" w:cs="Arial" w:eastAsia="Arial" w:hAnsi="Arial"/>
                <w:sz w:val="24"/>
                <w:szCs w:val="24"/>
              </w:rPr>
              <w:t xml:space="preserve">Внимание</w:t>
            </w:r>
            <w:r>
              <w:rPr>
                <w:rFonts w:ascii="Arial" w:cs="Arial" w:eastAsia="Arial" w:hAnsi="Arial"/>
                <w:sz w:val="24"/>
                <w:szCs w:val="24"/>
              </w:rPr>
              <w:t xml:space="preserve">Память</w:t>
            </w:r>
            <w:r>
              <w:rPr>
                <w:rFonts w:ascii="Arial" w:cs="Arial" w:eastAsia="Arial" w:hAnsi="Arial"/>
                <w:sz w:val="24"/>
                <w:szCs w:val="24"/>
              </w:rPr>
              <w:t xml:space="preserve">Мышление</w:t>
            </w:r>
            <w:r>
              <w:rPr>
                <w:rFonts w:ascii="Arial" w:cs="Arial" w:eastAsia="Arial" w:hAnsi="Arial"/>
                <w:sz w:val="24"/>
                <w:szCs w:val="24"/>
              </w:rPr>
              <w:t xml:space="preserve">Интеллект</w:t>
            </w:r>
            <w:r>
              <w:rPr>
                <w:rFonts w:ascii="Arial" w:cs="Arial" w:eastAsia="Arial" w:hAnsi="Arial"/>
                <w:sz w:val="24"/>
                <w:szCs w:val="24"/>
              </w:rPr>
              <w:t xml:space="preserve">Эмоционально-волевая сфера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r>
              <w:rPr>
                <w:rFonts w:ascii="Arial" w:cs="Arial" w:eastAsia="Arial" w:hAnsi="Arial"/>
                <w:sz w:val="24"/>
                <w:szCs w:val="24"/>
              </w:rPr>
              <w:t xml:space="preserve">Заключение</w:t>
            </w:r>
            <w:r>
              <w:rPr>
                <w:rFonts w:ascii="Arial" w:cs="Arial" w:eastAsia="Arial" w:hAnsi="Arial"/>
                <w:sz w:val="24"/>
                <w:szCs w:val="24"/>
              </w:rPr>
              <w:t xml:space="preserve">Дата, подпись, ФИО психиатра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Данные исследования органа зрения</w:t>
            </w:r>
            <w:r>
              <w:rPr>
                <w:rFonts w:ascii="Arial" w:cs="Arial" w:eastAsia="Arial" w:hAnsi="Arial"/>
                <w:sz w:val="24"/>
                <w:szCs w:val="24"/>
              </w:rPr>
              <w:t xml:space="preserve">Цветоощущения (по Рабкину)</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Острота зрения:</w:t>
            </w:r>
            <w:r>
              <w:rPr>
                <w:rFonts w:ascii="Arial" w:cs="Arial" w:eastAsia="Arial" w:hAnsi="Arial"/>
                <w:sz w:val="24"/>
                <w:szCs w:val="24"/>
              </w:rPr>
              <w:t xml:space="preserve">без коррекции</w:t>
            </w:r>
            <w:r>
              <w:rPr>
                <w:rFonts w:ascii="Arial" w:cs="Arial" w:eastAsia="Arial" w:hAnsi="Arial"/>
                <w:sz w:val="24"/>
                <w:szCs w:val="24"/>
              </w:rPr>
              <w:t xml:space="preserve">- правый глаз</w:t>
            </w:r>
            <w:r>
              <w:rPr>
                <w:rFonts w:ascii="Arial" w:cs="Arial" w:eastAsia="Arial" w:hAnsi="Arial"/>
                <w:sz w:val="24"/>
                <w:szCs w:val="24"/>
              </w:rPr>
              <w:t xml:space="preserve">- левый глаз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Острота зрения:</w:t>
            </w:r>
            <w:r>
              <w:rPr>
                <w:rFonts w:ascii="Arial" w:cs="Arial" w:eastAsia="Arial" w:hAnsi="Arial"/>
                <w:sz w:val="24"/>
                <w:szCs w:val="24"/>
              </w:rPr>
              <w:t xml:space="preserve">с коррекцией</w:t>
            </w:r>
            <w:r>
              <w:rPr>
                <w:rFonts w:ascii="Arial" w:cs="Arial" w:eastAsia="Arial" w:hAnsi="Arial"/>
                <w:sz w:val="24"/>
                <w:szCs w:val="24"/>
              </w:rPr>
              <w:t xml:space="preserve">- правый глаз</w:t>
            </w:r>
            <w:r>
              <w:rPr>
                <w:rFonts w:ascii="Arial" w:cs="Arial" w:eastAsia="Arial" w:hAnsi="Arial"/>
                <w:sz w:val="24"/>
                <w:szCs w:val="24"/>
              </w:rPr>
              <w:t xml:space="preserve">- левый глаз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Рефракция скиаскопически:</w:t>
            </w:r>
            <w:r>
              <w:rPr>
                <w:rFonts w:ascii="Arial" w:cs="Arial" w:eastAsia="Arial" w:hAnsi="Arial"/>
                <w:sz w:val="24"/>
                <w:szCs w:val="24"/>
              </w:rPr>
              <w:t xml:space="preserve">- правый глаз</w:t>
            </w:r>
            <w:r>
              <w:rPr>
                <w:rFonts w:ascii="Arial" w:cs="Arial" w:eastAsia="Arial" w:hAnsi="Arial"/>
                <w:sz w:val="24"/>
                <w:szCs w:val="24"/>
              </w:rPr>
              <w:t xml:space="preserve">- левый глаз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Бинокулярное зрение</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Ближайшая точка ясного зрения:</w:t>
            </w:r>
            <w:r>
              <w:rPr>
                <w:rFonts w:ascii="Arial" w:cs="Arial" w:eastAsia="Arial" w:hAnsi="Arial"/>
                <w:sz w:val="24"/>
                <w:szCs w:val="24"/>
              </w:rPr>
              <w:t xml:space="preserve">- правый глаз</w:t>
            </w:r>
            <w:r>
              <w:rPr>
                <w:rFonts w:ascii="Arial" w:cs="Arial" w:eastAsia="Arial" w:hAnsi="Arial"/>
                <w:sz w:val="24"/>
                <w:szCs w:val="24"/>
              </w:rPr>
              <w:t xml:space="preserve">- левый глаз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Слезные пути</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Веки и конъюнктивы</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Положение и подвижность глазных яблок:</w:t>
            </w:r>
            <w:r>
              <w:rPr>
                <w:rFonts w:ascii="Arial" w:cs="Arial" w:eastAsia="Arial" w:hAnsi="Arial"/>
                <w:sz w:val="24"/>
                <w:szCs w:val="24"/>
              </w:rPr>
              <w:t xml:space="preserve">Зрачки и их реакция</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Оптические среды:</w:t>
            </w:r>
            <w:r>
              <w:rPr>
                <w:rFonts w:ascii="Arial" w:cs="Arial" w:eastAsia="Arial" w:hAnsi="Arial"/>
                <w:sz w:val="24"/>
                <w:szCs w:val="24"/>
              </w:rPr>
              <w:t xml:space="preserve">- правый глаз</w:t>
            </w:r>
            <w:r>
              <w:rPr>
                <w:rFonts w:ascii="Arial" w:cs="Arial" w:eastAsia="Arial" w:hAnsi="Arial"/>
                <w:sz w:val="24"/>
                <w:szCs w:val="24"/>
              </w:rPr>
              <w:t xml:space="preserve">- левый глаз</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r>
              <w:rPr>
                <w:rFonts w:ascii="Arial" w:cs="Arial" w:eastAsia="Arial" w:hAnsi="Arial"/>
                <w:sz w:val="24"/>
                <w:szCs w:val="24"/>
              </w:rPr>
              <w:t xml:space="preserve">Заключение</w:t>
            </w:r>
            <w:r>
              <w:rPr>
                <w:rFonts w:ascii="Arial" w:cs="Arial" w:eastAsia="Arial" w:hAnsi="Arial"/>
                <w:sz w:val="24"/>
                <w:szCs w:val="24"/>
              </w:rPr>
              <w:t xml:space="preserve">Дата, подпись, ФИО окулиста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Данные обследования ЛOP-органов</w:t>
            </w:r>
            <w:r>
              <w:rPr>
                <w:rFonts w:ascii="Arial" w:cs="Arial" w:eastAsia="Arial" w:hAnsi="Arial"/>
                <w:sz w:val="24"/>
                <w:szCs w:val="24"/>
              </w:rPr>
              <w:t xml:space="preserve">Речь</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Носовое дыхание:</w:t>
            </w:r>
            <w:r>
              <w:rPr>
                <w:rFonts w:ascii="Arial" w:cs="Arial" w:eastAsia="Arial" w:hAnsi="Arial"/>
                <w:sz w:val="24"/>
                <w:szCs w:val="24"/>
              </w:rPr>
              <w:t xml:space="preserve">- справа</w:t>
            </w:r>
            <w:r>
              <w:rPr>
                <w:rFonts w:ascii="Arial" w:cs="Arial" w:eastAsia="Arial" w:hAnsi="Arial"/>
                <w:sz w:val="24"/>
                <w:szCs w:val="24"/>
              </w:rPr>
              <w:t xml:space="preserve">- слева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Обоняние:</w:t>
            </w:r>
            <w:r>
              <w:rPr>
                <w:rFonts w:ascii="Arial" w:cs="Arial" w:eastAsia="Arial" w:hAnsi="Arial"/>
                <w:sz w:val="24"/>
                <w:szCs w:val="24"/>
              </w:rPr>
              <w:t xml:space="preserve">- справа</w:t>
            </w:r>
            <w:r>
              <w:rPr>
                <w:rFonts w:ascii="Arial" w:cs="Arial" w:eastAsia="Arial" w:hAnsi="Arial"/>
                <w:sz w:val="24"/>
                <w:szCs w:val="24"/>
              </w:rPr>
              <w:t xml:space="preserve">- слева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Острота слуха на шепотную речь:</w:t>
            </w:r>
            <w:r>
              <w:rPr>
                <w:rFonts w:ascii="Arial" w:cs="Arial" w:eastAsia="Arial" w:hAnsi="Arial"/>
                <w:sz w:val="24"/>
                <w:szCs w:val="24"/>
              </w:rPr>
              <w:t xml:space="preserve">- справа</w:t>
            </w:r>
            <w:r>
              <w:rPr>
                <w:rFonts w:ascii="Arial" w:cs="Arial" w:eastAsia="Arial" w:hAnsi="Arial"/>
                <w:sz w:val="24"/>
                <w:szCs w:val="24"/>
              </w:rPr>
              <w:t xml:space="preserve">- слева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Барофункция уха:</w:t>
            </w:r>
            <w:r>
              <w:rPr>
                <w:rFonts w:ascii="Arial" w:cs="Arial" w:eastAsia="Arial" w:hAnsi="Arial"/>
                <w:sz w:val="24"/>
                <w:szCs w:val="24"/>
              </w:rPr>
              <w:t xml:space="preserve">справа</w:t>
            </w:r>
            <w:r>
              <w:rPr>
                <w:rFonts w:ascii="Arial" w:cs="Arial" w:eastAsia="Arial" w:hAnsi="Arial"/>
                <w:sz w:val="24"/>
                <w:szCs w:val="24"/>
              </w:rPr>
              <w:t xml:space="preserve">слева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Функция вестибулярного аппарата двойной опыт с вращением</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r>
              <w:rPr>
                <w:rFonts w:ascii="Arial" w:cs="Arial" w:eastAsia="Arial" w:hAnsi="Arial"/>
                <w:sz w:val="24"/>
                <w:szCs w:val="24"/>
              </w:rPr>
              <w:t xml:space="preserve">Заключение</w:t>
            </w:r>
            <w:r>
              <w:rPr>
                <w:rFonts w:ascii="Arial" w:cs="Arial" w:eastAsia="Arial" w:hAnsi="Arial"/>
                <w:sz w:val="24"/>
                <w:szCs w:val="24"/>
              </w:rPr>
              <w:t xml:space="preserve">Дата, подпись, ФИО отоларинголога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Данные обследования зубов и полости рта:</w:t>
            </w:r>
            <w:r>
              <w:rPr>
                <w:rFonts w:ascii="Arial" w:cs="Arial" w:eastAsia="Arial" w:hAnsi="Arial"/>
                <w:sz w:val="24"/>
                <w:szCs w:val="24"/>
              </w:rPr>
              <w:t xml:space="preserve">Прикус</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Слизистая полости рта:</w:t>
            </w:r>
            <w:r>
              <w:rPr>
                <w:rFonts w:ascii="Arial" w:cs="Arial" w:eastAsia="Arial" w:hAnsi="Arial"/>
                <w:sz w:val="24"/>
                <w:szCs w:val="24"/>
              </w:rPr>
              <w:t xml:space="preserve">Зубы</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Десны</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r>
              <w:rPr>
                <w:rFonts w:ascii="Arial" w:cs="Arial" w:eastAsia="Arial" w:hAnsi="Arial"/>
                <w:sz w:val="24"/>
                <w:szCs w:val="24"/>
              </w:rPr>
              <w:t xml:space="preserve">Заключение</w:t>
            </w:r>
            <w:r>
              <w:rPr>
                <w:rFonts w:ascii="Arial" w:cs="Arial" w:eastAsia="Arial" w:hAnsi="Arial"/>
                <w:sz w:val="24"/>
                <w:szCs w:val="24"/>
              </w:rPr>
              <w:t xml:space="preserve">Дата, подпись, ФИО стоматолога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Данные дерматовенерологического обследования</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r>
              <w:rPr>
                <w:rFonts w:ascii="Arial" w:cs="Arial" w:eastAsia="Arial" w:hAnsi="Arial"/>
                <w:sz w:val="24"/>
                <w:szCs w:val="24"/>
              </w:rPr>
              <w:t xml:space="preserve">Заключение</w:t>
            </w:r>
            <w:r>
              <w:rPr>
                <w:rFonts w:ascii="Arial" w:cs="Arial" w:eastAsia="Arial" w:hAnsi="Arial"/>
                <w:sz w:val="24"/>
                <w:szCs w:val="24"/>
              </w:rPr>
              <w:t xml:space="preserve">Дата, подпись, ФИО дерматовенеролога</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12. Для записи данных рентгенологического, лабораторного и других обследований, а также заключений
 врачей других специальностей 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13. Постановления военно-врачебных (врачебных) комиссий:</w:t>
      </w:r>
    </w:p>
    <w:p>
      <w:pPr>
        <w:spacing w:after="120"/>
        <w:ind w:firstLine="567"/>
        <w:jc w:val="both"/>
      </w:pPr>
      <w:r>
        <w:rPr>
          <w:rFonts w:ascii="Arial" w:cs="Arial" w:eastAsia="Arial" w:hAnsi="Arial"/>
          <w:sz w:val="24"/>
          <w:szCs w:val="24"/>
        </w:rPr>
        <w:t xml:space="preserve">а) первичное медицинское освидетельствование ВВК при 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(войсковая часть, районный (городской) военный комиссариат)</w:t>
      </w:r>
    </w:p>
    <w:p>
      <w:pPr>
        <w:spacing w:after="120"/>
        <w:jc w:val="both"/>
      </w:pPr>
      <w:r>
        <w:rPr>
          <w:rFonts w:ascii="Arial" w:cs="Arial" w:eastAsia="Arial" w:hAnsi="Arial"/>
          <w:sz w:val="24"/>
          <w:szCs w:val="24"/>
        </w:rPr>
        <w:t xml:space="preserve">"___" _________________ 20__ г. на основании пункта ______ графы ______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годен, не годен к поступлению в наименование вуза, факультета)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Секретарь комиссии 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б) окончательное медицинское освидетельствование ВВК: 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вуза, факультета)</w:t>
      </w:r>
    </w:p>
    <w:p>
      <w:pPr>
        <w:spacing w:after="120"/>
        <w:jc w:val="both"/>
      </w:pPr>
      <w:r>
        <w:rPr>
          <w:rFonts w:ascii="Arial" w:cs="Arial" w:eastAsia="Arial" w:hAnsi="Arial"/>
          <w:sz w:val="24"/>
          <w:szCs w:val="24"/>
        </w:rPr>
        <w:t xml:space="preserve">"___" _______________ 20___ г. на основании пункта _____ графы ______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годен, не годен к поступлению в наименование вуза, факультета)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Секретарь комиссии 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Угловой штамп военного
 лечебно-профилактического
 учреждения (военно-врачебной
 комиссии)</w:t>
      </w:r>
    </w:p>
    <w:p>
      <w:pPr>
        <w:spacing w:after="120"/>
        <w:jc w:val="both"/>
      </w:pPr>
      <w:r>
        <w:rPr>
          <w:rFonts w:ascii="Arial" w:cs="Arial" w:eastAsia="Arial" w:hAnsi="Arial"/>
          <w:b/>
          <w:bCs/>
          <w:sz w:val="24"/>
          <w:szCs w:val="24"/>
        </w:rPr>
        <w:t xml:space="preserve">                                                                          СПРАВКА
                                                                  о беременности</w:t>
      </w:r>
    </w:p>
    <w:p>
      <w:pPr>
        <w:spacing w:after="120"/>
        <w:ind w:firstLine="567"/>
        <w:jc w:val="both"/>
      </w:pPr>
      <w:r>
        <w:rPr>
          <w:rFonts w:ascii="Arial" w:cs="Arial" w:eastAsia="Arial" w:hAnsi="Arial"/>
          <w:sz w:val="24"/>
          <w:szCs w:val="24"/>
        </w:rPr>
        <w:t xml:space="preserve">Выдана 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ФИО, дата рождения, войсковая часть)</w:t>
      </w:r>
    </w:p>
    <w:p>
      <w:pPr>
        <w:spacing w:after="120"/>
        <w:ind w:firstLine="567"/>
        <w:jc w:val="both"/>
      </w:pPr>
      <w:r>
        <w:rPr>
          <w:rFonts w:ascii="Arial" w:cs="Arial" w:eastAsia="Arial" w:hAnsi="Arial"/>
          <w:sz w:val="24"/>
          <w:szCs w:val="24"/>
        </w:rPr>
        <w:t xml:space="preserve">в том, что она "___" ___________________ 20__ г. освидетельствована</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военно-врачебной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Диагноз: беременность</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(прописью указать срок беременности)</w:t>
      </w:r>
    </w:p>
    <w:p>
      <w:pPr>
        <w:spacing w:after="120"/>
        <w:ind w:firstLine="567"/>
        <w:jc w:val="both"/>
      </w:pPr>
      <w:r>
        <w:rPr>
          <w:rFonts w:ascii="Arial" w:cs="Arial" w:eastAsia="Arial" w:hAnsi="Arial"/>
          <w:sz w:val="24"/>
          <w:szCs w:val="24"/>
        </w:rPr>
        <w:t xml:space="preserve">Имеет право на отпуск по беременности с "___" __________________ 20__ г.</w:t>
      </w:r>
    </w:p>
    <w:p>
      <w:pPr>
        <w:spacing w:after="120"/>
        <w:ind w:firstLine="567"/>
        <w:jc w:val="both"/>
      </w:pPr>
      <w:r>
        <w:rPr>
          <w:rFonts w:ascii="Arial" w:cs="Arial" w:eastAsia="Arial" w:hAnsi="Arial"/>
          <w:sz w:val="24"/>
          <w:szCs w:val="24"/>
        </w:rPr>
        <w:t xml:space="preserve">(указывается первый день 56-дневного периода до родов)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ВВК 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Секретарь ВВК 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КАРТА
 санитарно-гигиенической характеристики условий труда и рабочего места специалиста</w:t>
      </w:r>
    </w:p>
    <w:p>
      <w:pPr>
        <w:spacing w:after="120"/>
        <w:ind w:firstLine="567"/>
        <w:jc w:val="both"/>
      </w:pPr>
      <w:r>
        <w:rPr>
          <w:rFonts w:ascii="Arial" w:cs="Arial" w:eastAsia="Arial" w:hAnsi="Arial"/>
          <w:sz w:val="24"/>
          <w:szCs w:val="24"/>
        </w:rPr>
        <w:t xml:space="preserve">1. Фамилия, имя, отчество, возраст (полных лет) 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2. Воинское звание __________________________________________________________________________________</w:t>
      </w:r>
    </w:p>
    <w:p>
      <w:pPr>
        <w:spacing w:after="120"/>
        <w:ind w:firstLine="567"/>
        <w:jc w:val="both"/>
      </w:pPr>
      <w:r>
        <w:rPr>
          <w:rFonts w:ascii="Arial" w:cs="Arial" w:eastAsia="Arial" w:hAnsi="Arial"/>
          <w:sz w:val="24"/>
          <w:szCs w:val="24"/>
        </w:rPr>
        <w:t xml:space="preserve">3. Войсковая часть __________________________________________________________________________________</w:t>
      </w:r>
    </w:p>
    <w:p>
      <w:pPr>
        <w:spacing w:after="120"/>
        <w:ind w:firstLine="567"/>
        <w:jc w:val="both"/>
      </w:pPr>
      <w:r>
        <w:rPr>
          <w:rFonts w:ascii="Arial" w:cs="Arial" w:eastAsia="Arial" w:hAnsi="Arial"/>
          <w:sz w:val="24"/>
          <w:szCs w:val="24"/>
        </w:rPr>
        <w:t xml:space="preserve">4. Военная специальность ____________________________________________________________________________</w:t>
      </w:r>
    </w:p>
    <w:p>
      <w:pPr>
        <w:spacing w:after="120"/>
        <w:ind w:firstLine="567"/>
        <w:jc w:val="both"/>
      </w:pPr>
      <w:r>
        <w:rPr>
          <w:rFonts w:ascii="Arial" w:cs="Arial" w:eastAsia="Arial" w:hAnsi="Arial"/>
          <w:sz w:val="24"/>
          <w:szCs w:val="24"/>
        </w:rPr>
        <w:t xml:space="preserve">5. Служба по военной специальности (в том числе в данной воинской части):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(лет и месяцев)</w:t>
      </w:r>
    </w:p>
    <w:p>
      <w:pPr>
        <w:spacing w:after="120"/>
        <w:ind w:firstLine="567"/>
        <w:jc w:val="both"/>
      </w:pPr>
      <w:r>
        <w:rPr>
          <w:rFonts w:ascii="Arial" w:cs="Arial" w:eastAsia="Arial" w:hAnsi="Arial"/>
          <w:sz w:val="24"/>
          <w:szCs w:val="24"/>
        </w:rPr>
        <w:t xml:space="preserve">а) индивидуальных ______________________________________________________ (соблюдались, не соблюдались)</w:t>
      </w:r>
    </w:p>
    <w:p>
      <w:pPr>
        <w:spacing w:after="120"/>
        <w:ind w:firstLine="567"/>
        <w:jc w:val="both"/>
      </w:pPr>
      <w:r>
        <w:rPr>
          <w:rFonts w:ascii="Arial" w:cs="Arial" w:eastAsia="Arial" w:hAnsi="Arial"/>
          <w:sz w:val="24"/>
          <w:szCs w:val="24"/>
        </w:rPr>
        <w:t xml:space="preserve">б) коллективных ________________________________________________________ (соблюдались, не соблюдались)</w:t>
      </w:r>
    </w:p>
    <w:p>
      <w:pPr>
        <w:spacing w:after="120"/>
        <w:ind w:firstLine="567"/>
        <w:jc w:val="both"/>
      </w:pPr>
      <w:r>
        <w:rPr>
          <w:rFonts w:ascii="Arial" w:cs="Arial" w:eastAsia="Arial" w:hAnsi="Arial"/>
          <w:sz w:val="24"/>
          <w:szCs w:val="24"/>
        </w:rPr>
        <w:t xml:space="preserve">6. Характеристика условий труда: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
        <w:gridCol w:w="1256"/>
        <w:gridCol w:w="897"/>
        <w:gridCol w:w="1713"/>
        <w:gridCol w:w="1854"/>
        <w:gridCol w:w="1854"/>
        <w:gridCol w:w="1854"/>
        <w:gridCol w:w="571"/>
      </w:tblGrid>
      <w:tr>
        <w:tc>
          <w:tcPr>
            <w:tcW w:type="dxa" w:w="17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2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рабочего места</w:t>
            </w:r>
          </w:p>
        </w:tc>
        <w:tc>
          <w:tcPr>
            <w:tcW w:type="dxa" w:w="8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Выполняемая работа</w:t>
            </w:r>
          </w:p>
        </w:tc>
        <w:tc>
          <w:tcPr>
            <w:tcW w:type="dxa" w:w="17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Характеристика основной профвредности</w:t>
            </w:r>
          </w:p>
        </w:tc>
        <w:tc>
          <w:tcPr>
            <w:tcW w:type="dxa" w:w="556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факторы, их величина, название в единицах измерения, длительность воздействия за рабочую смену, неделю, месяц, год</w:t>
            </w:r>
          </w:p>
        </w:tc>
        <w:tc>
          <w:tcPr>
            <w:tcW w:type="dxa" w:w="5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профвредностей</w:t>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(концентрация, уровень, количество) в единицах измерения</w:t>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воздействия за рабочую смену, неделю, месяц, год</w:t>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60" w:before="120"/>
        <w:jc w:val="both"/>
      </w:pPr>
      <w:r>
        <w:rPr>
          <w:rFonts w:ascii="Arial" w:cs="Arial" w:eastAsia="Arial" w:hAnsi="Arial"/>
          <w:sz w:val="24"/>
          <w:szCs w:val="24"/>
        </w:rPr>
        <w:t xml:space="preserve">Заключение о воздействии на организм военного специалиста профвредности в процессе производственной
 (служебной) деятельности (систематически, периодически, в экстремальных условиях):</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Командир войсковой части 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медицинской службы части</w:t>
      </w:r>
      <w:r>
        <w:rPr>
          <w:rFonts w:ascii="Arial" w:cs="Arial" w:eastAsia="Arial" w:hAnsi="Arial"/>
          <w:sz w:val="24"/>
          <w:szCs w:val="24"/>
        </w:rPr>
        <w:t xml:space="preserve">	</w:t>
      </w:r>
      <w:r>
        <w:rPr>
          <w:rFonts w:ascii="Arial" w:cs="Arial" w:eastAsia="Arial" w:hAnsi="Arial"/>
          <w:sz w:val="24"/>
          <w:szCs w:val="24"/>
        </w:rPr>
        <w:t xml:space="preserve">Врач-специалист санитарно-эпидемиологического учреждения</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(воинское звание, подпись, ФИО)</w:t>
      </w:r>
      <w:r>
        <w:rPr>
          <w:rFonts w:ascii="Arial" w:cs="Arial" w:eastAsia="Arial" w:hAnsi="Arial"/>
          <w:sz w:val="24"/>
          <w:szCs w:val="24"/>
        </w:rPr>
        <w:t xml:space="preserve">	</w:t>
      </w:r>
      <w:r>
        <w:rPr>
          <w:rFonts w:ascii="Arial" w:cs="Arial" w:eastAsia="Arial" w:hAnsi="Arial"/>
          <w:sz w:val="24"/>
          <w:szCs w:val="24"/>
        </w:rPr>
        <w:t xml:space="preserve">(воинское звание, подпись, ФИО)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Пояснения к заполнению:</w:t>
      </w:r>
    </w:p>
    <w:p>
      <w:pPr>
        <w:spacing w:after="120"/>
        <w:ind w:firstLine="567"/>
        <w:jc w:val="both"/>
      </w:pPr>
      <w:r>
        <w:rPr>
          <w:rFonts w:ascii="Arial" w:cs="Arial" w:eastAsia="Arial" w:hAnsi="Arial"/>
          <w:sz w:val="24"/>
          <w:szCs w:val="24"/>
        </w:rPr>
        <w:t xml:space="preserve">В карте приводятся данные, имеющие гриф не выше "Для служебного пользования".</w:t>
      </w:r>
    </w:p>
    <w:p>
      <w:pPr>
        <w:spacing w:after="120"/>
        <w:ind w:firstLine="567"/>
        <w:jc w:val="both"/>
      </w:pPr>
      <w:r>
        <w:rPr>
          <w:rFonts w:ascii="Arial" w:cs="Arial" w:eastAsia="Arial" w:hAnsi="Arial"/>
          <w:sz w:val="24"/>
          <w:szCs w:val="24"/>
        </w:rPr>
        <w:t xml:space="preserve">Величина фактора указывается на основании данных акта обследования рабочего места (объекта врачами санитарно-эпидемиологического учреждения, санитарного паспорта объекта или журнала учета измерений уровней (концентраций) этих факторов. В графе 5 записывается минимальная и максимальная величина факторов. В графе 8 отмечается аварийная ситуация с указанием номера и даты документа о расследовании, а также другие обстоятельства, не учтенные в карте (пребывание в других особых условиях - продолжительность этого пребывания и сколько раз после предыдущего обследования).</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ПЕРЕЧЕНЬ
 медицинских показаний</w:t>
      </w:r>
    </w:p>
    <w:p>
      <w:pPr>
        <w:spacing w:after="120"/>
        <w:ind w:firstLine="567"/>
        <w:jc w:val="both"/>
      </w:pPr>
      <w:r>
        <w:rPr>
          <w:rFonts w:ascii="Arial" w:cs="Arial" w:eastAsia="Arial" w:hAnsi="Arial"/>
          <w:sz w:val="24"/>
          <w:szCs w:val="24"/>
        </w:rPr>
        <w:t xml:space="preserve">Медицинскими показаниями для перемены места пребывания лиц офицерского состава, прапорщиков, военнослужащих сверхсрочной службы и военнослужащих - женщин в период отпуска по болезни являются:</w:t>
      </w:r>
    </w:p>
    <w:p>
      <w:pPr>
        <w:spacing w:after="120"/>
        <w:ind w:firstLine="567"/>
        <w:jc w:val="both"/>
      </w:pPr>
      <w:r>
        <w:rPr>
          <w:rFonts w:ascii="Arial" w:cs="Arial" w:eastAsia="Arial" w:hAnsi="Arial"/>
          <w:sz w:val="24"/>
          <w:szCs w:val="24"/>
        </w:rPr>
        <w:t xml:space="preserve">Болезни и последствия травм нервной системы:</w:t>
      </w:r>
    </w:p>
    <w:p>
      <w:pPr>
        <w:spacing w:after="120"/>
        <w:ind w:firstLine="567"/>
        <w:jc w:val="both"/>
      </w:pPr>
      <w:r>
        <w:rPr>
          <w:rFonts w:ascii="Arial" w:cs="Arial" w:eastAsia="Arial" w:hAnsi="Arial"/>
          <w:sz w:val="24"/>
          <w:szCs w:val="24"/>
        </w:rPr>
        <w:t xml:space="preserve">- состояние после острых инфекционных (бактериальных, вирусных) болезней центральной нервной системы без резидуальных органических явлений;</w:t>
      </w:r>
    </w:p>
    <w:p>
      <w:pPr>
        <w:spacing w:after="120"/>
        <w:ind w:firstLine="567"/>
        <w:jc w:val="both"/>
      </w:pPr>
      <w:r>
        <w:rPr>
          <w:rFonts w:ascii="Arial" w:cs="Arial" w:eastAsia="Arial" w:hAnsi="Arial"/>
          <w:sz w:val="24"/>
          <w:szCs w:val="24"/>
        </w:rPr>
        <w:t xml:space="preserve">- состояние после острой закрытой травмы головного мозга без признаков органического поражения;</w:t>
      </w:r>
    </w:p>
    <w:p>
      <w:pPr>
        <w:spacing w:after="120"/>
        <w:ind w:firstLine="567"/>
        <w:jc w:val="both"/>
      </w:pPr>
      <w:r>
        <w:rPr>
          <w:rFonts w:ascii="Arial" w:cs="Arial" w:eastAsia="Arial" w:hAnsi="Arial"/>
          <w:sz w:val="24"/>
          <w:szCs w:val="24"/>
        </w:rPr>
        <w:t xml:space="preserve">- незначительно выраженные остаточные явления травм (заболеваний) периферических нервов без нарушения функций конечности.</w:t>
      </w:r>
    </w:p>
    <w:p>
      <w:pPr>
        <w:spacing w:after="120"/>
        <w:ind w:firstLine="567"/>
        <w:jc w:val="both"/>
      </w:pPr>
      <w:r>
        <w:rPr>
          <w:rFonts w:ascii="Arial" w:cs="Arial" w:eastAsia="Arial" w:hAnsi="Arial"/>
          <w:sz w:val="24"/>
          <w:szCs w:val="24"/>
        </w:rPr>
        <w:t xml:space="preserve">Болезни внутренних органов:</w:t>
      </w:r>
    </w:p>
    <w:p>
      <w:pPr>
        <w:spacing w:after="120"/>
        <w:ind w:firstLine="567"/>
        <w:jc w:val="both"/>
      </w:pPr>
      <w:r>
        <w:rPr>
          <w:rFonts w:ascii="Arial" w:cs="Arial" w:eastAsia="Arial" w:hAnsi="Arial"/>
          <w:sz w:val="24"/>
          <w:szCs w:val="24"/>
        </w:rPr>
        <w:t xml:space="preserve">- тяжелые формы течения инфекционных заболеваний, когда для оценки стойкости остаточных изменений и полного восстановления трудоспособности требуется срок не менее месяца;</w:t>
      </w:r>
    </w:p>
    <w:p>
      <w:pPr>
        <w:spacing w:after="120"/>
        <w:ind w:firstLine="567"/>
        <w:jc w:val="both"/>
      </w:pPr>
      <w:r>
        <w:rPr>
          <w:rFonts w:ascii="Arial" w:cs="Arial" w:eastAsia="Arial" w:hAnsi="Arial"/>
          <w:sz w:val="24"/>
          <w:szCs w:val="24"/>
        </w:rPr>
        <w:t xml:space="preserve">- состояние после оперативных вмешательств на эндокринных органах (диффузный токсический зоб, надпочечники и др.);</w:t>
      </w:r>
    </w:p>
    <w:p>
      <w:pPr>
        <w:spacing w:after="120"/>
        <w:ind w:firstLine="567"/>
        <w:jc w:val="both"/>
      </w:pPr>
      <w:r>
        <w:rPr>
          <w:rFonts w:ascii="Arial" w:cs="Arial" w:eastAsia="Arial" w:hAnsi="Arial"/>
          <w:sz w:val="24"/>
          <w:szCs w:val="24"/>
        </w:rPr>
        <w:t xml:space="preserve">- состояние после острых осложненных заболеваний бронхолегочного аппарата при наличии остаточных явлений;</w:t>
      </w:r>
    </w:p>
    <w:p>
      <w:pPr>
        <w:spacing w:after="120"/>
        <w:ind w:firstLine="567"/>
        <w:jc w:val="both"/>
      </w:pPr>
      <w:r>
        <w:rPr>
          <w:rFonts w:ascii="Arial" w:cs="Arial" w:eastAsia="Arial" w:hAnsi="Arial"/>
          <w:sz w:val="24"/>
          <w:szCs w:val="24"/>
        </w:rPr>
        <w:t xml:space="preserve">- состояние после миокардита, острого диффузного гломерулонефрита.</w:t>
      </w:r>
    </w:p>
    <w:p>
      <w:pPr>
        <w:spacing w:after="120"/>
        <w:ind w:firstLine="567"/>
        <w:jc w:val="both"/>
      </w:pPr>
      <w:r>
        <w:rPr>
          <w:rFonts w:ascii="Arial" w:cs="Arial" w:eastAsia="Arial" w:hAnsi="Arial"/>
          <w:sz w:val="24"/>
          <w:szCs w:val="24"/>
        </w:rPr>
        <w:t xml:space="preserve">Хирургические болезни - состояние после оперативных вмешательств на органах брюшной полости (резекция желудка, кишечника) с временным нарушением функции.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Угловой штамп лечебно-профилактического учреждения (военно-врачебная комиссия)</w:t>
      </w:r>
    </w:p>
    <w:p>
      <w:pPr>
        <w:spacing w:after="120"/>
        <w:jc w:val="both"/>
      </w:pPr>
      <w:r>
        <w:rPr>
          <w:rFonts w:ascii="Arial" w:cs="Arial" w:eastAsia="Arial" w:hAnsi="Arial"/>
          <w:b/>
          <w:bCs/>
          <w:sz w:val="24"/>
          <w:szCs w:val="24"/>
        </w:rPr>
        <w:t xml:space="preserve">                                                                                                     СПРАВКА
                                                       о состоянии здоровья лица, выезжающего в иностранное
                                                                              государство с жарким климатом</w:t>
      </w:r>
    </w:p>
    <w:p>
      <w:pPr>
        <w:spacing w:after="120"/>
        <w:ind w:firstLine="567"/>
        <w:jc w:val="both"/>
      </w:pPr>
      <w:r>
        <w:rPr>
          <w:rFonts w:ascii="Arial" w:cs="Arial" w:eastAsia="Arial" w:hAnsi="Arial"/>
          <w:sz w:val="24"/>
          <w:szCs w:val="24"/>
        </w:rPr>
        <w:t xml:space="preserve"> ФИО 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Дата рождения ______________________________________________________________________________________</w:t>
      </w:r>
    </w:p>
    <w:p>
      <w:pPr>
        <w:spacing w:after="120"/>
        <w:ind w:firstLine="567"/>
        <w:jc w:val="both"/>
      </w:pPr>
      <w:r>
        <w:rPr>
          <w:rFonts w:ascii="Arial" w:cs="Arial" w:eastAsia="Arial" w:hAnsi="Arial"/>
          <w:sz w:val="24"/>
          <w:szCs w:val="24"/>
        </w:rPr>
        <w:t xml:space="preserve">Воинское звание (член семьи военнослужащего, рабочий, служащий Вооруженных Сил КР) 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Войсковая часть ____________________________________________________________________________________</w:t>
      </w:r>
    </w:p>
    <w:p>
      <w:pPr>
        <w:spacing w:after="120"/>
        <w:ind w:firstLine="567"/>
        <w:jc w:val="both"/>
      </w:pPr>
      <w:r>
        <w:rPr>
          <w:rFonts w:ascii="Arial" w:cs="Arial" w:eastAsia="Arial" w:hAnsi="Arial"/>
          <w:sz w:val="24"/>
          <w:szCs w:val="24"/>
        </w:rPr>
        <w:t xml:space="preserve">Жалобы 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Краткий анамнез ____________________________________________________________________________________</w:t>
      </w:r>
    </w:p>
    <w:p>
      <w:pPr>
        <w:spacing w:after="120"/>
        <w:ind w:firstLine="567"/>
        <w:jc w:val="both"/>
      </w:pPr>
      <w:r>
        <w:rPr>
          <w:rFonts w:ascii="Arial" w:cs="Arial" w:eastAsia="Arial" w:hAnsi="Arial"/>
          <w:sz w:val="24"/>
          <w:szCs w:val="24"/>
        </w:rPr>
        <w:t xml:space="preserve">Перенесенные заболевания и травмы 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Противопоказания для проведения профилактических прививок </w:t>
      </w:r>
    </w:p>
    <w:p>
      <w:pPr>
        <w:spacing w:after="120"/>
        <w:ind w:firstLine="567"/>
        <w:jc w:val="both"/>
      </w:pPr>
      <w:r>
        <w:rPr>
          <w:rFonts w:ascii="Arial" w:cs="Arial" w:eastAsia="Arial" w:hAnsi="Arial"/>
          <w:sz w:val="24"/>
          <w:szCs w:val="24"/>
        </w:rPr>
        <w:t xml:space="preserve">(имеет, не имеет) ___________________________________________________________________________________</w:t>
      </w:r>
    </w:p>
    <w:p>
      <w:pPr>
        <w:spacing w:after="120"/>
        <w:ind w:firstLine="567"/>
        <w:jc w:val="both"/>
      </w:pPr>
      <w:r>
        <w:rPr>
          <w:rFonts w:ascii="Arial" w:cs="Arial" w:eastAsia="Arial" w:hAnsi="Arial"/>
          <w:sz w:val="24"/>
          <w:szCs w:val="24"/>
        </w:rPr>
        <w:t xml:space="preserve">Результаты обследований</w:t>
      </w:r>
    </w:p>
    <w:p>
      <w:pPr>
        <w:spacing w:after="120"/>
        <w:ind w:firstLine="567"/>
        <w:jc w:val="both"/>
      </w:pPr>
      <w:r>
        <w:rPr>
          <w:rFonts w:ascii="Arial" w:cs="Arial" w:eastAsia="Arial" w:hAnsi="Arial"/>
          <w:sz w:val="24"/>
          <w:szCs w:val="24"/>
        </w:rPr>
        <w:t xml:space="preserve">Лабораторных 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Рентгенологических (для детей - в возрасте 12 лет и старше).</w:t>
      </w:r>
    </w:p>
    <w:p>
      <w:pPr>
        <w:spacing w:after="120"/>
        <w:ind w:firstLine="567"/>
        <w:jc w:val="both"/>
      </w:pPr>
      <w:r>
        <w:rPr>
          <w:rFonts w:ascii="Arial" w:cs="Arial" w:eastAsia="Arial" w:hAnsi="Arial"/>
          <w:sz w:val="24"/>
          <w:szCs w:val="24"/>
        </w:rPr>
        <w:t xml:space="preserve">ЭКГ 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Инструментальных и других __________________________________________________________________________</w:t>
      </w:r>
    </w:p>
    <w:p>
      <w:pPr>
        <w:spacing w:after="120"/>
        <w:ind w:firstLine="567"/>
        <w:jc w:val="both"/>
      </w:pPr>
      <w:r>
        <w:rPr>
          <w:rFonts w:ascii="Arial" w:cs="Arial" w:eastAsia="Arial" w:hAnsi="Arial"/>
          <w:sz w:val="24"/>
          <w:szCs w:val="24"/>
        </w:rPr>
        <w:t xml:space="preserve">Группа, резус-принадлежность крови, СПИД (для военнослужащих) 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Заключение врачей</w:t>
      </w:r>
    </w:p>
    <w:p>
      <w:pPr>
        <w:spacing w:after="120"/>
        <w:ind w:firstLine="567"/>
        <w:jc w:val="both"/>
      </w:pPr>
      <w:r>
        <w:rPr>
          <w:rFonts w:ascii="Arial" w:cs="Arial" w:eastAsia="Arial" w:hAnsi="Arial"/>
          <w:sz w:val="24"/>
          <w:szCs w:val="24"/>
        </w:rPr>
        <w:t xml:space="preserve">Хирург ____________________________________________________________________________________________</w:t>
      </w:r>
    </w:p>
    <w:p>
      <w:pPr>
        <w:spacing w:after="120"/>
        <w:ind w:firstLine="567"/>
        <w:jc w:val="both"/>
      </w:pPr>
      <w:r>
        <w:rPr>
          <w:rFonts w:ascii="Arial" w:cs="Arial" w:eastAsia="Arial" w:hAnsi="Arial"/>
          <w:sz w:val="24"/>
          <w:szCs w:val="24"/>
        </w:rPr>
        <w:t xml:space="preserve">Терапевт __________________________________________________________________________________________</w:t>
      </w:r>
    </w:p>
    <w:p>
      <w:pPr>
        <w:spacing w:after="120"/>
        <w:ind w:firstLine="567"/>
        <w:jc w:val="both"/>
      </w:pPr>
      <w:r>
        <w:rPr>
          <w:rFonts w:ascii="Arial" w:cs="Arial" w:eastAsia="Arial" w:hAnsi="Arial"/>
          <w:sz w:val="24"/>
          <w:szCs w:val="24"/>
        </w:rPr>
        <w:t xml:space="preserve">Невропатолог ______________________________________________________________________________________</w:t>
      </w:r>
    </w:p>
    <w:p>
      <w:pPr>
        <w:spacing w:after="120"/>
        <w:ind w:firstLine="567"/>
        <w:jc w:val="both"/>
      </w:pPr>
      <w:r>
        <w:rPr>
          <w:rFonts w:ascii="Arial" w:cs="Arial" w:eastAsia="Arial" w:hAnsi="Arial"/>
          <w:sz w:val="24"/>
          <w:szCs w:val="24"/>
        </w:rPr>
        <w:t xml:space="preserve">Психиатр __________________________________________________________________________________________</w:t>
      </w:r>
    </w:p>
    <w:p>
      <w:pPr>
        <w:spacing w:after="120"/>
        <w:ind w:firstLine="567"/>
        <w:jc w:val="both"/>
      </w:pPr>
      <w:r>
        <w:rPr>
          <w:rFonts w:ascii="Arial" w:cs="Arial" w:eastAsia="Arial" w:hAnsi="Arial"/>
          <w:sz w:val="24"/>
          <w:szCs w:val="24"/>
        </w:rPr>
        <w:t xml:space="preserve">Окулист ___________________________________________________________________________________________</w:t>
      </w:r>
    </w:p>
    <w:p>
      <w:pPr>
        <w:spacing w:after="120"/>
        <w:ind w:firstLine="567"/>
        <w:jc w:val="both"/>
      </w:pPr>
      <w:r>
        <w:rPr>
          <w:rFonts w:ascii="Arial" w:cs="Arial" w:eastAsia="Arial" w:hAnsi="Arial"/>
          <w:sz w:val="24"/>
          <w:szCs w:val="24"/>
        </w:rPr>
        <w:t xml:space="preserve">Отоларинголог _____________________________________________________________________________________</w:t>
      </w:r>
    </w:p>
    <w:p>
      <w:pPr>
        <w:spacing w:after="120"/>
        <w:ind w:firstLine="567"/>
        <w:jc w:val="both"/>
      </w:pPr>
      <w:r>
        <w:rPr>
          <w:rFonts w:ascii="Arial" w:cs="Arial" w:eastAsia="Arial" w:hAnsi="Arial"/>
          <w:sz w:val="24"/>
          <w:szCs w:val="24"/>
        </w:rPr>
        <w:t xml:space="preserve">Дерматовенеролог __________________________________________________________________________________</w:t>
      </w:r>
    </w:p>
    <w:p>
      <w:pPr>
        <w:spacing w:after="120"/>
        <w:ind w:firstLine="567"/>
        <w:jc w:val="both"/>
      </w:pPr>
      <w:r>
        <w:rPr>
          <w:rFonts w:ascii="Arial" w:cs="Arial" w:eastAsia="Arial" w:hAnsi="Arial"/>
          <w:sz w:val="24"/>
          <w:szCs w:val="24"/>
        </w:rPr>
        <w:t xml:space="preserve">Стоматолог ________________________________________________________________________________________</w:t>
      </w:r>
    </w:p>
    <w:p>
      <w:pPr>
        <w:spacing w:after="120"/>
        <w:ind w:firstLine="567"/>
        <w:jc w:val="both"/>
      </w:pPr>
      <w:r>
        <w:rPr>
          <w:rFonts w:ascii="Arial" w:cs="Arial" w:eastAsia="Arial" w:hAnsi="Arial"/>
          <w:sz w:val="24"/>
          <w:szCs w:val="24"/>
        </w:rPr>
        <w:t xml:space="preserve">Гинеколог _________________________________________________________________________________________</w:t>
      </w:r>
    </w:p>
    <w:p>
      <w:pPr>
        <w:spacing w:after="120"/>
        <w:ind w:firstLine="567"/>
        <w:jc w:val="both"/>
      </w:pPr>
      <w:r>
        <w:rPr>
          <w:rFonts w:ascii="Arial" w:cs="Arial" w:eastAsia="Arial" w:hAnsi="Arial"/>
          <w:sz w:val="24"/>
          <w:szCs w:val="24"/>
        </w:rPr>
        <w:t xml:space="preserve">Врачи других специальностей (педиатр, уролог, эндокринолог и др.) ________________________________________</w:t>
      </w:r>
    </w:p>
    <w:p>
      <w:pPr>
        <w:spacing w:after="120"/>
        <w:ind w:firstLine="567"/>
        <w:jc w:val="both"/>
      </w:pPr>
      <w:r>
        <w:rPr>
          <w:rFonts w:ascii="Arial" w:cs="Arial" w:eastAsia="Arial" w:hAnsi="Arial"/>
          <w:sz w:val="24"/>
          <w:szCs w:val="24"/>
        </w:rPr>
        <w:t xml:space="preserve">Диагноз на русском языке ____________________________________________________________________________</w:t>
      </w:r>
    </w:p>
    <w:p>
      <w:pPr>
        <w:spacing w:after="120"/>
        <w:ind w:firstLine="567"/>
        <w:jc w:val="both"/>
      </w:pPr>
      <w:r>
        <w:rPr>
          <w:rFonts w:ascii="Arial" w:cs="Arial" w:eastAsia="Arial" w:hAnsi="Arial"/>
          <w:sz w:val="24"/>
          <w:szCs w:val="24"/>
        </w:rPr>
        <w:t xml:space="preserve">Постановление военно-врачебной комиссии 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принадлежность комиссии)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Секретарь комиссии 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"___" _______________ 20__ г.</w:t>
      </w:r>
    </w:p>
    <w:p>
      <w:pPr>
        <w:spacing w:after="120"/>
        <w:ind w:firstLine="567"/>
        <w:jc w:val="both"/>
      </w:pPr>
      <w:r>
        <w:rPr>
          <w:rFonts w:ascii="Arial" w:cs="Arial" w:eastAsia="Arial" w:hAnsi="Arial"/>
          <w:sz w:val="24"/>
          <w:szCs w:val="24"/>
        </w:rPr>
        <w:t xml:space="preserve">Почтовый адрес комиссии 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before="240"/>
        <w:ind w:firstLine="567"/>
        <w:jc w:val="both"/>
      </w:pPr>
      <w:r>
        <w:rPr>
          <w:rFonts w:ascii="Arial" w:cs="Arial" w:eastAsia="Arial" w:hAnsi="Arial"/>
          <w:b/>
          <w:bCs/>
          <w:sz w:val="24"/>
          <w:szCs w:val="24"/>
        </w:rPr>
        <w:t xml:space="preserve">                                            Постановление штатной военно-врачебной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jc w:val="both"/>
      </w:pPr>
      <w:r>
        <w:rPr>
          <w:rFonts w:ascii="Arial" w:cs="Arial" w:eastAsia="Arial" w:hAnsi="Arial"/>
          <w:b/>
          <w:bCs/>
          <w:sz w:val="24"/>
          <w:szCs w:val="24"/>
        </w:rPr>
        <w:t xml:space="preserve">                                                         ПРОТОКОЛ № ___________
   заседания военно-врачебной комиссии по определению причинной связи
 заболеваний, ранений, контузий, травм, увечий у бывшего военнослужащего
                                                        (номер, название ВВК)</w:t>
      </w:r>
    </w:p>
    <w:p>
      <w:pPr>
        <w:spacing w:after="120"/>
        <w:ind w:firstLine="567"/>
        <w:jc w:val="both"/>
      </w:pPr>
      <w:r>
        <w:rPr>
          <w:rFonts w:ascii="Arial" w:cs="Arial" w:eastAsia="Arial" w:hAnsi="Arial"/>
          <w:sz w:val="24"/>
          <w:szCs w:val="24"/>
        </w:rPr>
        <w:t xml:space="preserve">"___" 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Присутствовали:</w:t>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______________________________________________________________________________</w:t>
      </w:r>
    </w:p>
    <w:p>
      <w:pPr>
        <w:spacing w:after="120"/>
        <w:ind w:firstLine="567"/>
        <w:jc w:val="both"/>
      </w:pPr>
      <w:r>
        <w:rPr>
          <w:rFonts w:ascii="Arial" w:cs="Arial" w:eastAsia="Arial" w:hAnsi="Arial"/>
          <w:sz w:val="24"/>
          <w:szCs w:val="24"/>
        </w:rPr>
        <w:t xml:space="preserve">Члены комиссии 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Слушали</w:t>
      </w:r>
    </w:p>
    <w:p>
      <w:pPr>
        <w:spacing w:after="120"/>
        <w:ind w:firstLine="567"/>
        <w:jc w:val="both"/>
      </w:pPr>
      <w:r>
        <w:rPr>
          <w:rFonts w:ascii="Arial" w:cs="Arial" w:eastAsia="Arial" w:hAnsi="Arial"/>
          <w:sz w:val="24"/>
          <w:szCs w:val="24"/>
        </w:rPr>
        <w:t xml:space="preserve">1. Отношение, письмо, жалобу, заявление (указать № и дату документа, от кого и по какому вопросу)</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2. Рассмотрены документы:</w:t>
      </w:r>
    </w:p>
    <w:p>
      <w:pPr>
        <w:spacing w:after="120"/>
        <w:ind w:firstLine="567"/>
        <w:jc w:val="both"/>
      </w:pPr>
      <w:r>
        <w:rPr>
          <w:rFonts w:ascii="Arial" w:cs="Arial" w:eastAsia="Arial" w:hAnsi="Arial"/>
          <w:sz w:val="24"/>
          <w:szCs w:val="24"/>
        </w:rPr>
        <w:t xml:space="preserve">1) свидетельство о болезни от __________________________ № ______________ ВВК (ВК)</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учреждения)</w:t>
      </w:r>
    </w:p>
    <w:p>
      <w:pPr>
        <w:spacing w:after="120"/>
        <w:ind w:firstLine="567"/>
        <w:jc w:val="both"/>
      </w:pPr>
      <w:r>
        <w:rPr>
          <w:rFonts w:ascii="Arial" w:cs="Arial" w:eastAsia="Arial" w:hAnsi="Arial"/>
          <w:sz w:val="24"/>
          <w:szCs w:val="24"/>
        </w:rPr>
        <w:t xml:space="preserve">2) справка архива Военно-медицинского музея от "___" __________________ № _____</w:t>
      </w:r>
    </w:p>
    <w:p>
      <w:pPr>
        <w:spacing w:after="120"/>
        <w:ind w:firstLine="567"/>
        <w:jc w:val="both"/>
      </w:pPr>
      <w:r>
        <w:rPr>
          <w:rFonts w:ascii="Arial" w:cs="Arial" w:eastAsia="Arial" w:hAnsi="Arial"/>
          <w:sz w:val="24"/>
          <w:szCs w:val="24"/>
        </w:rPr>
        <w:t xml:space="preserve">3) справка Центрального государственного архива КР от "___" ________________ № _____</w:t>
      </w:r>
    </w:p>
    <w:p>
      <w:pPr>
        <w:spacing w:after="120"/>
        <w:ind w:firstLine="567"/>
        <w:jc w:val="both"/>
      </w:pPr>
      <w:r>
        <w:rPr>
          <w:rFonts w:ascii="Arial" w:cs="Arial" w:eastAsia="Arial" w:hAnsi="Arial"/>
          <w:sz w:val="24"/>
          <w:szCs w:val="24"/>
        </w:rPr>
        <w:t xml:space="preserve">4) свидетельство об освобождении от воинской обязанности, серия ________________ № _____</w:t>
      </w:r>
    </w:p>
    <w:p>
      <w:pPr>
        <w:spacing w:after="120"/>
        <w:ind w:firstLine="567"/>
        <w:jc w:val="both"/>
      </w:pPr>
      <w:r>
        <w:rPr>
          <w:rFonts w:ascii="Arial" w:cs="Arial" w:eastAsia="Arial" w:hAnsi="Arial"/>
          <w:sz w:val="24"/>
          <w:szCs w:val="24"/>
        </w:rPr>
        <w:t xml:space="preserve">дата выдачи ______________________ выдано (кем) ______________________________________________________</w:t>
      </w:r>
    </w:p>
    <w:p>
      <w:pPr>
        <w:spacing w:after="120"/>
        <w:ind w:firstLine="567"/>
        <w:jc w:val="both"/>
      </w:pPr>
      <w:r>
        <w:rPr>
          <w:rFonts w:ascii="Arial" w:cs="Arial" w:eastAsia="Arial" w:hAnsi="Arial"/>
          <w:sz w:val="24"/>
          <w:szCs w:val="24"/>
        </w:rPr>
        <w:t xml:space="preserve">5) красноармейская книжка за __________________ дата, выдана (кем) ______________________________________</w:t>
      </w:r>
    </w:p>
    <w:p>
      <w:pPr>
        <w:spacing w:after="120"/>
        <w:ind w:firstLine="567"/>
        <w:jc w:val="both"/>
      </w:pPr>
      <w:r>
        <w:rPr>
          <w:rFonts w:ascii="Arial" w:cs="Arial" w:eastAsia="Arial" w:hAnsi="Arial"/>
          <w:sz w:val="24"/>
          <w:szCs w:val="24"/>
        </w:rPr>
        <w:t xml:space="preserve">6) военный билет сер. ________________________ № _______________ выдан "___" _____________________ 20__ г.</w:t>
      </w:r>
    </w:p>
    <w:p>
      <w:pPr>
        <w:spacing w:after="120"/>
        <w:ind w:firstLine="567"/>
        <w:jc w:val="both"/>
      </w:pPr>
      <w:r>
        <w:rPr>
          <w:rFonts w:ascii="Arial" w:cs="Arial" w:eastAsia="Arial" w:hAnsi="Arial"/>
          <w:sz w:val="24"/>
          <w:szCs w:val="24"/>
        </w:rPr>
        <w:t xml:space="preserve">_____________________________________________________________________________ (военным комиссариатом)</w:t>
      </w:r>
    </w:p>
    <w:p>
      <w:pPr>
        <w:spacing w:after="120"/>
        <w:ind w:firstLine="567"/>
        <w:jc w:val="both"/>
      </w:pPr>
      <w:r>
        <w:rPr>
          <w:rFonts w:ascii="Arial" w:cs="Arial" w:eastAsia="Arial" w:hAnsi="Arial"/>
          <w:sz w:val="24"/>
          <w:szCs w:val="24"/>
        </w:rPr>
        <w:t xml:space="preserve">7) личное дело № ____________________________________________________________________________________</w:t>
      </w:r>
    </w:p>
    <w:p>
      <w:pPr>
        <w:spacing w:after="120"/>
        <w:ind w:firstLine="567"/>
        <w:jc w:val="both"/>
      </w:pPr>
      <w:r>
        <w:rPr>
          <w:rFonts w:ascii="Arial" w:cs="Arial" w:eastAsia="Arial" w:hAnsi="Arial"/>
          <w:sz w:val="24"/>
          <w:szCs w:val="24"/>
        </w:rPr>
        <w:t xml:space="preserve">8) боевая характеристика (копия) от "___" ___________________ 20__ г.</w:t>
      </w:r>
    </w:p>
    <w:p>
      <w:pPr>
        <w:spacing w:after="120"/>
        <w:ind w:firstLine="567"/>
        <w:jc w:val="both"/>
      </w:pPr>
      <w:r>
        <w:rPr>
          <w:rFonts w:ascii="Arial" w:cs="Arial" w:eastAsia="Arial" w:hAnsi="Arial"/>
          <w:sz w:val="24"/>
          <w:szCs w:val="24"/>
        </w:rPr>
        <w:t xml:space="preserve">9) аттестация (копия) от "___" ___________________ 20__ г.</w:t>
      </w:r>
    </w:p>
    <w:p>
      <w:pPr>
        <w:spacing w:after="120"/>
        <w:ind w:firstLine="567"/>
        <w:jc w:val="both"/>
      </w:pPr>
      <w:r>
        <w:rPr>
          <w:rFonts w:ascii="Arial" w:cs="Arial" w:eastAsia="Arial" w:hAnsi="Arial"/>
          <w:sz w:val="24"/>
          <w:szCs w:val="24"/>
        </w:rPr>
        <w:t xml:space="preserve">10) копия наградного листа к ордену (медали) 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11) справка МСЭК сер. ___________________ № _________________ от "____" ________________ 20__ г.</w:t>
      </w:r>
    </w:p>
    <w:p>
      <w:pPr>
        <w:spacing w:after="120"/>
        <w:ind w:firstLine="567"/>
        <w:jc w:val="both"/>
      </w:pPr>
      <w:r>
        <w:rPr>
          <w:rFonts w:ascii="Arial" w:cs="Arial" w:eastAsia="Arial" w:hAnsi="Arial"/>
          <w:sz w:val="24"/>
          <w:szCs w:val="24"/>
        </w:rPr>
        <w:t xml:space="preserve">12) пенсионное дело № 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(райсобеса, (военкомата)</w:t>
      </w:r>
    </w:p>
    <w:p>
      <w:pPr>
        <w:spacing w:after="120"/>
        <w:ind w:firstLine="567"/>
        <w:jc w:val="both"/>
      </w:pPr>
      <w:r>
        <w:rPr>
          <w:rFonts w:ascii="Arial" w:cs="Arial" w:eastAsia="Arial" w:hAnsi="Arial"/>
          <w:sz w:val="24"/>
          <w:szCs w:val="24"/>
        </w:rPr>
        <w:t xml:space="preserve">13) акт освидетельствования во МСЭК ___________________________________________________________ района</w:t>
      </w:r>
    </w:p>
    <w:p>
      <w:pPr>
        <w:spacing w:after="120"/>
        <w:ind w:firstLine="567"/>
        <w:jc w:val="both"/>
      </w:pPr>
      <w:r>
        <w:rPr>
          <w:rFonts w:ascii="Arial" w:cs="Arial" w:eastAsia="Arial" w:hAnsi="Arial"/>
          <w:sz w:val="24"/>
          <w:szCs w:val="24"/>
        </w:rPr>
        <w:t xml:space="preserve">Установлено:</w:t>
      </w:r>
    </w:p>
    <w:p>
      <w:pPr>
        <w:spacing w:after="120"/>
        <w:ind w:firstLine="567"/>
        <w:jc w:val="both"/>
      </w:pPr>
      <w:r>
        <w:rPr>
          <w:rFonts w:ascii="Arial" w:cs="Arial" w:eastAsia="Arial" w:hAnsi="Arial"/>
          <w:sz w:val="24"/>
          <w:szCs w:val="24"/>
        </w:rPr>
        <w:t xml:space="preserve">3. Фамилия ___________________________________________ Имя _________________________________________</w:t>
      </w:r>
    </w:p>
    <w:p>
      <w:pPr>
        <w:spacing w:after="120"/>
        <w:ind w:firstLine="567"/>
        <w:jc w:val="both"/>
      </w:pPr>
      <w:r>
        <w:rPr>
          <w:rFonts w:ascii="Arial" w:cs="Arial" w:eastAsia="Arial" w:hAnsi="Arial"/>
          <w:sz w:val="24"/>
          <w:szCs w:val="24"/>
        </w:rPr>
        <w:t xml:space="preserve">Отчество ___________________ дата рождения ____________________, воинское звание ______________________</w:t>
      </w:r>
    </w:p>
    <w:p>
      <w:pPr>
        <w:spacing w:after="120"/>
        <w:ind w:firstLine="567"/>
        <w:jc w:val="both"/>
      </w:pPr>
      <w:r>
        <w:rPr>
          <w:rFonts w:ascii="Arial" w:cs="Arial" w:eastAsia="Arial" w:hAnsi="Arial"/>
          <w:sz w:val="24"/>
          <w:szCs w:val="24"/>
        </w:rPr>
        <w:t xml:space="preserve">призван в Вооруженные Силы КР ______________________________________ 20__ г., каким военкоматом призван</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4. Данные о прохождении военной службы в Вооруженных Силах КР</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подлинное наименование частей и время службы в них)</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jc w:val="both"/>
      </w:pPr>
      <w:r>
        <w:rPr>
          <w:rFonts w:ascii="Arial" w:cs="Arial" w:eastAsia="Arial" w:hAnsi="Arial"/>
          <w:sz w:val="24"/>
          <w:szCs w:val="24"/>
        </w:rPr>
        <w:t xml:space="preserve">Пребывание на фронте (время вхождения частей в состав действующей армии, с указанием №, № страницы
  перечней ГШ)</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Пребывание в партизанском отряде с ________________________ 20___ г. по _______________________ 20___ г.</w:t>
      </w:r>
    </w:p>
    <w:p>
      <w:pPr>
        <w:spacing w:after="120"/>
        <w:ind w:firstLine="567"/>
        <w:jc w:val="both"/>
      </w:pPr>
      <w:r>
        <w:rPr>
          <w:rFonts w:ascii="Arial" w:cs="Arial" w:eastAsia="Arial" w:hAnsi="Arial"/>
          <w:sz w:val="24"/>
          <w:szCs w:val="24"/>
        </w:rPr>
        <w:t xml:space="preserve">Находился на излечении в военно-лечебном учреждении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номер в/ч, ЭГ, ОВГ и т.д.)</w:t>
      </w:r>
    </w:p>
    <w:p>
      <w:pPr>
        <w:spacing w:after="120"/>
        <w:ind w:firstLine="567"/>
        <w:jc w:val="both"/>
      </w:pPr>
      <w:r>
        <w:rPr>
          <w:rFonts w:ascii="Arial" w:cs="Arial" w:eastAsia="Arial" w:hAnsi="Arial"/>
          <w:sz w:val="24"/>
          <w:szCs w:val="24"/>
        </w:rPr>
        <w:t xml:space="preserve">с ___________________ по _____________________ 20___ г., по поводу _____________________________________</w:t>
      </w:r>
    </w:p>
    <w:p>
      <w:pPr>
        <w:spacing w:after="120"/>
        <w:ind w:firstLine="567"/>
        <w:jc w:val="both"/>
      </w:pPr>
      <w:r>
        <w:rPr>
          <w:rFonts w:ascii="Arial" w:cs="Arial" w:eastAsia="Arial" w:hAnsi="Arial"/>
          <w:sz w:val="24"/>
          <w:szCs w:val="24"/>
        </w:rPr>
        <w:t xml:space="preserve">Уволен из Вооруженных Сил КР "___" _________________ 20__ г.</w:t>
      </w:r>
    </w:p>
    <w:p>
      <w:pPr>
        <w:spacing w:after="120"/>
        <w:ind w:firstLine="567"/>
        <w:jc w:val="both"/>
      </w:pPr>
      <w:r>
        <w:rPr>
          <w:rFonts w:ascii="Arial" w:cs="Arial" w:eastAsia="Arial" w:hAnsi="Arial"/>
          <w:sz w:val="24"/>
          <w:szCs w:val="24"/>
        </w:rPr>
        <w:t xml:space="preserve">5. Причина увольнения _______________________________________________________________________________</w:t>
      </w:r>
    </w:p>
    <w:p>
      <w:pPr>
        <w:spacing w:after="120"/>
        <w:ind w:firstLine="567"/>
        <w:jc w:val="both"/>
      </w:pPr>
      <w:r>
        <w:rPr>
          <w:rFonts w:ascii="Arial" w:cs="Arial" w:eastAsia="Arial" w:hAnsi="Arial"/>
          <w:sz w:val="24"/>
          <w:szCs w:val="24"/>
        </w:rPr>
        <w:t xml:space="preserve">                                                               (заболевание, ранение, контузия, травма, увечье)</w:t>
      </w:r>
    </w:p>
    <w:p>
      <w:pPr>
        <w:spacing w:after="120"/>
        <w:ind w:firstLine="567"/>
        <w:jc w:val="both"/>
      </w:pPr>
      <w:r>
        <w:rPr>
          <w:rFonts w:ascii="Arial" w:cs="Arial" w:eastAsia="Arial" w:hAnsi="Arial"/>
          <w:sz w:val="24"/>
          <w:szCs w:val="24"/>
        </w:rPr>
        <w:t xml:space="preserve">(диагноз) по которому он, согласно 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(указать документ, на основании которого было вынесено постановление)</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(решение о степени годности к военной службе)</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на основании статьи (пункта) ___________ графы ___________ приказа ___________________ 20___ г. № ________</w:t>
      </w:r>
    </w:p>
    <w:p>
      <w:pPr>
        <w:spacing w:after="120"/>
        <w:ind w:firstLine="567"/>
        <w:jc w:val="both"/>
      </w:pPr>
      <w:r>
        <w:rPr>
          <w:rFonts w:ascii="Arial" w:cs="Arial" w:eastAsia="Arial" w:hAnsi="Arial"/>
          <w:sz w:val="24"/>
          <w:szCs w:val="24"/>
        </w:rPr>
        <w:t xml:space="preserve">был признан 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(указывается решение о степени годности)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6. Впервые освидетельствован во МСЭК ___________________________ района "___" __________________ 20___ г.</w:t>
      </w:r>
    </w:p>
    <w:p>
      <w:pPr>
        <w:spacing w:after="120"/>
        <w:ind w:firstLine="567"/>
        <w:jc w:val="both"/>
      </w:pPr>
      <w:r>
        <w:rPr>
          <w:rFonts w:ascii="Arial" w:cs="Arial" w:eastAsia="Arial" w:hAnsi="Arial"/>
          <w:sz w:val="24"/>
          <w:szCs w:val="24"/>
        </w:rPr>
        <w:t xml:space="preserve">признан инвалидом ______________________________ группы, по диагнозу 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причина инвалидности ________________________________________________________________________________</w:t>
      </w:r>
    </w:p>
    <w:p>
      <w:pPr>
        <w:spacing w:after="120"/>
        <w:ind w:firstLine="567"/>
        <w:jc w:val="both"/>
      </w:pPr>
      <w:r>
        <w:rPr>
          <w:rFonts w:ascii="Arial" w:cs="Arial" w:eastAsia="Arial" w:hAnsi="Arial"/>
          <w:sz w:val="24"/>
          <w:szCs w:val="24"/>
        </w:rPr>
        <w:t xml:space="preserve">Динамика инвалидности: с ___________________ по __________________ группа ______________________ причина</w:t>
      </w:r>
    </w:p>
    <w:p>
      <w:pPr>
        <w:spacing w:after="120"/>
        <w:ind w:firstLine="567"/>
        <w:jc w:val="both"/>
      </w:pPr>
      <w:r>
        <w:rPr>
          <w:rFonts w:ascii="Arial" w:cs="Arial" w:eastAsia="Arial" w:hAnsi="Arial"/>
          <w:sz w:val="24"/>
          <w:szCs w:val="24"/>
        </w:rPr>
        <w:t xml:space="preserve">с ____________________ по ______________________ группа ______________________________________ причина</w:t>
      </w:r>
    </w:p>
    <w:p>
      <w:pPr>
        <w:spacing w:after="120"/>
        <w:ind w:firstLine="567"/>
        <w:jc w:val="both"/>
      </w:pPr>
      <w:r>
        <w:rPr>
          <w:rFonts w:ascii="Arial" w:cs="Arial" w:eastAsia="Arial" w:hAnsi="Arial"/>
          <w:sz w:val="24"/>
          <w:szCs w:val="24"/>
        </w:rPr>
        <w:t xml:space="preserve">с ____________________ по ______________________ группа ______________________________________ причина</w:t>
      </w:r>
    </w:p>
    <w:p>
      <w:pPr>
        <w:spacing w:after="120"/>
        <w:ind w:firstLine="567"/>
        <w:jc w:val="both"/>
      </w:pPr>
      <w:r>
        <w:rPr>
          <w:rFonts w:ascii="Arial" w:cs="Arial" w:eastAsia="Arial" w:hAnsi="Arial"/>
          <w:sz w:val="24"/>
          <w:szCs w:val="24"/>
        </w:rPr>
        <w:t xml:space="preserve">Дата последнего освидетельствования в МСЭК _____________________ района "___" _________________ 20__ г.</w:t>
      </w:r>
    </w:p>
    <w:p>
      <w:pPr>
        <w:spacing w:after="120"/>
        <w:ind w:firstLine="567"/>
        <w:jc w:val="both"/>
      </w:pPr>
      <w:r>
        <w:rPr>
          <w:rFonts w:ascii="Arial" w:cs="Arial" w:eastAsia="Arial" w:hAnsi="Arial"/>
          <w:sz w:val="24"/>
          <w:szCs w:val="24"/>
        </w:rPr>
        <w:t xml:space="preserve">Решение МСЭК: инвалид _______________________ группы, по диагнозу</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Причина инвалидности 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7. Вывод врача-эксперта (подробное обоснование мнения о причинной связи)</w:t>
      </w:r>
    </w:p>
    <w:p>
      <w:pPr>
        <w:spacing w:after="120"/>
        <w:ind w:firstLine="567"/>
        <w:jc w:val="both"/>
      </w:pPr>
      <w:r>
        <w:rPr>
          <w:rFonts w:ascii="Arial" w:cs="Arial" w:eastAsia="Arial" w:hAnsi="Arial"/>
          <w:sz w:val="24"/>
          <w:szCs w:val="24"/>
        </w:rPr>
        <w:t xml:space="preserve">Врач-эксперт _______________________________________________________________________________________</w:t>
      </w:r>
    </w:p>
    <w:p>
      <w:pPr>
        <w:spacing w:after="120"/>
        <w:ind w:firstLine="567"/>
        <w:jc w:val="both"/>
      </w:pPr>
      <w:r>
        <w:rPr>
          <w:rFonts w:ascii="Arial" w:cs="Arial" w:eastAsia="Arial" w:hAnsi="Arial"/>
          <w:sz w:val="24"/>
          <w:szCs w:val="24"/>
        </w:rPr>
        <w:t xml:space="preserve">8. Вывод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Результаты голосования "за" _________________________________________________________________________</w:t>
      </w:r>
    </w:p>
    <w:p>
      <w:pPr>
        <w:spacing w:after="120"/>
        <w:ind w:firstLine="567"/>
        <w:jc w:val="both"/>
      </w:pPr>
      <w:r>
        <w:rPr>
          <w:rFonts w:ascii="Arial" w:cs="Arial" w:eastAsia="Arial" w:hAnsi="Arial"/>
          <w:sz w:val="24"/>
          <w:szCs w:val="24"/>
        </w:rPr>
        <w:t xml:space="preserve">"против" ___________________________________________________________________________________________</w:t>
      </w:r>
    </w:p>
    <w:p>
      <w:pPr>
        <w:spacing w:after="120"/>
        <w:ind w:firstLine="567"/>
        <w:jc w:val="both"/>
      </w:pPr>
      <w:r>
        <w:rPr>
          <w:rFonts w:ascii="Arial" w:cs="Arial" w:eastAsia="Arial" w:hAnsi="Arial"/>
          <w:sz w:val="24"/>
          <w:szCs w:val="24"/>
        </w:rPr>
        <w:t xml:space="preserve">Обоснование особого мнения отдельных членов комиссии, голосовавших "против"</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9. Постановили: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_____________________________________________________________________________</w:t>
      </w:r>
    </w:p>
    <w:p>
      <w:pPr>
        <w:spacing w:after="120"/>
        <w:ind w:firstLine="567"/>
        <w:jc w:val="both"/>
      </w:pPr>
      <w:r>
        <w:rPr>
          <w:rFonts w:ascii="Arial" w:cs="Arial" w:eastAsia="Arial" w:hAnsi="Arial"/>
          <w:sz w:val="24"/>
          <w:szCs w:val="24"/>
        </w:rPr>
        <w:t xml:space="preserve">Члены комиссии ____________________________________________________________________________________</w:t>
      </w:r>
    </w:p>
    <w:p>
      <w:pPr>
        <w:spacing w:after="120"/>
        <w:ind w:firstLine="567"/>
        <w:jc w:val="both"/>
      </w:pPr>
      <w:r>
        <w:rPr>
          <w:rFonts w:ascii="Arial" w:cs="Arial" w:eastAsia="Arial" w:hAnsi="Arial"/>
          <w:sz w:val="24"/>
          <w:szCs w:val="24"/>
        </w:rPr>
        <w:t xml:space="preserve">Приложение к протоколу № __________ заседания ___________________ ВВК от "___" ________________ 20__ г.</w:t>
      </w:r>
    </w:p>
    <w:p>
      <w:pPr>
        <w:spacing w:after="120"/>
        <w:ind w:firstLine="567"/>
        <w:jc w:val="both"/>
      </w:pPr>
      <w:r>
        <w:rPr>
          <w:rFonts w:ascii="Arial" w:cs="Arial" w:eastAsia="Arial" w:hAnsi="Arial"/>
          <w:sz w:val="24"/>
          <w:szCs w:val="24"/>
        </w:rPr>
        <w:t xml:space="preserve">на листах _______________ (выписки из рассмотренных документов).</w:t>
      </w:r>
    </w:p>
    <w:p>
      <w:pPr>
        <w:spacing w:after="120"/>
        <w:ind w:firstLine="567"/>
        <w:jc w:val="both"/>
      </w:pPr>
      <w:r>
        <w:rPr>
          <w:rFonts w:ascii="Arial" w:cs="Arial" w:eastAsia="Arial" w:hAnsi="Arial"/>
          <w:sz w:val="24"/>
          <w:szCs w:val="24"/>
        </w:rPr>
        <w:t xml:space="preserve">Постановление _________________________ ВВК отправлено (указать куда) 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 ________________ 20___ г. исх. № ________________________________________________________________</w:t>
      </w:r>
    </w:p>
    <w:p>
      <w:pPr>
        <w:spacing w:after="120"/>
        <w:ind w:firstLine="567"/>
        <w:jc w:val="both"/>
      </w:pPr>
      <w:r>
        <w:rPr>
          <w:rFonts w:ascii="Arial" w:cs="Arial" w:eastAsia="Arial" w:hAnsi="Arial"/>
          <w:sz w:val="24"/>
          <w:szCs w:val="24"/>
        </w:rPr>
        <w:t xml:space="preserve">Документы подшиты в дело № __________________ том ___________________ с ___________________ за 20___ г.</w:t>
      </w:r>
    </w:p>
    <w:p>
      <w:pPr>
        <w:spacing w:after="120"/>
        <w:ind w:firstLine="567"/>
        <w:jc w:val="both"/>
      </w:pPr>
      <w:r>
        <w:rPr>
          <w:rFonts w:ascii="Arial" w:cs="Arial" w:eastAsia="Arial" w:hAnsi="Arial"/>
          <w:sz w:val="24"/>
          <w:szCs w:val="24"/>
        </w:rPr>
        <w:t xml:space="preserve">Секретарь ВВК _____________________________________________________________________________________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Угловой штамп
 Республиканской
 военно-врачебной комиссии
  Вооруженных Сил
  Кыргызской Республики</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Председателю Республиканской
 (областной) призывной комиссии</w:t>
      </w:r>
    </w:p>
    <w:p>
      <w:pPr>
        <w:spacing w:after="120"/>
        <w:jc w:val="both"/>
      </w:pPr>
      <w:r>
        <w:rPr>
          <w:rFonts w:ascii="Arial" w:cs="Arial" w:eastAsia="Arial" w:hAnsi="Arial"/>
          <w:b/>
          <w:bCs/>
          <w:sz w:val="24"/>
          <w:szCs w:val="24"/>
        </w:rPr>
        <w:t xml:space="preserve">                                                               ЗАКЛЮЧЕНИЕ</w:t>
      </w:r>
    </w:p>
    <w:p>
      <w:pPr>
        <w:spacing w:after="120"/>
        <w:jc w:val="both"/>
      </w:pPr>
      <w:r>
        <w:rPr>
          <w:rFonts w:ascii="Arial" w:cs="Arial" w:eastAsia="Arial" w:hAnsi="Arial"/>
          <w:sz w:val="24"/>
          <w:szCs w:val="24"/>
        </w:rPr>
        <w:t xml:space="preserve">Решение районной (городской) врачебной комиссии от "___" __________________ 20__ года № ____ на основании
 пункта ___________ графы ___________ Расписания болезней и физических недостатков в отношении призывника</w:t>
      </w:r>
    </w:p>
    <w:p>
      <w:pPr>
        <w:spacing w:after="120"/>
        <w:ind w:firstLine="567"/>
        <w:jc w:val="both"/>
      </w:pPr>
      <w:r>
        <w:rPr>
          <w:rFonts w:ascii="Arial" w:cs="Arial" w:eastAsia="Arial" w:hAnsi="Arial"/>
          <w:sz w:val="24"/>
          <w:szCs w:val="24"/>
        </w:rPr>
        <w:t xml:space="preserve">_________________________________________________________________________________________ отменить</w:t>
      </w:r>
    </w:p>
    <w:p>
      <w:pPr>
        <w:spacing w:after="120"/>
        <w:ind w:firstLine="567"/>
        <w:jc w:val="both"/>
      </w:pPr>
      <w:r>
        <w:rPr>
          <w:rFonts w:ascii="Arial" w:cs="Arial" w:eastAsia="Arial" w:hAnsi="Arial"/>
          <w:sz w:val="24"/>
          <w:szCs w:val="24"/>
        </w:rPr>
        <w:t xml:space="preserve">                                                                       (ФИО, дата рождения)</w:t>
      </w:r>
    </w:p>
    <w:p>
      <w:pPr>
        <w:spacing w:after="120"/>
        <w:jc w:val="both"/>
      </w:pPr>
      <w:r>
        <w:rPr>
          <w:rFonts w:ascii="Arial" w:cs="Arial" w:eastAsia="Arial" w:hAnsi="Arial"/>
          <w:sz w:val="24"/>
          <w:szCs w:val="24"/>
        </w:rPr>
        <w:t xml:space="preserve">В результате изучения акта исследования (контрольного медицинского освидетельствования) подходит под
 действие пункта ____________ графы ___________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республиканской военно-врачебной
 комиссии Вооруженных Сил Кыргызской Республики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jc w:val="both"/>
      </w:pPr>
      <w:r>
        <w:rPr>
          <w:rFonts w:ascii="Arial" w:cs="Arial" w:eastAsia="Arial" w:hAnsi="Arial"/>
          <w:sz w:val="24"/>
          <w:szCs w:val="24"/>
        </w:rPr>
        <w:t xml:space="preserve">Секретарь республиканской военно-врачебной
 комиссии Вооруженных Сил Кыргызской Республики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Угловой штамп
 лечебного  учреждения
 (штатной ВВК)</w:t>
      </w:r>
    </w:p>
    <w:p>
      <w:pPr>
        <w:spacing w:after="240" w:before="240"/>
        <w:ind w:firstLine="567"/>
        <w:jc w:val="both"/>
      </w:pPr>
      <w:r>
        <w:rPr>
          <w:rFonts w:ascii="Arial" w:cs="Arial" w:eastAsia="Arial" w:hAnsi="Arial"/>
          <w:b/>
          <w:bCs/>
          <w:sz w:val="24"/>
          <w:szCs w:val="24"/>
        </w:rPr>
        <w:t xml:space="preserve">                                                                          СПРАВКА № ________</w:t>
      </w:r>
    </w:p>
    <w:p>
      <w:pPr>
        <w:spacing w:after="120"/>
        <w:ind w:firstLine="567"/>
        <w:jc w:val="both"/>
      </w:pPr>
      <w:r>
        <w:rPr>
          <w:rFonts w:ascii="Arial" w:cs="Arial" w:eastAsia="Arial" w:hAnsi="Arial"/>
          <w:sz w:val="24"/>
          <w:szCs w:val="24"/>
        </w:rPr>
        <w:t xml:space="preserve">Выдана 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ФИО)</w:t>
      </w:r>
    </w:p>
    <w:p>
      <w:pPr>
        <w:spacing w:after="120"/>
        <w:ind w:firstLine="567"/>
        <w:jc w:val="both"/>
      </w:pPr>
      <w:r>
        <w:rPr>
          <w:rFonts w:ascii="Arial" w:cs="Arial" w:eastAsia="Arial" w:hAnsi="Arial"/>
          <w:sz w:val="24"/>
          <w:szCs w:val="24"/>
        </w:rPr>
        <w:t xml:space="preserve">в том, что он действительно в период прохождения службы (военных сборов)</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(число, месяц, год)</w:t>
      </w:r>
    </w:p>
    <w:p>
      <w:pPr>
        <w:spacing w:after="120"/>
        <w:jc w:val="both"/>
      </w:pPr>
      <w:r>
        <w:rPr>
          <w:rFonts w:ascii="Arial" w:cs="Arial" w:eastAsia="Arial" w:hAnsi="Arial"/>
          <w:sz w:val="24"/>
          <w:szCs w:val="24"/>
        </w:rPr>
        <w:t xml:space="preserve">получил в соответствие с Перечнем, утвержденным постановлением Кабинета Министров Кыргызской
 Республики от 3 февраля 2005 г., № 55,-ранение, контузию, травму, увечье - тяжелое или легкое</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(указывается характер и локализация ранения, контузии, травмы или увечья)</w:t>
      </w:r>
    </w:p>
    <w:p>
      <w:pPr>
        <w:spacing w:after="120"/>
        <w:ind w:firstLine="567"/>
        <w:jc w:val="both"/>
      </w:pPr>
      <w:r>
        <w:rPr>
          <w:rFonts w:ascii="Arial" w:cs="Arial" w:eastAsia="Arial" w:hAnsi="Arial"/>
          <w:sz w:val="24"/>
          <w:szCs w:val="24"/>
        </w:rPr>
        <w:t xml:space="preserve">в связи с чем с "___" ________________ 20__ г. по "___" ________________ 20__г.</w:t>
      </w:r>
    </w:p>
    <w:p>
      <w:pPr>
        <w:spacing w:after="120"/>
        <w:ind w:firstLine="567"/>
        <w:jc w:val="both"/>
      </w:pPr>
      <w:r>
        <w:rPr>
          <w:rFonts w:ascii="Arial" w:cs="Arial" w:eastAsia="Arial" w:hAnsi="Arial"/>
          <w:sz w:val="24"/>
          <w:szCs w:val="24"/>
        </w:rPr>
        <w:t xml:space="preserve">находился на лечении в 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военно-лечебного учреждения)</w:t>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Секретарь комиссии: 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ind w:firstLine="567"/>
        <w:jc w:val="both"/>
      </w:pPr>
      <w:r>
        <w:rPr>
          <w:rFonts w:ascii="Arial" w:cs="Arial" w:eastAsia="Arial" w:hAnsi="Arial"/>
          <w:sz w:val="24"/>
          <w:szCs w:val="24"/>
        </w:rPr>
        <w:t xml:space="preserve">Почтовый адрес комиссии 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before="120"/>
        <w:ind w:firstLine="567"/>
        <w:jc w:val="both"/>
      </w:pPr>
      <w:r>
        <w:rPr>
          <w:rFonts w:ascii="Arial" w:cs="Arial" w:eastAsia="Arial" w:hAnsi="Arial"/>
          <w:b/>
          <w:bCs/>
          <w:sz w:val="24"/>
          <w:szCs w:val="24"/>
        </w:rPr>
        <w:t xml:space="preserve">                                            Постановление штатной военно-врачебной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jc w:val="both"/>
      </w:pPr>
      <w:r>
        <w:rPr>
          <w:rFonts w:ascii="Arial" w:cs="Arial" w:eastAsia="Arial" w:hAnsi="Arial"/>
          <w:b/>
          <w:bCs/>
          <w:sz w:val="24"/>
          <w:szCs w:val="24"/>
        </w:rPr>
        <w:t xml:space="preserve">                                                                  АНКЕТА
                                      медицинского освидетельствования</w:t>
      </w:r>
    </w:p>
    <w:p>
      <w:pPr>
        <w:spacing w:after="120"/>
        <w:ind w:firstLine="567"/>
        <w:jc w:val="both"/>
      </w:pPr>
      <w:r>
        <w:rPr>
          <w:rFonts w:ascii="Arial" w:cs="Arial" w:eastAsia="Arial" w:hAnsi="Arial"/>
          <w:sz w:val="24"/>
          <w:szCs w:val="24"/>
        </w:rPr>
        <w:t xml:space="preserve">Призывная комиссия _________________________________ района _________________________________ области</w:t>
      </w:r>
    </w:p>
    <w:p>
      <w:pPr>
        <w:spacing w:after="120"/>
        <w:ind w:firstLine="567"/>
        <w:jc w:val="both"/>
      </w:pPr>
      <w:r>
        <w:rPr>
          <w:rFonts w:ascii="Arial" w:cs="Arial" w:eastAsia="Arial" w:hAnsi="Arial"/>
          <w:sz w:val="24"/>
          <w:szCs w:val="24"/>
        </w:rPr>
        <w:t xml:space="preserve">Призывник</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(ФИО, дата рождения)</w:t>
      </w:r>
    </w:p>
    <w:p>
      <w:pPr>
        <w:spacing w:after="120"/>
        <w:ind w:firstLine="567"/>
        <w:jc w:val="both"/>
      </w:pPr>
      <w:r>
        <w:rPr>
          <w:rFonts w:ascii="Arial" w:cs="Arial" w:eastAsia="Arial" w:hAnsi="Arial"/>
          <w:sz w:val="24"/>
          <w:szCs w:val="24"/>
        </w:rPr>
        <w:t xml:space="preserve">Рост ____________________________________________; вес ______________________________________________</w:t>
      </w:r>
    </w:p>
    <w:p>
      <w:pPr>
        <w:spacing w:after="120"/>
        <w:ind w:firstLine="567"/>
        <w:jc w:val="both"/>
      </w:pPr>
      <w:r>
        <w:rPr>
          <w:rFonts w:ascii="Arial" w:cs="Arial" w:eastAsia="Arial" w:hAnsi="Arial"/>
          <w:sz w:val="24"/>
          <w:szCs w:val="24"/>
        </w:rPr>
        <w:t xml:space="preserve">Жалобы 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Краткий анамнез 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Данные объективного и лабораторного обследования: 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Диагноз 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jc w:val="both"/>
      </w:pPr>
      <w:r>
        <w:rPr>
          <w:rFonts w:ascii="Arial" w:cs="Arial" w:eastAsia="Arial" w:hAnsi="Arial"/>
          <w:sz w:val="24"/>
          <w:szCs w:val="24"/>
        </w:rPr>
        <w:t xml:space="preserve">На основании пункта _______________ графы _______________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(не годен к военной службе, не годен к военной службе с исключением с учета)</w:t>
      </w:r>
    </w:p>
    <w:p>
      <w:pPr>
        <w:spacing w:after="120"/>
        <w:ind w:firstLine="567"/>
        <w:jc w:val="both"/>
      </w:pPr>
      <w:r>
        <w:rPr>
          <w:rFonts w:ascii="Arial" w:cs="Arial" w:eastAsia="Arial" w:hAnsi="Arial"/>
          <w:sz w:val="24"/>
          <w:szCs w:val="24"/>
        </w:rPr>
        <w:t xml:space="preserve">Председатель врачебной комиссии 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(старший врач) (подпись, ФИО, дата, личная печать)</w:t>
      </w:r>
    </w:p>
    <w:p>
      <w:pPr>
        <w:spacing w:after="120"/>
        <w:ind w:firstLine="567"/>
        <w:jc w:val="both"/>
      </w:pPr>
      <w:r>
        <w:rPr>
          <w:rFonts w:ascii="Arial" w:cs="Arial" w:eastAsia="Arial" w:hAnsi="Arial"/>
          <w:sz w:val="24"/>
          <w:szCs w:val="24"/>
        </w:rPr>
        <w:t xml:space="preserve">Врач-специалист 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 дата, личная печать)</w:t>
      </w:r>
    </w:p>
    <w:p>
      <w:pPr>
        <w:spacing w:after="120"/>
        <w:ind w:firstLine="567"/>
        <w:jc w:val="both"/>
      </w:pPr>
      <w:r>
        <w:rPr>
          <w:rFonts w:ascii="Arial" w:cs="Arial" w:eastAsia="Arial" w:hAnsi="Arial"/>
          <w:sz w:val="24"/>
          <w:szCs w:val="24"/>
        </w:rPr>
        <w:t xml:space="preserve">Решение районной (городской) призывной комиссии:</w:t>
      </w:r>
    </w:p>
    <w:p>
      <w:pPr>
        <w:spacing w:after="120"/>
        <w:jc w:val="both"/>
      </w:pPr>
      <w:r>
        <w:rPr>
          <w:rFonts w:ascii="Arial" w:cs="Arial" w:eastAsia="Arial" w:hAnsi="Arial"/>
          <w:sz w:val="24"/>
          <w:szCs w:val="24"/>
        </w:rPr>
        <w:t xml:space="preserve">На основании пункта ________________ графы _______________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(не годен к военной службе, не годен к военной службе с исключением с учета)</w:t>
      </w:r>
    </w:p>
    <w:p>
      <w:pPr>
        <w:spacing w:after="120"/>
        <w:ind w:firstLine="567"/>
        <w:jc w:val="both"/>
      </w:pPr>
      <w:r>
        <w:rPr>
          <w:rFonts w:ascii="Arial" w:cs="Arial" w:eastAsia="Arial" w:hAnsi="Arial"/>
          <w:sz w:val="24"/>
          <w:szCs w:val="24"/>
        </w:rPr>
        <w:t xml:space="preserve">Председатель районной (городской) призывной комиссии 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before="120"/>
        <w:ind w:firstLine="567"/>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Решение Республиканской (областной) призывной комиссии:</w:t>
      </w:r>
    </w:p>
    <w:p>
      <w:pPr>
        <w:spacing w:after="120"/>
        <w:jc w:val="both"/>
      </w:pPr>
      <w:r>
        <w:rPr>
          <w:rFonts w:ascii="Arial" w:cs="Arial" w:eastAsia="Arial" w:hAnsi="Arial"/>
          <w:sz w:val="24"/>
          <w:szCs w:val="24"/>
        </w:rPr>
        <w:t xml:space="preserve">Решение городской (районной) призывной комиссии протокол от "____" _______________ 20___ года № _________
 подтвердить, отменить на основании пункта _________________ (ненужное зачеркнуть) графы _________________
 Расписания болезней и физических недостатков (приложение 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(годен к военной службе, не годен к военной службе, не годен к военной службе с исключением с учета)</w:t>
      </w:r>
    </w:p>
    <w:p>
      <w:pPr>
        <w:spacing w:after="120"/>
        <w:ind w:firstLine="567"/>
        <w:jc w:val="both"/>
      </w:pPr>
      <w:r>
        <w:rPr>
          <w:rFonts w:ascii="Arial" w:cs="Arial" w:eastAsia="Arial" w:hAnsi="Arial"/>
          <w:sz w:val="24"/>
          <w:szCs w:val="24"/>
        </w:rPr>
        <w:t xml:space="preserve">Старший врач Республиканской (областной) призывной комиссии 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 дата, личная печать)</w:t>
      </w:r>
    </w:p>
    <w:p>
      <w:pPr>
        <w:spacing w:after="120"/>
        <w:ind w:firstLine="567"/>
        <w:jc w:val="both"/>
      </w:pPr>
      <w:r>
        <w:rPr>
          <w:rFonts w:ascii="Arial" w:cs="Arial" w:eastAsia="Arial" w:hAnsi="Arial"/>
          <w:sz w:val="24"/>
          <w:szCs w:val="24"/>
        </w:rPr>
        <w:t xml:space="preserve">Председатель Республиканской (областной) призывной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 дата)</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jc w:val="both"/>
      </w:pPr>
      <w:r>
        <w:rPr>
          <w:rFonts w:ascii="Arial" w:cs="Arial" w:eastAsia="Arial" w:hAnsi="Arial"/>
          <w:b/>
          <w:bCs/>
          <w:sz w:val="24"/>
          <w:szCs w:val="24"/>
        </w:rPr>
        <w:t xml:space="preserve">                                                                  ЛИСТОК
                                       медицинского освидетельствования</w:t>
      </w:r>
    </w:p>
    <w:p>
      <w:pPr>
        <w:spacing w:after="120"/>
        <w:ind w:firstLine="567"/>
        <w:jc w:val="both"/>
      </w:pPr>
      <w:r>
        <w:rPr>
          <w:rFonts w:ascii="Arial" w:cs="Arial" w:eastAsia="Arial" w:hAnsi="Arial"/>
          <w:sz w:val="24"/>
          <w:szCs w:val="24"/>
        </w:rPr>
        <w:t xml:space="preserve">Призывник __________________________________________________________________________________________</w:t>
      </w:r>
    </w:p>
    <w:p>
      <w:pPr>
        <w:spacing w:after="120"/>
        <w:ind w:firstLine="567"/>
        <w:jc w:val="both"/>
      </w:pPr>
      <w:r>
        <w:rPr>
          <w:rFonts w:ascii="Arial" w:cs="Arial" w:eastAsia="Arial" w:hAnsi="Arial"/>
          <w:sz w:val="24"/>
          <w:szCs w:val="24"/>
        </w:rPr>
        <w:t xml:space="preserve">                                                                                (ФИО, дата рождения)</w:t>
      </w:r>
    </w:p>
    <w:p>
      <w:pPr>
        <w:spacing w:after="120"/>
        <w:ind w:firstLine="567"/>
        <w:jc w:val="both"/>
      </w:pPr>
      <w:r>
        <w:rPr>
          <w:rFonts w:ascii="Arial" w:cs="Arial" w:eastAsia="Arial" w:hAnsi="Arial"/>
          <w:sz w:val="24"/>
          <w:szCs w:val="24"/>
        </w:rPr>
        <w:t xml:space="preserve">Рост _______________, вес __________________</w:t>
      </w:r>
    </w:p>
    <w:p>
      <w:pPr>
        <w:spacing w:after="120"/>
        <w:ind w:firstLine="567"/>
        <w:jc w:val="both"/>
      </w:pPr>
      <w:r>
        <w:rPr>
          <w:rFonts w:ascii="Arial" w:cs="Arial" w:eastAsia="Arial" w:hAnsi="Arial"/>
          <w:sz w:val="24"/>
          <w:szCs w:val="24"/>
        </w:rPr>
        <w:t xml:space="preserve">Освидетельствован призывной комиссией _______________________________________________________________</w:t>
      </w:r>
    </w:p>
    <w:p>
      <w:pPr>
        <w:spacing w:after="120"/>
        <w:ind w:firstLine="567"/>
        <w:jc w:val="both"/>
      </w:pPr>
      <w:r>
        <w:rPr>
          <w:rFonts w:ascii="Arial" w:cs="Arial" w:eastAsia="Arial" w:hAnsi="Arial"/>
          <w:sz w:val="24"/>
          <w:szCs w:val="24"/>
        </w:rPr>
        <w:t xml:space="preserve">РВВК _______________________________________________________________________________________ области</w:t>
      </w:r>
    </w:p>
    <w:p>
      <w:pPr>
        <w:spacing w:after="120"/>
        <w:ind w:firstLine="567"/>
        <w:jc w:val="both"/>
      </w:pPr>
      <w:r>
        <w:rPr>
          <w:rFonts w:ascii="Arial" w:cs="Arial" w:eastAsia="Arial" w:hAnsi="Arial"/>
          <w:sz w:val="24"/>
          <w:szCs w:val="24"/>
        </w:rPr>
        <w:t xml:space="preserve">Заключение врачей-специалистов городской (районной) призывной комиссии</w:t>
      </w:r>
    </w:p>
    <w:p>
      <w:pPr>
        <w:spacing w:after="120"/>
        <w:ind w:firstLine="567"/>
        <w:jc w:val="both"/>
      </w:pPr>
      <w:r>
        <w:rPr>
          <w:rFonts w:ascii="Arial" w:cs="Arial" w:eastAsia="Arial" w:hAnsi="Arial"/>
          <w:sz w:val="24"/>
          <w:szCs w:val="24"/>
        </w:rPr>
        <w:t xml:space="preserve">1. Хирург ___________________________________________________________________________________________</w:t>
      </w:r>
    </w:p>
    <w:p>
      <w:pPr>
        <w:spacing w:after="120"/>
        <w:ind w:firstLine="567"/>
        <w:jc w:val="both"/>
      </w:pPr>
      <w:r>
        <w:rPr>
          <w:rFonts w:ascii="Arial" w:cs="Arial" w:eastAsia="Arial" w:hAnsi="Arial"/>
          <w:sz w:val="24"/>
          <w:szCs w:val="24"/>
        </w:rPr>
        <w:t xml:space="preserve">2. Терапевт _________________________________________________________________________________________</w:t>
      </w:r>
    </w:p>
    <w:p>
      <w:pPr>
        <w:spacing w:after="120"/>
        <w:ind w:firstLine="567"/>
        <w:jc w:val="both"/>
      </w:pPr>
      <w:r>
        <w:rPr>
          <w:rFonts w:ascii="Arial" w:cs="Arial" w:eastAsia="Arial" w:hAnsi="Arial"/>
          <w:sz w:val="24"/>
          <w:szCs w:val="24"/>
        </w:rPr>
        <w:t xml:space="preserve">3. Невропатолог _____________________________________________________________________________________</w:t>
      </w:r>
    </w:p>
    <w:p>
      <w:pPr>
        <w:spacing w:after="120"/>
        <w:ind w:firstLine="567"/>
        <w:jc w:val="both"/>
      </w:pPr>
      <w:r>
        <w:rPr>
          <w:rFonts w:ascii="Arial" w:cs="Arial" w:eastAsia="Arial" w:hAnsi="Arial"/>
          <w:sz w:val="24"/>
          <w:szCs w:val="24"/>
        </w:rPr>
        <w:t xml:space="preserve">4. Психиатр _________________________________________________________________________________________</w:t>
      </w:r>
    </w:p>
    <w:p>
      <w:pPr>
        <w:spacing w:after="120"/>
        <w:ind w:firstLine="567"/>
        <w:jc w:val="both"/>
      </w:pPr>
      <w:r>
        <w:rPr>
          <w:rFonts w:ascii="Arial" w:cs="Arial" w:eastAsia="Arial" w:hAnsi="Arial"/>
          <w:sz w:val="24"/>
          <w:szCs w:val="24"/>
        </w:rPr>
        <w:t xml:space="preserve">5. Окулист __________________________________________________________________________________________</w:t>
      </w:r>
    </w:p>
    <w:p>
      <w:pPr>
        <w:spacing w:after="120"/>
        <w:ind w:firstLine="567"/>
        <w:jc w:val="both"/>
      </w:pPr>
      <w:r>
        <w:rPr>
          <w:rFonts w:ascii="Arial" w:cs="Arial" w:eastAsia="Arial" w:hAnsi="Arial"/>
          <w:sz w:val="24"/>
          <w:szCs w:val="24"/>
        </w:rPr>
        <w:t xml:space="preserve">6. ЛОР _____________________________________________________________________________________________</w:t>
      </w:r>
    </w:p>
    <w:p>
      <w:pPr>
        <w:spacing w:after="120"/>
        <w:ind w:firstLine="567"/>
        <w:jc w:val="both"/>
      </w:pPr>
      <w:r>
        <w:rPr>
          <w:rFonts w:ascii="Arial" w:cs="Arial" w:eastAsia="Arial" w:hAnsi="Arial"/>
          <w:sz w:val="24"/>
          <w:szCs w:val="24"/>
        </w:rPr>
        <w:t xml:space="preserve">7. Дерматолог _______________________________________________________________________________________</w:t>
      </w:r>
    </w:p>
    <w:p>
      <w:pPr>
        <w:spacing w:after="120"/>
        <w:ind w:firstLine="567"/>
        <w:jc w:val="both"/>
      </w:pPr>
      <w:r>
        <w:rPr>
          <w:rFonts w:ascii="Arial" w:cs="Arial" w:eastAsia="Arial" w:hAnsi="Arial"/>
          <w:sz w:val="24"/>
          <w:szCs w:val="24"/>
        </w:rPr>
        <w:t xml:space="preserve">8. Стоматолог _______________________________________________________________________________________</w:t>
      </w:r>
    </w:p>
    <w:p>
      <w:pPr>
        <w:spacing w:after="120"/>
        <w:ind w:firstLine="567"/>
        <w:jc w:val="both"/>
      </w:pPr>
      <w:r>
        <w:rPr>
          <w:rFonts w:ascii="Arial" w:cs="Arial" w:eastAsia="Arial" w:hAnsi="Arial"/>
          <w:sz w:val="24"/>
          <w:szCs w:val="24"/>
        </w:rPr>
        <w:t xml:space="preserve">Заключение старшего врача - члена городской (районной) призывной комиссии 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(вывод, подпись, ФИО врача, дата, личная печать)</w:t>
      </w:r>
    </w:p>
    <w:p>
      <w:pPr>
        <w:spacing w:after="120"/>
        <w:ind w:firstLine="567"/>
        <w:jc w:val="both"/>
      </w:pPr>
      <w:r>
        <w:rPr>
          <w:rFonts w:ascii="Arial" w:cs="Arial" w:eastAsia="Arial" w:hAnsi="Arial"/>
          <w:sz w:val="24"/>
          <w:szCs w:val="24"/>
        </w:rPr>
        <w:t xml:space="preserve">Решением призывной комиссии ____________________________________________________ РВК (ГВК), протокол</w:t>
      </w:r>
    </w:p>
    <w:p>
      <w:pPr>
        <w:spacing w:after="120"/>
        <w:ind w:firstLine="567"/>
        <w:jc w:val="both"/>
      </w:pPr>
      <w:r>
        <w:rPr>
          <w:rFonts w:ascii="Arial" w:cs="Arial" w:eastAsia="Arial" w:hAnsi="Arial"/>
          <w:sz w:val="24"/>
          <w:szCs w:val="24"/>
        </w:rPr>
        <w:t xml:space="preserve">от "___" __________________ 20__ г. № ____________,</w:t>
      </w:r>
    </w:p>
    <w:p>
      <w:pPr>
        <w:spacing w:after="120"/>
        <w:ind w:firstLine="567"/>
        <w:jc w:val="both"/>
      </w:pPr>
      <w:r>
        <w:rPr>
          <w:rFonts w:ascii="Arial" w:cs="Arial" w:eastAsia="Arial" w:hAnsi="Arial"/>
          <w:sz w:val="24"/>
          <w:szCs w:val="24"/>
        </w:rPr>
        <w:t xml:space="preserve">признан "годным к военной службе" и предназначен в К - 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Председатель районной (городской) призывной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(воинское звание, подпись, ФИО)</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Решение Республиканской (областной) призывной комиссии:</w:t>
      </w:r>
    </w:p>
    <w:p>
      <w:pPr>
        <w:spacing w:after="120"/>
        <w:ind w:firstLine="567"/>
        <w:jc w:val="both"/>
      </w:pPr>
      <w:r>
        <w:rPr>
          <w:rFonts w:ascii="Arial" w:cs="Arial" w:eastAsia="Arial" w:hAnsi="Arial"/>
          <w:sz w:val="24"/>
          <w:szCs w:val="24"/>
        </w:rPr>
        <w:t xml:space="preserve">Призывник</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(ФИО, дата рождения)</w:t>
      </w:r>
    </w:p>
    <w:p>
      <w:pPr>
        <w:spacing w:after="120"/>
        <w:ind w:firstLine="567"/>
        <w:jc w:val="both"/>
      </w:pPr>
      <w:r>
        <w:rPr>
          <w:rFonts w:ascii="Arial" w:cs="Arial" w:eastAsia="Arial" w:hAnsi="Arial"/>
          <w:sz w:val="24"/>
          <w:szCs w:val="24"/>
        </w:rPr>
        <w:t xml:space="preserve">подлежит призыву на военную службу, предназначен в К - _________________________________________________</w:t>
      </w:r>
    </w:p>
    <w:p>
      <w:pPr>
        <w:spacing w:after="120"/>
        <w:ind w:firstLine="567"/>
        <w:jc w:val="both"/>
      </w:pPr>
      <w:r>
        <w:rPr>
          <w:rFonts w:ascii="Arial" w:cs="Arial" w:eastAsia="Arial" w:hAnsi="Arial"/>
          <w:sz w:val="24"/>
          <w:szCs w:val="24"/>
        </w:rPr>
        <w:t xml:space="preserve">"___" __________________ 20__ г. призвать в команду № __________________________________________________</w:t>
      </w:r>
    </w:p>
    <w:p>
      <w:pPr>
        <w:spacing w:after="120"/>
        <w:ind w:firstLine="567"/>
        <w:jc w:val="both"/>
      </w:pPr>
      <w:r>
        <w:rPr>
          <w:rFonts w:ascii="Arial" w:cs="Arial" w:eastAsia="Arial" w:hAnsi="Arial"/>
          <w:sz w:val="24"/>
          <w:szCs w:val="24"/>
        </w:rPr>
        <w:t xml:space="preserve">Старший врач Республиканской (областной) призывной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 дата, личная печать)</w:t>
      </w:r>
    </w:p>
    <w:p>
      <w:pPr>
        <w:spacing w:after="120"/>
        <w:ind w:firstLine="567"/>
        <w:jc w:val="both"/>
      </w:pPr>
      <w:r>
        <w:rPr>
          <w:rFonts w:ascii="Arial" w:cs="Arial" w:eastAsia="Arial" w:hAnsi="Arial"/>
          <w:sz w:val="24"/>
          <w:szCs w:val="24"/>
        </w:rPr>
        <w:t xml:space="preserve">Председатель Республиканской (областной) призывной комиссии</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ФИО, дата)</w:t>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r>
        <w:rPr>
          <w:rFonts w:ascii="Arial" w:cs="Arial" w:eastAsia="Arial" w:hAnsi="Arial"/>
          <w:i/>
          <w:iCs/>
          <w:sz w:val="24"/>
          <w:szCs w:val="24"/>
        </w:rPr>
        <w:t xml:space="preserve">к Положению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40" w:before="200"/>
        <w:jc w:val="center"/>
      </w:pPr>
      <w:r>
        <w:rPr>
          <w:rFonts w:ascii="Arial" w:cs="Arial" w:eastAsia="Arial" w:hAnsi="Arial"/>
          <w:b/>
          <w:bCs/>
          <w:sz w:val="32"/>
          <w:szCs w:val="32"/>
        </w:rPr>
        <w:t xml:space="preserve">Соотношение роста и массы тела в норме и при нарушениях питания</w:t>
      </w:r>
    </w:p>
    <w:p>
      <w:pPr>
        <w:spacing w:after="240" w:before="200"/>
        <w:jc w:val="center"/>
      </w:pPr>
      <w:r>
        <w:rPr>
          <w:rFonts w:ascii="Arial" w:cs="Arial" w:eastAsia="Arial" w:hAnsi="Arial"/>
          <w:b/>
          <w:bCs/>
          <w:sz w:val="32"/>
          <w:szCs w:val="32"/>
        </w:rPr>
        <w:t xml:space="preserve">а) у лиц в возрасте 18-25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2"/>
        <w:gridCol w:w="913"/>
        <w:gridCol w:w="805"/>
        <w:gridCol w:w="805"/>
        <w:gridCol w:w="805"/>
        <w:gridCol w:w="1142"/>
        <w:gridCol w:w="1142"/>
        <w:gridCol w:w="1142"/>
        <w:gridCol w:w="1142"/>
        <w:gridCol w:w="1142"/>
      </w:tblGrid>
      <w:tr>
        <w:tc>
          <w:tcPr>
            <w:tcW w:type="dxa" w:w="11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Недостаточность питания
 (ИМТ - менее 18,5)</w:t>
            </w:r>
          </w:p>
        </w:tc>
        <w:tc>
          <w:tcPr>
            <w:tcW w:type="dxa" w:w="9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Пониженное питание
 (ИМТ - 18,5-19,4)</w:t>
            </w:r>
          </w:p>
        </w:tc>
        <w:tc>
          <w:tcPr>
            <w:tcW w:type="dxa" w:w="241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Нормальное соотношение роста и массы тела
 (ИМТ - 19,5-22,9)</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Повышенное питание
 (ИМТ - 23,0-27,4)</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Ожирение I степени
 (ИМТ-27,5-29,9)</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Ожирение II степени
 (ИМТ - 30,0-34,9)</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Ожирение III степени
 (ИМТ - 35,0-39,9)</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Ожирение IV степени
 (ИМТ - 40,0 и более)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Рост (см)</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Квадрат величины роста (кв.м)</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Масса тела (кг)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41,6</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41,7-43,7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43,8-51,7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51,8-61,7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61,8-67,4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67,5-78,7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78,8-89,9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42,2-44,4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44,5-52,3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52,4-62,6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62,7-68,3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68,4-79,7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79,8-91,1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42,8-44,9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45,0-53,0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53,1-63,4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63,5-69,2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69,3-80,8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80-9-92,3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43,4-45,5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45,6-53,7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53,8-64,2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64,3-70,1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70,2-81,8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81,9-93,5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43,8</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43,9-46,1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46,2-54,3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54,5-65,1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65,2-71,0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71,1-82,9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83,0-94,7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44,5-46,7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46,8-55,1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55,2-65,9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66,0-71,9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72,0-83,9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84,0-95,9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45,0-47,3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47,4-55,8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55,9-66,7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66,8-72,8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72,9-84,9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85,0-97,1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45,6-47,9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48,0-56,5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56,6-67,6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67,7-73,7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73,8-86,0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86,1-98,3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46,2-48,4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48,5-57,2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57,3-68,4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68,5-74,6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74,7-87,1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87,2-99,5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46,7-49,0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49,1-57,9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58,0-69,2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69,3-75,5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75,6-88,1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88,2-100,7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47,4-49,8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49,9-58,8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58,9-70,3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70,4-76,7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76,8-89,5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89,6-102,3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47,9</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48,0-50,4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50,5-59,5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59,6-71,1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71,2-77,6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77,7-90,6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90,7-103,5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48,6-51,0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51,1-60,2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60,3-72,0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72,1-78,5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78,6-91,6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91,7-104,7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49,1-51,5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51,6-60,9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61,0-72,8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72,9-79,4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79,5-92,7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52,8-105,9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49,6</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49,7-52,2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52,3-61,5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61,6-73,6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73,7-80,3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80,4-93,7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53,8-107,1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50,3</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50,4-52,9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53,0-62,5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62,6-74,7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74,8-81,5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81,6-95,1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55,2-108,7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50,9-53,5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53,6-63,2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63,3-75,5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75,6-82,4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82,5-96,2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56,3-109,9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51,7-54,1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54,2-63,8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63,9-76,4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76,5-83,3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83,4-97,2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57,3-111,1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52,3-54,9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55,0-64,8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64,9-77,5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77,6-84,5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84,6-98,6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58,7-112,7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52,7</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52,8-55,5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55,6-65,5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65,6-78,3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78,4-85,4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85,5-99,7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59,8-113,9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53,4</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53,5-56,2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56,3-66,4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66,5-79,4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79,5-86,6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86,7-101,1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101,2-115,5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54,1-56,8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56,9-67,1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67,2-80,2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80,3-87,5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87,6-102,1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102,2-116,7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54,6-57,4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57,5-67,7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67,8-81,0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81,1-88,4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88,5-103,2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103,3-117,9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55,4-58,2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58,3-68,7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68,8-82,1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82,2-89,6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89,7-104,6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104,7-119,5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55,8</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55,9-58,8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58,9-69,4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69,5-83,0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83,1-90,5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90,6-105,6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105,7-120,7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56,6</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56,7-59,6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59,7-70,3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70,4-84,1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84,2-91,7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91,8-107,0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107,1-122,3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57,1</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57,2-60,1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60,2-71,0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71,1-84,9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85,0-92,6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92,7-108,1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108,2-123,5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SI,9</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58,0-60,9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61,0-71,9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72,0-86,0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86,1-93,8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93,9-109,5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109,6-125,1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125,2</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58,4</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58,5-61,5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61,6-72,6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72,7-86,8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86,9-94,7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94,8-110,5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110,6-126,3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59,2</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59,3-62,3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62,4-73,5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73,6-87,9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88,0-95,9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96,0-111,9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112,0-127,9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59,9</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60,0-63,1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63,2-74,4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74,5-89,0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89,1-97,1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97,2-113,3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113,4-129,5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60,5</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60,6-63,6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63,7-75,1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75,2-89,8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89,9-98,0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98,1-114,4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114,5-130,7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61,3-64,4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64,5-76,0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76,1-90,9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91,0-99,2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99,3-115,8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115,9-132,3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132,4</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61,9-65,0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65,1-76,7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76,8-91,8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91,9-100,1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100,2-116,8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116,9-133,5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62,5</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62,6-65,8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65,9-77,6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77,7-92,9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93,0-101,3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101,4-118,2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118,3-135,1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135,2</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63,4-67,2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67,3-78,6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78,7-94,0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94,1-102,5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102,6-119,6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119,7-136,7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63,9-67,6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67,7-79,3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79,4-94,8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94,9-103,4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103,5-120,7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120,8-137,9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64,5</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64,6-67,9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68,0-80,2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80,3-95,9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96,0-104,6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104,7-122,1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122,2-139,5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65,4-68,7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68,8-81,1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81,2-97,0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97,1-105,8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105,9-123,5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123,6-141,1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66,1-69,5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69,6-82,0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82,1-98,1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98,2-107,0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107,1-124,9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125,0-142,7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66,8</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66,9-70,3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70,4-82,9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83,0-99,2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99,3-108,2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108,3-126,3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126,4-144,3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144,4</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67,3</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67,4-70,9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71,0-83,6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83,7-100,0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100,1-109,1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109,2-127,3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127,4-145,5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68,1</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68,2-71,7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71,8-84,5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84,6-101,1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101,2-110,3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110,4-128,7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128,8-147,1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147,2</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68,8</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68,9-72,4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72,5-85,5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85,6-102,2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102,3-111,5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111,6-130,1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130,2-148,7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69,5</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69,6-73,2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73,3-86,4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86,5-103,3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103,4-112,7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112,8-131,5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131,6-150,3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70,3</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70,4-74,0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74,1-87,3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87,4-104,4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104,5-113,9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114,0-132,9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133,0-151.9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71,1-74,8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74,9-88,2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88,3-105,5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105,6-115,1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115,2-134,3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134,4-153,5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153,6</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71,8</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71,9-75,5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75,6-89,2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89,3-106,6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106,7-116,3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116,4-135,7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135,8-155,1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155,2</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72,5</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72,6-76,3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76,4-90,1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90,2-107,7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107,8-117,5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117,6-137,1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137,2-156,7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156,8</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73,2</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73,3-77,1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77,2-91,0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91,1-108,8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108,9-118,7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118,8-138,5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138,6-158,3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w:t>
            </w:r>
          </w:p>
        </w:tc>
      </w:tr>
      <w:tr>
        <w:tc>
          <w:tcPr>
            <w:tcW w:type="dxa" w:w="11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74,1-77,9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78,0-91,9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92,0-109,9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110,0-119,9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120,0-139,9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140,0-159,9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r>
    </w:tbl>
    <w:p>
      <w:pPr>
        <w:spacing w:after="240" w:before="200"/>
        <w:jc w:val="center"/>
      </w:pPr>
      <w:r>
        <w:rPr>
          <w:rFonts w:ascii="Arial" w:cs="Arial" w:eastAsia="Arial" w:hAnsi="Arial"/>
          <w:b/>
          <w:bCs/>
          <w:sz w:val="32"/>
          <w:szCs w:val="32"/>
        </w:rPr>
        <w:t xml:space="preserve">б) у лиц в возрасте 26-45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5"/>
        <w:gridCol w:w="930"/>
        <w:gridCol w:w="805"/>
        <w:gridCol w:w="805"/>
        <w:gridCol w:w="805"/>
        <w:gridCol w:w="1142"/>
        <w:gridCol w:w="1142"/>
        <w:gridCol w:w="1142"/>
        <w:gridCol w:w="1142"/>
        <w:gridCol w:w="1142"/>
      </w:tblGrid>
      <w:tr>
        <w:tc>
          <w:tcPr>
            <w:tcW w:type="dxa" w:w="11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Недостаточность питания
 (ИМТ - менее 19,0)</w:t>
            </w:r>
          </w:p>
        </w:tc>
        <w:tc>
          <w:tcPr>
            <w:tcW w:type="dxa" w:w="9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Пониженное питание
 (ИМТ - 19,0-19,9)</w:t>
            </w:r>
          </w:p>
        </w:tc>
        <w:tc>
          <w:tcPr>
            <w:tcW w:type="dxa" w:w="241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Нормальное соотношение роста и массы тела
 (ИМТ - 19,5-22,9)</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Повышенное питание
 (ИМТ - 26,0-27,9)</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Ожирение I степени
 (ИМТ - 28,0-30,9)</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Ожирение II степени
 (ИМТ - 31,0-35,9)</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Ожирение III степени
 (ИМТ - 36,0-40,9)</w:t>
            </w:r>
          </w:p>
        </w:tc>
        <w:tc>
          <w:tcPr>
            <w:tcW w:type="dxa" w:w="11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Ожирение IV степени
 (ИМТ - 41,0 и более)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Рост (см)</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Квадрат величины роста (кв.м)</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Масса тела (кг)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42,8-44,9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45,0-58,4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58,5-62,9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63,0-69,7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69,8-80,8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80,9-92,1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43,4-45,5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45,6-59,0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59,1-63,6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63,7-70,5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70,6-81,9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82,0-93,4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43,9</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44,0-46,1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46,2-60,0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60,1-64,6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64,7-71,5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71,6-82,9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83,0-94,6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44,5-46,7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46,8-60,7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60,8-65,4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65,5-72,4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72,5-84,1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84,2-95,8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45,1-47,3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47,4-61,5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61,6-66,3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66,4-73,4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73,5-85,2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45,7-47,9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48,0-62,3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62,4-67,1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67,2-74,3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74,4-86,3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86,4-98,3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46,2</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46,3-48,5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48,6-63,1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63,2-67,9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68,0-75,2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75,3-87,4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87,5-99,5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46,8-49,1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49,2-63,9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64,0-68,8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68,9-76,2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76,3-88,5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88,6-100,8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47,4-49,7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49,8-64,6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64,7-69,6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69,7-77,1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77,2-89,5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89,6-102,0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47,9</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48,0-50,3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50,4-65,4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65,5-70,5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70,6-78,0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78,1-90,6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90,7-103,2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48,6</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48,7-51,1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51,2-66,5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66,6-71,6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71,7-79,3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79,4-92,1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92,2-104,9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49,2</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49,3-51,7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51,8-67,2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67,3-72,4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72,5-80,2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80,3-93,1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93,2-106,1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49,8</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49,9-52,3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52,4-68,0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68,1-73,3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73,4-81,1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81,2-94,2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94,3-107,3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50,3</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50,4-52,9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53,0-68,8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68,9-74,1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74,2-82,0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82,1-95,3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95,4-108,5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51,0-53,5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53,6-69,6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69,7-74,9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75,0-83,0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83,1-96,4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96,5-109,8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51,7</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51,8-54,3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54,4-70,6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70,7-76,1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76,2-84,2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84,3-97,8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97,9-111,4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52,3-54,9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55,0-71,4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71,5-76,9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77,0-85,1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85,2-98,9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99,0-112,7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52,8</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52,9-55,5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55,6-72,2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72,3-77,7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77,8-86,1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86,2-100,0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100,1-113,9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53,6</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53,7-56,3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56,4-73,2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73,3-78,9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79,0-87,3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87,4-101,4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101,5-115,5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54,2-56,9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57,0-74,0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74,1-79,7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79,8-88,2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88,3-102,5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102,6-116,7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54,9</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55,0-57,7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57,8-75,0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75,1-80,8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80,9-89,5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89,6-103,9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104,0-118,4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55,6-58,3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58,4-75,8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75,9-81,7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81,8-90,4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90,5-105,0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105,1-119,6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56,1-58,9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59,0-76,0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76,1-82,5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82,6-91,4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91,5-106,1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106,2-120,8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56,8</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56,9-59,7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59,8-77,6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77,7-83,6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83,7-92,6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92,7-107,5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107,6-122,5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57,4</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57,5-60,3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60,4-78,4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78,5-84,5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84,6-93,5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93,6-108,6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108,7-123,7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58,2-61,1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79,6-85,6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85,7-94,6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94,7-110,1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110,2-125,3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125,4</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58,7</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58,8-61,7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61,8-80,2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80,3-86,4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86,5-95,7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95,8-111,1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111,2-126,6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126,7</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59,6-62,5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62,6-81,4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81,5-87,5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87,6-96,9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97,0-112,6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112,7-128,2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128,3</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60,1-63,1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63,2-82,1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82,2-88,4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88,5-97,9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98,0-113,7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113,8-129,5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60,8</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60,9-63,9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64,0-83,1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83,2-89,5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89,6-99,1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99,2-115,1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115,2-131,1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61,6-64,7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64,8-84,1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84,2-90,6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90,7-100,3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100,4-116,5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116,6-132,7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62,2-65,3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65,4-84,9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85,0-91,5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91,6-101,2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101,3-117,6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117,7-134,0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62,9</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63,0-66,1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66,2-86,0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86,1-92,6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92,7-102,5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102,6-119,1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119,2-135,6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135,7</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63,5-66,7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66,8-86,7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86,8-93,4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93,5-103,4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103,5-120,1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120,2-136,8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136,9</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64,3-67,5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67,6-87,8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87,9-94,5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94,6-104,7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104,8-121,6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121,7-138,5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65,1-68,3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68,4-88,8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88,9-95,7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95,8-105,9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106,0-123,0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123,1-140,1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140,2</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65,5</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65,6-68,9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69,0-89,6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89,7-96,5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96,6-106,9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107,0-124,1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124,2-141,4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141,5</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66,3</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66,4-69,7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69,8-90,6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90,7-97,6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97,7-108,1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108,2-125,5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125,6-143,0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143,1</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67,2-70,5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70,6-91,7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91,8-98,7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98,8-109,3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109,4-127,0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127,1-144,6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144,7</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67,8</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67,9-71,3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71,4-92,7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92,8-99,9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100,0-110,6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110,7-128,4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128,5-146,3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68,6</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68,7-72,1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72,2-93,8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93,9-101,0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101,1-111,8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111,9-129,8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129,9-147,9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148,0</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69,1</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69,2-72,7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72,8-94,5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94,6-101,8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101,9-112,7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112,8-130,9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131,0-149,1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149,2</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69,9</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70,0-73,5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73,6-95,6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95,7-102,9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103,0-114,0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114,1-132,4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132,5-150,8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70,7-74,3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74,4-96,6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96,7-104,1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104,2-115,2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115,3-133,8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133,9-152,4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71,5-75,1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75,2-97,7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97,8-105,2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105,3-116,6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116,7-135,3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135,4-154,1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154,2</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72,2</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72,3-75,9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76,0-98,7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98,8-106,3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106,4-117,7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117,8-136,7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136,8-155,7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155,8</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72,9</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73,0-76,7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76,8-99,7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99,8-107,4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107,5-118,9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119,0-138,1</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138,2-157,3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157,4</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73,7</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73,8-77,5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77,6-100,8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100,9-108,5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108,6-120,2</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120,3-139,6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139,7-159,0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159,1</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74,5</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74,6-78,3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78,4-101,8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101,9-109,7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109,8-121,4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121,5-141,0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141,1-160,6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160,7</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75,3-79,1</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79,2-102,9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103,0-110,8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110,9-122,7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122,8-142,5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142,6-162,3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162,4</w:t>
            </w:r>
          </w:p>
        </w:tc>
      </w:tr>
      <w:tr>
        <w:tc>
          <w:tcPr>
            <w:tcW w:type="dxa" w:w="1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76,1-79,9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80,0-103,9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104,0-111,9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112,0-123,9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124,0-143,9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144,0-163,9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164,0</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lenv_wheckxsvn4iqe4b">
      <w:r>
        <w:rPr>
          <w:rFonts w:ascii="Arial" w:cs="Arial" w:eastAsia="Arial" w:hAnsi="Arial"/>
          <w:color w:val="132D3F"/>
          <w:sz w:val="16"/>
          <w:szCs w:val="16"/>
          <w:u w:val="single"/>
        </w:rPr>
        <w:t xml:space="preserve">dalil.kg/document/230021886</w:t>
      </w:r>
    </w:hyperlink>
  </w:p>
  <w:p>
    <w:pPr>
      <w:spacing w:after="0" w:before="40"/>
      <w:jc w:val="center"/>
    </w:pPr>
    <w:hyperlink w:history="1" r:id="rIdlpapuubk6-02husowmoc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gkyobbqa14v5jdvpp1_y" Type="http://schemas.openxmlformats.org/officeDocument/2006/relationships/hyperlink" Target="https://dalil.kg/document/230021831" TargetMode="External"/><Relationship Id="rIdpuvlesymzbbo22dnh_fdw" Type="http://schemas.openxmlformats.org/officeDocument/2006/relationships/hyperlink" Target="https://dalil.kg/document/202536" TargetMode="External"/><Relationship Id="rId9lfd2esqaqxmmkfuvffuw" Type="http://schemas.openxmlformats.org/officeDocument/2006/relationships/hyperlink" Target="https://dalil.kg/document/817" TargetMode="External"/><Relationship Id="rIdepicgtf5_rs03qvftlcmr" Type="http://schemas.openxmlformats.org/officeDocument/2006/relationships/hyperlink" Target="https://dalil.kg/document/1563" TargetMode="External"/><Relationship Id="rIddbbo9jgsgbfl4yheiwk7k" Type="http://schemas.openxmlformats.org/officeDocument/2006/relationships/hyperlink" Target="https://dalil.kg/document/230021886#pr2" TargetMode="External"/><Relationship Id="rId3gytdg42egdowacrw0yde" Type="http://schemas.openxmlformats.org/officeDocument/2006/relationships/hyperlink" Target="https://dalil.kg/document/230021886#pr3" TargetMode="External"/><Relationship Id="rIdrbzsfpqhmpg_sw7tvwwbq" Type="http://schemas.openxmlformats.org/officeDocument/2006/relationships/hyperlink" Target="https://dalil.kg/document/230021886#pr4" TargetMode="External"/><Relationship Id="rIdbbtnf1hvobqvkdgvgmv8a" Type="http://schemas.openxmlformats.org/officeDocument/2006/relationships/hyperlink" Target="https://dalil.kg/document/230021886#pr1" TargetMode="External"/><Relationship Id="rIdc7tytjbp80nesyycelvb9" Type="http://schemas.openxmlformats.org/officeDocument/2006/relationships/hyperlink" Target="https://dalil.kg/document/230021886#pr6" TargetMode="External"/><Relationship Id="rIdb84cwct3qt60ffzfiashv" Type="http://schemas.openxmlformats.org/officeDocument/2006/relationships/hyperlink" Target="https://dalil.kg/document/230021886#pr5" TargetMode="External"/><Relationship Id="rIdwgwxykj0_o_e3l0yhxu3h" Type="http://schemas.openxmlformats.org/officeDocument/2006/relationships/hyperlink" Target="https://dalil.kg/document/230021886#pr9" TargetMode="External"/><Relationship Id="rId6viossv-oyalrjpzzsj1m" Type="http://schemas.openxmlformats.org/officeDocument/2006/relationships/hyperlink" Target="https://dalil.kg/document/230021886#pr2" TargetMode="External"/><Relationship Id="rIdyks417isowfafajotbhr_" Type="http://schemas.openxmlformats.org/officeDocument/2006/relationships/hyperlink" Target="https://dalil.kg/document/230021886#pr11" TargetMode="External"/><Relationship Id="rIdk0m7_w9suj4-sxuwaevqo" Type="http://schemas.openxmlformats.org/officeDocument/2006/relationships/hyperlink" Target="https://dalil.kg/document/202536" TargetMode="External"/><Relationship Id="rIdcix6ttmdtaz0dcpoqkctz" Type="http://schemas.openxmlformats.org/officeDocument/2006/relationships/hyperlink" Target="https://dalil.kg/document/230021886#pr10" TargetMode="External"/><Relationship Id="rIdpw1qvsfxuunyjcqxqn_km" Type="http://schemas.openxmlformats.org/officeDocument/2006/relationships/hyperlink" Target="https://dalil.kg/document/202536" TargetMode="External"/><Relationship Id="rIdor1b12kpa3ttdvchsrfnm" Type="http://schemas.openxmlformats.org/officeDocument/2006/relationships/hyperlink" Target="https://dalil.kg/document/230021886#pr4" TargetMode="External"/><Relationship Id="rIdo2iijbj9dyn2rzt1lbugn" Type="http://schemas.openxmlformats.org/officeDocument/2006/relationships/hyperlink" Target="https://dalil.kg/document/230021886#pr10" TargetMode="External"/><Relationship Id="rId_02d_ozapae-2ft9jtgpz" Type="http://schemas.openxmlformats.org/officeDocument/2006/relationships/hyperlink" Target="https://dalil.kg/document/230021886#pr27" TargetMode="External"/><Relationship Id="rIdcf0fxcyjeqxgx3ja84lxb" Type="http://schemas.openxmlformats.org/officeDocument/2006/relationships/hyperlink" Target="https://dalil.kg/document/230021886#pr26" TargetMode="External"/><Relationship Id="rIdepsg4cnodbu9flevfhcil" Type="http://schemas.openxmlformats.org/officeDocument/2006/relationships/hyperlink" Target="https://dalil.kg/document/230021886#pr4" TargetMode="External"/><Relationship Id="rId8_-cfly4dn2a5pdlgjr5a" Type="http://schemas.openxmlformats.org/officeDocument/2006/relationships/hyperlink" Target="https://dalil.kg/document/230021886#pr11" TargetMode="External"/><Relationship Id="rIdxz6hdcr8zwboa15cm6tcz" Type="http://schemas.openxmlformats.org/officeDocument/2006/relationships/hyperlink" Target="https://dalil.kg/document/230021886#pr10" TargetMode="External"/><Relationship Id="rIduwrpvcuxbqtukfbzsaunv" Type="http://schemas.openxmlformats.org/officeDocument/2006/relationships/hyperlink" Target="https://dalil.kg/document/230021886#pr11" TargetMode="External"/><Relationship Id="rIdgth4hezcvyzpdhu892w30" Type="http://schemas.openxmlformats.org/officeDocument/2006/relationships/hyperlink" Target="https://dalil.kg/document/230021886#pr11" TargetMode="External"/><Relationship Id="rIdyf6mqprchbcyjshjiwvnw" Type="http://schemas.openxmlformats.org/officeDocument/2006/relationships/hyperlink" Target="https://dalil.kg/document/230021886#pr24" TargetMode="External"/><Relationship Id="rIduhoijg_2rndb-f-ac_9yu" Type="http://schemas.openxmlformats.org/officeDocument/2006/relationships/hyperlink" Target="https://dalil.kg/document/230021886#pr1" TargetMode="External"/><Relationship Id="rIdvdlqtwxtw27hejtlmqcrx" Type="http://schemas.openxmlformats.org/officeDocument/2006/relationships/hyperlink" Target="https://dalil.kg/document/230021886#pr2" TargetMode="External"/><Relationship Id="rIdaw1dglyxhkcjd0nmylxbc" Type="http://schemas.openxmlformats.org/officeDocument/2006/relationships/hyperlink" Target="https://dalil.kg/document/230021886#pr1" TargetMode="External"/><Relationship Id="rIdyhthqcd-t3biqrzj45rtw" Type="http://schemas.openxmlformats.org/officeDocument/2006/relationships/hyperlink" Target="https://dalil.kg/document/230021886#pr8" TargetMode="External"/><Relationship Id="rIdbhziayxiewxzpihfgwx8k" Type="http://schemas.openxmlformats.org/officeDocument/2006/relationships/hyperlink" Target="https://dalil.kg/document/202536#st_20" TargetMode="External"/><Relationship Id="rIdjduche107l-utz_mm7fhr" Type="http://schemas.openxmlformats.org/officeDocument/2006/relationships/hyperlink" Target="https://dalil.kg/document/230021886#pr4" TargetMode="External"/><Relationship Id="rIdym0qs1mdyaoxupugu9daj" Type="http://schemas.openxmlformats.org/officeDocument/2006/relationships/hyperlink" Target="https://dalil.kg/document/230021886#pr12" TargetMode="External"/><Relationship Id="rIdkhahz5bygan8kxnjocype" Type="http://schemas.openxmlformats.org/officeDocument/2006/relationships/hyperlink" Target="https://dalil.kg/document/230021886#pr13" TargetMode="External"/><Relationship Id="rIdc93ocuzra_ynarflmtve8" Type="http://schemas.openxmlformats.org/officeDocument/2006/relationships/hyperlink" Target="https://dalil.kg/document/230021886#pr7" TargetMode="External"/><Relationship Id="rId9cgkuhkkk5r7nz2nrkcbi" Type="http://schemas.openxmlformats.org/officeDocument/2006/relationships/hyperlink" Target="https://dalil.kg/document/202536#st_20" TargetMode="External"/><Relationship Id="rIdjorofrfbgsoezzbkjk5f3" Type="http://schemas.openxmlformats.org/officeDocument/2006/relationships/hyperlink" Target="https://dalil.kg/document/230021886#pr13" TargetMode="External"/><Relationship Id="rIdlu7zcuxq2fyjcptyusnta" Type="http://schemas.openxmlformats.org/officeDocument/2006/relationships/hyperlink" Target="https://dalil.kg/document/230021886#pr7" TargetMode="External"/><Relationship Id="rIdgfy6_xbs7u99wxrvfqyj4" Type="http://schemas.openxmlformats.org/officeDocument/2006/relationships/hyperlink" Target="https://dalil.kg/document/230021886#pr14" TargetMode="External"/><Relationship Id="rIdze-4ee1iham_wenn8mgcn" Type="http://schemas.openxmlformats.org/officeDocument/2006/relationships/hyperlink" Target="https://dalil.kg/document/230021886#pr16" TargetMode="External"/><Relationship Id="rIdbizbawedzbhzerlfrqq8p" Type="http://schemas.openxmlformats.org/officeDocument/2006/relationships/hyperlink" Target="https://dalil.kg/document/230021886#pr11" TargetMode="External"/><Relationship Id="rIdkvmuh48ogng7qica1102m" Type="http://schemas.openxmlformats.org/officeDocument/2006/relationships/hyperlink" Target="https://dalil.kg/document/230021886#pr9" TargetMode="External"/><Relationship Id="rIds1bwzfs-qcfffamvvb9bt" Type="http://schemas.openxmlformats.org/officeDocument/2006/relationships/hyperlink" Target="https://dalil.kg/document/230021886#pr16" TargetMode="External"/><Relationship Id="rIdt1meomh7g70w060dg-tgr" Type="http://schemas.openxmlformats.org/officeDocument/2006/relationships/hyperlink" Target="https://dalil.kg/document/230021886#pr17" TargetMode="External"/><Relationship Id="rIdegx5ojqn7rhqo4yhqvbbh" Type="http://schemas.openxmlformats.org/officeDocument/2006/relationships/hyperlink" Target="https://dalil.kg/document/230021886#pr7" TargetMode="External"/><Relationship Id="rIdb4syzsxa3ym-uyjkwggc_" Type="http://schemas.openxmlformats.org/officeDocument/2006/relationships/hyperlink" Target="https://dalil.kg/document/230021886#pr9" TargetMode="External"/><Relationship Id="rIdcvmat9ok0qfm2xdrjde8y" Type="http://schemas.openxmlformats.org/officeDocument/2006/relationships/hyperlink" Target="https://dalil.kg/document/230021886#pr16" TargetMode="External"/><Relationship Id="rIdtsj5y2ny8khnfon_zz4hk" Type="http://schemas.openxmlformats.org/officeDocument/2006/relationships/hyperlink" Target="https://dalil.kg/document/230021886#pr2" TargetMode="External"/><Relationship Id="rIdcxb9etdx00mgprg-tluzu" Type="http://schemas.openxmlformats.org/officeDocument/2006/relationships/hyperlink" Target="https://dalil.kg/document/230021886#pr2" TargetMode="External"/><Relationship Id="rId9bus6ltj8gzwjx0xa9j7v" Type="http://schemas.openxmlformats.org/officeDocument/2006/relationships/hyperlink" Target="https://dalil.kg/document/230021886#pr12" TargetMode="External"/><Relationship Id="rIdauacevkresnulmagztzpu" Type="http://schemas.openxmlformats.org/officeDocument/2006/relationships/hyperlink" Target="https://dalil.kg/document/230021886#pr9" TargetMode="External"/><Relationship Id="rIdw_y2_hjxw06yi4kwnx1ga" Type="http://schemas.openxmlformats.org/officeDocument/2006/relationships/hyperlink" Target="https://dalil.kg/document/230021886#pr16" TargetMode="External"/><Relationship Id="rId-iqx-zkqcpbwv7r2kr-od" Type="http://schemas.openxmlformats.org/officeDocument/2006/relationships/hyperlink" Target="https://dalil.kg/document/230021886#pr18" TargetMode="External"/><Relationship Id="rIdwvk93s4uocu8ke_uzvxku" Type="http://schemas.openxmlformats.org/officeDocument/2006/relationships/hyperlink" Target="https://dalil.kg/document/230021886#pr18" TargetMode="External"/><Relationship Id="rIdlois1ytolwguaiapdl3f9" Type="http://schemas.openxmlformats.org/officeDocument/2006/relationships/hyperlink" Target="https://dalil.kg/document/230021886#pr16" TargetMode="External"/><Relationship Id="rIdzc-hjj7nwtosnjwj6mtdp" Type="http://schemas.openxmlformats.org/officeDocument/2006/relationships/hyperlink" Target="https://dalil.kg/document/230021886#pr11" TargetMode="External"/><Relationship Id="rIdowynx1jyx7xrsbeuxvf8r" Type="http://schemas.openxmlformats.org/officeDocument/2006/relationships/hyperlink" Target="https://dalil.kg/document/230021886#pr18" TargetMode="External"/><Relationship Id="rIdx7oulgai4-csogsa6mz28" Type="http://schemas.openxmlformats.org/officeDocument/2006/relationships/hyperlink" Target="https://dalil.kg/document/230021886#pr15" TargetMode="External"/><Relationship Id="rIdy0rcx35byjc61cywccsdq" Type="http://schemas.openxmlformats.org/officeDocument/2006/relationships/hyperlink" Target="https://dalil.kg/document/230021886#pr17" TargetMode="External"/><Relationship Id="rIdrssxq6kt3ljq9v7bw5zds" Type="http://schemas.openxmlformats.org/officeDocument/2006/relationships/hyperlink" Target="https://dalil.kg/document/230021886#pr6" TargetMode="External"/><Relationship Id="rIdm8z6ebt_c8gbyrhufg4h1" Type="http://schemas.openxmlformats.org/officeDocument/2006/relationships/hyperlink" Target="https://dalil.kg/document/230021886#pr5" TargetMode="External"/><Relationship Id="rId6m56n9kbz4nxkcax2isxt" Type="http://schemas.openxmlformats.org/officeDocument/2006/relationships/hyperlink" Target="https://dalil.kg/document/230021886#pr19" TargetMode="External"/><Relationship Id="rIdfoqh9lx7buncbgt8f4w79" Type="http://schemas.openxmlformats.org/officeDocument/2006/relationships/hyperlink" Target="https://dalil.kg/document/230021886#pr20" TargetMode="External"/><Relationship Id="rId_ekfdz5y1ikh0wyzu7x_h" Type="http://schemas.openxmlformats.org/officeDocument/2006/relationships/hyperlink" Target="https://dalil.kg/document/230021886#pr7" TargetMode="External"/><Relationship Id="rIdpznqouvilzokzmxnixi9e" Type="http://schemas.openxmlformats.org/officeDocument/2006/relationships/hyperlink" Target="https://dalil.kg/document/230021886#pr25" TargetMode="External"/><Relationship Id="rIdlzcztutynmfmkixsagtlk" Type="http://schemas.openxmlformats.org/officeDocument/2006/relationships/hyperlink" Target="https://dalil.kg/document/230021886#pr25" TargetMode="External"/><Relationship Id="rId2ewyxxc2timmobq1ve4rv" Type="http://schemas.openxmlformats.org/officeDocument/2006/relationships/hyperlink" Target="https://dalil.kg/document/230021886#pr7" TargetMode="External"/><Relationship Id="rIdjvkik9fcklxvllg_hi2np" Type="http://schemas.openxmlformats.org/officeDocument/2006/relationships/hyperlink" Target="https://dalil.kg/document/230021886#g7" TargetMode="External"/><Relationship Id="rIdvn0em5a55pamcphdl0_sj" Type="http://schemas.openxmlformats.org/officeDocument/2006/relationships/hyperlink" Target="https://dalil.kg/document/230021886#pr25" TargetMode="External"/><Relationship Id="rIde3e3p4uwpp0zrkue-_i6l" Type="http://schemas.openxmlformats.org/officeDocument/2006/relationships/hyperlink" Target="https://dalil.kg/document/230021886#pr7" TargetMode="External"/><Relationship Id="rIdm2bfdye08znoqnwdneafj" Type="http://schemas.openxmlformats.org/officeDocument/2006/relationships/hyperlink" Target="https://dalil.kg/document/230021886#pr17" TargetMode="External"/><Relationship Id="rId4j7u8cnryh_qvuevfhuld" Type="http://schemas.openxmlformats.org/officeDocument/2006/relationships/hyperlink" Target="https://dalil.kg/document/230021886#pr5" TargetMode="External"/><Relationship Id="rId42b-z2xum6zdx8ta7fwhx" Type="http://schemas.openxmlformats.org/officeDocument/2006/relationships/hyperlink" Target="https://dalil.kg/document/230021886#pr5" TargetMode="External"/><Relationship Id="rIdx7oyfvbqgbisesz4qdwc5" Type="http://schemas.openxmlformats.org/officeDocument/2006/relationships/hyperlink" Target="https://dalil.kg/document/230021886#pr5" TargetMode="External"/><Relationship Id="rIdjuja1wnh1hgadmgi1cnuh" Type="http://schemas.openxmlformats.org/officeDocument/2006/relationships/hyperlink" Target="https://dalil.kg/document/230021886#pr6" TargetMode="External"/><Relationship Id="rIdultgk0-efhmf45lzccyft" Type="http://schemas.openxmlformats.org/officeDocument/2006/relationships/hyperlink" Target="https://dalil.kg/document/230021886#pr6" TargetMode="External"/><Relationship Id="rId537uvmbfpsggiruehay2x" Type="http://schemas.openxmlformats.org/officeDocument/2006/relationships/hyperlink" Target="https://dalil.kg/document/230021886#g6" TargetMode="External"/><Relationship Id="rId_mi1af47ybxagpv3lhkeh" Type="http://schemas.openxmlformats.org/officeDocument/2006/relationships/hyperlink" Target="https://dalil.kg/document/230021886#pr22" TargetMode="External"/><Relationship Id="rIdycrlmx98hzoj6mochjek6" Type="http://schemas.openxmlformats.org/officeDocument/2006/relationships/hyperlink" Target="https://dalil.kg/document/230021886#pr7" TargetMode="External"/><Relationship Id="rIdm7umysbobygep3558tpya" Type="http://schemas.openxmlformats.org/officeDocument/2006/relationships/hyperlink" Target="https://dalil.kg/document/230021886#pr22" TargetMode="External"/><Relationship Id="rId4v3k7rv_afyfaq_sjseyh" Type="http://schemas.openxmlformats.org/officeDocument/2006/relationships/hyperlink" Target="https://dalil.kg/document/230021886#pr3" TargetMode="External"/><Relationship Id="rIdhfq3zko40ps4lz06uw6xp" Type="http://schemas.openxmlformats.org/officeDocument/2006/relationships/hyperlink" Target="https://dalil.kg/document/230021886#pr9" TargetMode="External"/><Relationship Id="rIdbpbpwsbydujispokbz9zo" Type="http://schemas.openxmlformats.org/officeDocument/2006/relationships/hyperlink" Target="https://dalil.kg/document/230021886#pr9" TargetMode="External"/><Relationship Id="rIdamcczffslyjxyp6xqh12q" Type="http://schemas.openxmlformats.org/officeDocument/2006/relationships/hyperlink" Target="https://dalil.kg/document/230021886#pr7" TargetMode="External"/><Relationship Id="rIdhfoa4wj153sazcz9ahrdn" Type="http://schemas.openxmlformats.org/officeDocument/2006/relationships/hyperlink" Target="https://dalil.kg/document/230021886#pr9" TargetMode="External"/><Relationship Id="rIdbwbhom-jgy059ldkqseuw" Type="http://schemas.openxmlformats.org/officeDocument/2006/relationships/hyperlink" Target="https://dalil.kg/document/230021886#pr7" TargetMode="External"/><Relationship Id="rIdsjfzvno2zec65obcatkol" Type="http://schemas.openxmlformats.org/officeDocument/2006/relationships/hyperlink" Target="https://dalil.kg/document/230021886#pr9" TargetMode="External"/><Relationship Id="rIdnrsohy9em3dy91edqphya" Type="http://schemas.openxmlformats.org/officeDocument/2006/relationships/hyperlink" Target="https://dalil.kg/document/230021886#pr9" TargetMode="External"/><Relationship Id="rIdywv9oxu16wx5wwico1a4c" Type="http://schemas.openxmlformats.org/officeDocument/2006/relationships/hyperlink" Target="https://dalil.kg/document/230021886#pr21" TargetMode="External"/><Relationship Id="rIdqhxj4zhro5fp6rl_oezuy" Type="http://schemas.openxmlformats.org/officeDocument/2006/relationships/hyperlink" Target="https://dalil.kg/document/230021886#pr17" TargetMode="External"/><Relationship Id="rId_lvgjtlcjwyeece0xqsb-" Type="http://schemas.openxmlformats.org/officeDocument/2006/relationships/hyperlink" Target="https://dalil.kg/document/230021886#pr7" TargetMode="External"/><Relationship Id="rId7sr96xiy3brvq-e0ubbzb" Type="http://schemas.openxmlformats.org/officeDocument/2006/relationships/hyperlink" Target="https://dalil.kg/document/230021886#pr17" TargetMode="External"/><Relationship Id="rIdgc7d-iotu4ft331hn_cvp" Type="http://schemas.openxmlformats.org/officeDocument/2006/relationships/hyperlink" Target="https://dalil.kg/document/230021886#pr7" TargetMode="External"/><Relationship Id="rIdtu6_vxmfcbtmadawyaoks" Type="http://schemas.openxmlformats.org/officeDocument/2006/relationships/hyperlink" Target="https://dalil.kg/document/230021886#pr16" TargetMode="External"/><Relationship Id="rId7w33ny17hlscloyvnclna" Type="http://schemas.openxmlformats.org/officeDocument/2006/relationships/hyperlink" Target="https://dalil.kg/document/230021886#pr9" TargetMode="External"/><Relationship Id="rIdlpvop1jbbejnudvrj7azy" Type="http://schemas.openxmlformats.org/officeDocument/2006/relationships/hyperlink" Target="https://dalil.kg/document/230021886#pr16" TargetMode="External"/><Relationship Id="rIdttj0jrc4oz37rqwwysayj" Type="http://schemas.openxmlformats.org/officeDocument/2006/relationships/hyperlink" Target="https://dalil.kg/document/230021886#pr9" TargetMode="External"/><Relationship Id="rIdylg3fvovxldo4er7qt182" Type="http://schemas.openxmlformats.org/officeDocument/2006/relationships/hyperlink" Target="https://dalil.kg/document/230021886#pr16" TargetMode="External"/><Relationship Id="rIdvphuhudbouotvqjmbvuq6" Type="http://schemas.openxmlformats.org/officeDocument/2006/relationships/hyperlink" Target="https://dalil.kg/document/230021886#pr7" TargetMode="External"/><Relationship Id="rId03ylwht5kz1gebryr_pn8" Type="http://schemas.openxmlformats.org/officeDocument/2006/relationships/hyperlink" Target="https://dalil.kg/document/230021886#pr9" TargetMode="External"/><Relationship Id="rIdcigih1lg7bqbf1uxua0fu" Type="http://schemas.openxmlformats.org/officeDocument/2006/relationships/hyperlink" Target="https://dalil.kg/document/230021886#pr16" TargetMode="External"/><Relationship Id="rIdzbv-nv9wvkkwws73zywow" Type="http://schemas.openxmlformats.org/officeDocument/2006/relationships/hyperlink" Target="https://dalil.kg/document/230021886#pr22" TargetMode="External"/><Relationship Id="rId_1p5eg3o3f7mb5gldgk8-" Type="http://schemas.openxmlformats.org/officeDocument/2006/relationships/hyperlink" Target="https://dalil.kg/document/230021886#pr7" TargetMode="External"/><Relationship Id="rIdfhxl2t6e2pujywo-k45hs" Type="http://schemas.openxmlformats.org/officeDocument/2006/relationships/hyperlink" Target="https://dalil.kg/document/230021886#pr18" TargetMode="External"/><Relationship Id="rIdxzdicoekjrwjrpfpsyyz9" Type="http://schemas.openxmlformats.org/officeDocument/2006/relationships/hyperlink" Target="https://dalil.kg/document/230021886#pr7" TargetMode="External"/><Relationship Id="rId3mdgl8ty3yvk_j-6d90le" Type="http://schemas.openxmlformats.org/officeDocument/2006/relationships/hyperlink" Target="https://dalil.kg/document/230021886#pr12" TargetMode="External"/><Relationship Id="rIdo3kbpp2tmycrka6h9na7a" Type="http://schemas.openxmlformats.org/officeDocument/2006/relationships/hyperlink" Target="https://dalil.kg/document/230021886#pr13" TargetMode="External"/><Relationship Id="rIdfrb0uuk6n_iarzp7vxbi4" Type="http://schemas.openxmlformats.org/officeDocument/2006/relationships/hyperlink" Target="https://dalil.kg/document/230021886#pr9" TargetMode="External"/><Relationship Id="rIdbttbhzc1wxgbs2umx6u14" Type="http://schemas.openxmlformats.org/officeDocument/2006/relationships/hyperlink" Target="https://dalil.kg/document/230021886#pr11" TargetMode="External"/><Relationship Id="rIdmfsayr3wckgcvwpjk5njl" Type="http://schemas.openxmlformats.org/officeDocument/2006/relationships/hyperlink" Target="https://dalil.kg/document/230021886#pr16" TargetMode="External"/><Relationship Id="rIdzbxwikvdxqgessctzeoud" Type="http://schemas.openxmlformats.org/officeDocument/2006/relationships/hyperlink" Target="https://dalil.kg/document/230021886#pr7" TargetMode="External"/><Relationship Id="rIdhjkbkynnc7e0lo1vrmqum" Type="http://schemas.openxmlformats.org/officeDocument/2006/relationships/hyperlink" Target="https://dalil.kg/document/230021886#pr9" TargetMode="External"/><Relationship Id="rId81cqp166sdam38ajjy11z" Type="http://schemas.openxmlformats.org/officeDocument/2006/relationships/hyperlink" Target="https://dalil.kg/document/230021886#pr16" TargetMode="External"/><Relationship Id="rIdo1erva9y7jteunoq_eind" Type="http://schemas.openxmlformats.org/officeDocument/2006/relationships/hyperlink" Target="https://dalil.kg/document/230021886#pr22" TargetMode="External"/><Relationship Id="rId4dul-zjy8-gb-3amiqott" Type="http://schemas.openxmlformats.org/officeDocument/2006/relationships/hyperlink" Target="https://dalil.kg/document/230021886#pr7" TargetMode="External"/><Relationship Id="rIdbztq7r_znl6aspfurru2p" Type="http://schemas.openxmlformats.org/officeDocument/2006/relationships/hyperlink" Target="https://dalil.kg/document/230021886#pr9" TargetMode="External"/><Relationship Id="rIdc6vgpiz89zadgz_rj88pl" Type="http://schemas.openxmlformats.org/officeDocument/2006/relationships/hyperlink" Target="https://dalil.kg/document/230021886#pr22" TargetMode="External"/><Relationship Id="rIdi_hfip2agbsxczera6vdv" Type="http://schemas.openxmlformats.org/officeDocument/2006/relationships/hyperlink" Target="https://dalil.kg/document/230021886#pr7" TargetMode="External"/><Relationship Id="rId8jefbiuqtj7row1h32hn8" Type="http://schemas.openxmlformats.org/officeDocument/2006/relationships/hyperlink" Target="https://dalil.kg/document/230021886#pr18" TargetMode="External"/><Relationship Id="rIdimb3yy4cbmwsxq5biiydl" Type="http://schemas.openxmlformats.org/officeDocument/2006/relationships/hyperlink" Target="https://dalil.kg/document/230021886#pr9" TargetMode="External"/><Relationship Id="rIdnmu3mhholc4o2rxx300__" Type="http://schemas.openxmlformats.org/officeDocument/2006/relationships/hyperlink" Target="https://dalil.kg/document/230021886#pr16" TargetMode="External"/><Relationship Id="rIdcsxwtwih4xrphupkozws9" Type="http://schemas.openxmlformats.org/officeDocument/2006/relationships/hyperlink" Target="https://dalil.kg/document/230021886#pr16" TargetMode="External"/><Relationship Id="rId_cmwhn4ef3l0z17nskiub" Type="http://schemas.openxmlformats.org/officeDocument/2006/relationships/hyperlink" Target="https://dalil.kg/document/230021886#pr9" TargetMode="External"/><Relationship Id="rId13ejncatu7hn-i4ias5m6" Type="http://schemas.openxmlformats.org/officeDocument/2006/relationships/hyperlink" Target="https://dalil.kg/document/230021886#pr16" TargetMode="External"/><Relationship Id="rIdf3ni-apuscqblfroy1epr" Type="http://schemas.openxmlformats.org/officeDocument/2006/relationships/hyperlink" Target="https://dalil.kg/document/230021886#pr16" TargetMode="External"/><Relationship Id="rIdel-cgzi0ndk4hyw1c1zfl" Type="http://schemas.openxmlformats.org/officeDocument/2006/relationships/hyperlink" Target="https://dalil.kg/document/230021886#pr9" TargetMode="External"/><Relationship Id="rIdr6hckujsxdz-j-8gqc7jr" Type="http://schemas.openxmlformats.org/officeDocument/2006/relationships/hyperlink" Target="https://dalil.kg/document/230021886#pr9" TargetMode="External"/><Relationship Id="rIdhmmlqxkidqzfcwjzaj7aa" Type="http://schemas.openxmlformats.org/officeDocument/2006/relationships/hyperlink" Target="https://dalil.kg/document/230021886#pr9" TargetMode="External"/><Relationship Id="rIdd5hazi--a1ydj2dp2xntf" Type="http://schemas.openxmlformats.org/officeDocument/2006/relationships/hyperlink" Target="https://dalil.kg/document/230021886#pr16" TargetMode="External"/><Relationship Id="rIdrrb8i6mj1evycfrmpoy8b" Type="http://schemas.openxmlformats.org/officeDocument/2006/relationships/hyperlink" Target="https://dalil.kg/document/230021886#pr9" TargetMode="External"/><Relationship Id="rIdgn6ynavoshycdfa995ets" Type="http://schemas.openxmlformats.org/officeDocument/2006/relationships/hyperlink" Target="https://dalil.kg/document/230021886#pr7" TargetMode="External"/><Relationship Id="rIdhr4yt3axpmwx-lbjkvgma" Type="http://schemas.openxmlformats.org/officeDocument/2006/relationships/hyperlink" Target="https://dalil.kg/document/230021886#pr9" TargetMode="External"/><Relationship Id="rId1lrny_53nbt1pb4w06521" Type="http://schemas.openxmlformats.org/officeDocument/2006/relationships/hyperlink" Target="https://dalil.kg/document/230021886#pr16" TargetMode="External"/><Relationship Id="rIdyek9hg8t_5m3nyyle8e1y" Type="http://schemas.openxmlformats.org/officeDocument/2006/relationships/hyperlink" Target="https://dalil.kg/document/230021886#pr16" TargetMode="External"/><Relationship Id="rId9xd4eaoofqmkqxhr0h1bk" Type="http://schemas.openxmlformats.org/officeDocument/2006/relationships/hyperlink" Target="https://dalil.kg/document/230021886#pr16" TargetMode="External"/><Relationship Id="rIdhfzixvlbpdl1tgs77oevc" Type="http://schemas.openxmlformats.org/officeDocument/2006/relationships/hyperlink" Target="https://dalil.kg/document/230021886#pr16" TargetMode="External"/><Relationship Id="rIdlqjvikmubulij4q18wu0v" Type="http://schemas.openxmlformats.org/officeDocument/2006/relationships/hyperlink" Target="https://dalil.kg/document/230021886#pr16" TargetMode="External"/><Relationship Id="rId-tohicjts7kvqs8y6fr-s" Type="http://schemas.openxmlformats.org/officeDocument/2006/relationships/hyperlink" Target="https://dalil.kg/document/230021886#pr7" TargetMode="External"/><Relationship Id="rIda46zte68q2qgnfrytn22i" Type="http://schemas.openxmlformats.org/officeDocument/2006/relationships/hyperlink" Target="https://dalil.kg/document/230021886#pr16" TargetMode="External"/><Relationship Id="rIdf9g6xertjuq_trywtgmhg" Type="http://schemas.openxmlformats.org/officeDocument/2006/relationships/hyperlink" Target="https://dalil.kg/document/230021886#pr9" TargetMode="External"/><Relationship Id="rId0ogq1menhby7xssu1odlq" Type="http://schemas.openxmlformats.org/officeDocument/2006/relationships/hyperlink" Target="https://dalil.kg/document/230021886#pr23" TargetMode="External"/><Relationship Id="rId8" Type="http://schemas.openxmlformats.org/officeDocument/2006/relationships/image" Target="media/8de64316e95979c063c17bcd5380dc052a2594e9.png"/><Relationship Id="rId1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lenv_wheckxsvn4iqe4b" Type="http://schemas.openxmlformats.org/officeDocument/2006/relationships/hyperlink" Target="https://dalil.kg/document/230021886" TargetMode="External"/><Relationship Id="rIdlpapuubk6-02husowmoc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2026-09-24T05:35:37.854Z</dcterms:created>
  <dcterms:modified xsi:type="dcterms:W3CDTF">2026-09-24T05:35:37.854Z</dcterms:modified>
</cp:coreProperties>
</file>

<file path=docProps/custom.xml><?xml version="1.0" encoding="utf-8"?>
<Properties xmlns="http://schemas.openxmlformats.org/officeDocument/2006/custom-properties" xmlns:vt="http://schemas.openxmlformats.org/officeDocument/2006/docPropsVTypes"/>
</file>