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2025 года № 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охоты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epsyqjqdcugfxy1gk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животном мире", </w:t>
      </w:r>
      <w:hyperlink w:history="1" r:id="rIdle7qpqzlfklf5fo-iro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охоте и охотничьем хозяйстве", статьями </w:t>
      </w:r>
      <w:hyperlink w:history="1" r:id="rIdtebizkb-iincnveqepi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4pvhsjbe9y4wjftdc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chf-hjtnreafeshzf9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</w:t>
        </w:r>
      </w:hyperlink>
      <w:r>
        <w:rPr>
          <w:rFonts w:ascii="Arial" w:cs="Arial" w:eastAsia="Arial" w:hAnsi="Arial"/>
          <w:sz w:val="24"/>
          <w:szCs w:val="24"/>
        </w:rPr>
        <w:t xml:space="preserve">охоты на территории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ly6em3wqqoj-ojrin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 </w:t>
      </w:r>
      <w:r>
        <w:rPr>
          <w:rFonts w:ascii="Arial" w:cs="Arial" w:eastAsia="Arial" w:hAnsi="Arial"/>
          <w:sz w:val="24"/>
          <w:szCs w:val="24"/>
        </w:rPr>
        <w:t xml:space="preserve">охоты на территории Кыргызской Республики" от 23 марта 2015 года № 143;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cnv8xpsmdz2e6-avlo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8llkfjspx3phhsxu0oa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 </w:t>
      </w:r>
      <w:r>
        <w:rPr>
          <w:rFonts w:ascii="Arial" w:cs="Arial" w:eastAsia="Arial" w:hAnsi="Arial"/>
          <w:sz w:val="24"/>
          <w:szCs w:val="24"/>
        </w:rPr>
        <w:t xml:space="preserve">охоты на территории Кыргызской Республики" от 23 марта 2015 года № 143" от 19 июня 2017 года № 383.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g1jg_aobjbwuexm8g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dalil.kg/document/230022058</w:t>
      </w:r>
    </w:hyperlink>
  </w:p>
  <w:p>
    <w:pPr>
      <w:spacing w:after="0" w:before="40"/>
      <w:jc w:val="center"/>
    </w:pPr>
    <w:hyperlink w:history="1" r:id="rIdcb0pr-3bjfkehnzhobj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psyqjqdcugfxy1gknic" Type="http://schemas.openxmlformats.org/officeDocument/2006/relationships/hyperlink" Target="https://dalil.kg/document/224#st_32" TargetMode="External"/><Relationship Id="rIdle7qpqzlfklf5fo-iromr" Type="http://schemas.openxmlformats.org/officeDocument/2006/relationships/hyperlink" Target="https://dalil.kg/document/205263#st_23" TargetMode="External"/><Relationship Id="rIdtebizkb-iincnveqepi-f" Type="http://schemas.openxmlformats.org/officeDocument/2006/relationships/hyperlink" Target="https://dalil.kg/document/112301#st_13" TargetMode="External"/><Relationship Id="rId24pvhsjbe9y4wjftdczbm" Type="http://schemas.openxmlformats.org/officeDocument/2006/relationships/hyperlink" Target="https://dalil.kg/document/112301#st_17" TargetMode="External"/><Relationship Id="rIdfchf-hjtnreafeshzf9uw" Type="http://schemas.openxmlformats.org/officeDocument/2006/relationships/hyperlink" Target="https://dalil.kg/document/230022060" TargetMode="External"/><Relationship Id="rId0ly6em3wqqoj-ojrinprr" Type="http://schemas.openxmlformats.org/officeDocument/2006/relationships/hyperlink" Target="https://dalil.kg/document/97383" TargetMode="External"/><Relationship Id="rIdgcnv8xpsmdz2e6-avlorf" Type="http://schemas.openxmlformats.org/officeDocument/2006/relationships/hyperlink" Target="https://dalil.kg/document/100097" TargetMode="External"/><Relationship Id="rId8llkfjspx3phhsxu0oa9_" Type="http://schemas.openxmlformats.org/officeDocument/2006/relationships/hyperlink" Target="https://dalil.kg/document/973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g1jg_aobjbwuexm8gxa" Type="http://schemas.openxmlformats.org/officeDocument/2006/relationships/hyperlink" Target="https://dalil.kg/document/230022058" TargetMode="External"/><Relationship Id="rIdcb0pr-3bjfkehnzhobj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2026-09-27T15:34:09.994Z</dcterms:created>
  <dcterms:modified xsi:type="dcterms:W3CDTF">2026-09-27T15:34:09.994Z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