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(к </w:t>
      </w:r>
      <w:hyperlink w:history="1" r:id="rId8nj73qx0dlnfqrdsdpdxc">
        <w:r>
          <w:rPr>
            <w:rFonts w:ascii="Arial" w:cs="Arial" w:eastAsia="Arial" w:hAnsi="Arial"/>
            <w:i/>
            <w:iCs/>
            <w:color w:val="1D4ED8"/>
            <w:sz w:val="24"/>
            <w:szCs w:val="24"/>
            <w:u w:val="single"/>
          </w:rPr>
          <w:t xml:space="preserve">приказу</w:t>
        </w:r>
      </w:hyperlink>
      <w:r>
        <w:rPr>
          <w:rFonts w:ascii="Arial" w:cs="Arial" w:eastAsia="Arial" w:hAnsi="Arial"/>
          <w:i/>
          <w:iCs/>
          <w:sz w:val="24"/>
          <w:szCs w:val="24"/>
        </w:rPr>
        <w:t xml:space="preserve"> Государственного агентства архитектуры, строительства и жилищно-коммунального хозяйства при Правительстве Кыргызской Республики
 от 30 августа 2024 года № 78-нпа)</w:t>
      </w:r>
    </w:p>
    <w:p>
      <w:pPr>
        <w:spacing w:after="120"/>
        <w:ind w:firstLine="709"/>
        <w:jc w:val="center"/>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СТРОИТЕЛЬНЫЕ НОРМЫ КЫРГЫЗСКОЙ РЕСПУБЛИКИ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Система нормативных документов в строительстве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ВНУТРЕННИЙ ВОДОПРОВОД И КАНАЛИЗАЦИЯ ЗДАНИЙ</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Имараттардын ички суу түтүгү жана канализациясы</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Internal water </w:t>
      </w:r>
      <w:r>
        <w:rPr>
          <w:rFonts w:ascii="Arial" w:cs="Arial" w:eastAsia="Arial" w:hAnsi="Arial"/>
          <w:sz w:val="24"/>
          <w:szCs w:val="24"/>
        </w:rPr>
        <w:t xml:space="preserve">supply</w:t>
      </w:r>
      <w:r>
        <w:rPr>
          <w:rFonts w:ascii="Arial" w:cs="Arial" w:eastAsia="Arial" w:hAnsi="Arial"/>
          <w:sz w:val="24"/>
          <w:szCs w:val="24"/>
        </w:rPr>
        <w:t xml:space="preserve"> and sewerage of buildings</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Актуализированная редакция</w:t>
      </w:r>
    </w:p>
    <w:p>
      <w:pPr>
        <w:spacing w:after="120"/>
        <w:jc w:val="center"/>
      </w:pPr>
      <w:r>
        <w:rPr>
          <w:rFonts w:ascii="Arial" w:cs="Arial" w:eastAsia="Arial" w:hAnsi="Arial"/>
          <w:sz w:val="24"/>
          <w:szCs w:val="24"/>
        </w:rPr>
        <w:t xml:space="preserve">СНиП 2.04.01-85*</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w:t>
      </w:r>
      <w:r>
        <w:rPr>
          <w:rFonts w:ascii="Arial" w:cs="Arial" w:eastAsia="Arial" w:hAnsi="Arial"/>
          <w:i/>
          <w:iCs/>
          <w:sz w:val="24"/>
          <w:szCs w:val="24"/>
        </w:rPr>
        <w:t xml:space="preserve">п</w:t>
      </w:r>
      <w:r>
        <w:rPr>
          <w:rFonts w:ascii="Arial" w:cs="Arial" w:eastAsia="Arial" w:hAnsi="Arial"/>
          <w:i/>
          <w:iCs/>
          <w:sz w:val="24"/>
          <w:szCs w:val="24"/>
        </w:rPr>
        <w:t xml:space="preserve">риказа </w:t>
      </w:r>
      <w:r>
        <w:rPr>
          <w:rFonts w:ascii="Arial" w:cs="Arial" w:eastAsia="Arial" w:hAnsi="Arial"/>
          <w:i/>
          <w:iCs/>
          <w:sz w:val="24"/>
          <w:szCs w:val="24"/>
        </w:rPr>
        <w:t xml:space="preserve">Министерства строительства, архитектуры и жилищно-коммунального хозяйства Кыргызской Республики от </w:t>
      </w:r>
      <w:hyperlink w:history="1" r:id="rIdhlugklyubwmcnigko2y1f">
        <w:r>
          <w:rPr>
            <w:rFonts w:ascii="Arial" w:cs="Arial" w:eastAsia="Arial" w:hAnsi="Arial"/>
            <w:i/>
            <w:iCs/>
            <w:color w:val="1D4ED8"/>
            <w:sz w:val="24"/>
            <w:szCs w:val="24"/>
            <w:u w:val="single"/>
          </w:rPr>
          <w:t xml:space="preserve">4 июня 2026 года № 119-нпа</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Дата введения </w:t>
      </w:r>
      <w:r>
        <w:rPr>
          <w:rFonts w:ascii="Arial" w:cs="Arial" w:eastAsia="Arial" w:hAnsi="Arial"/>
          <w:sz w:val="24"/>
          <w:szCs w:val="24"/>
        </w:rPr>
        <w:t xml:space="preserve">– 2025.02.26</w:t>
      </w:r>
    </w:p>
    <w:p>
      <w:pPr>
        <w:spacing w:after="120"/>
        <w:jc w:val="both"/>
      </w:pPr>
      <w:r>
        <w:rPr>
          <w:rFonts w:ascii="Arial" w:cs="Arial" w:eastAsia="Arial" w:hAnsi="Arial"/>
          <w:sz w:val="24"/>
          <w:szCs w:val="24"/>
        </w:rPr>
        <w:t xml:space="preserve"/>
      </w:r>
    </w:p>
    <w:p>
      <w:pPr>
        <w:spacing w:after="120"/>
        <w:ind w:firstLine="851"/>
        <w:jc w:val="both"/>
      </w:pPr>
      <w:r>
        <w:rPr>
          <w:rFonts w:ascii="Arial" w:cs="Arial" w:eastAsia="Arial" w:hAnsi="Arial"/>
          <w:b/>
          <w:bCs/>
          <w:sz w:val="24"/>
          <w:szCs w:val="24"/>
        </w:rPr>
        <w:t xml:space="preserve">1 Область применения</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1.1 Настоящие строительные нормы устанавливают требования к проектированию внутренних систем водоснабжения и водоотведения во вновь строящихся и реконструируемых производственных, общественных высотой не более 50 м и жилых зданиях высотой не более 75 м, включая многофункциональные здания и здания одного функционального назначения.</w:t>
      </w:r>
    </w:p>
    <w:p>
      <w:pPr>
        <w:spacing w:after="120"/>
        <w:ind w:firstLine="851"/>
        <w:jc w:val="both"/>
      </w:pPr>
      <w:r>
        <w:rPr>
          <w:rFonts w:ascii="Arial" w:cs="Arial" w:eastAsia="Arial" w:hAnsi="Arial"/>
          <w:sz w:val="24"/>
          <w:szCs w:val="24"/>
        </w:rPr>
        <w:t xml:space="preserve">1.2 Настоящие строительные нормы не распространяются:</w:t>
      </w:r>
    </w:p>
    <w:p>
      <w:pPr>
        <w:spacing w:after="120"/>
        <w:ind w:firstLine="851"/>
        <w:jc w:val="both"/>
      </w:pPr>
      <w:r>
        <w:rPr>
          <w:rFonts w:ascii="Arial" w:cs="Arial" w:eastAsia="Arial" w:hAnsi="Arial"/>
          <w:sz w:val="24"/>
          <w:szCs w:val="24"/>
        </w:rPr>
        <w:t xml:space="preserve">- на системы внутреннего водопровода и канализации, системы противопожарного водоснабжения защитных сооружений гражданской защиты; сооружений, предназначенных для работ с радиоактивными веществами, источниками ионизирующих излучений и помещений, в которых производятся, хранятся или применяются взрывчатые вещества;</w:t>
      </w:r>
    </w:p>
    <w:p>
      <w:pPr>
        <w:spacing w:after="120"/>
        <w:ind w:firstLine="851"/>
        <w:jc w:val="both"/>
      </w:pPr>
      <w:r>
        <w:rPr>
          <w:rFonts w:ascii="Arial" w:cs="Arial" w:eastAsia="Arial" w:hAnsi="Arial"/>
          <w:sz w:val="24"/>
          <w:szCs w:val="24"/>
        </w:rPr>
        <w:t xml:space="preserve">- на здания и помещения сельскохозяйственного и производственного назначения, в которых требования к системам внутреннего водопровода и канализации задаются технологическими требованиями, а также на здания и сооружения, отнесенные к особо опасным объектам;</w:t>
      </w:r>
    </w:p>
    <w:p>
      <w:pPr>
        <w:spacing w:after="120"/>
        <w:ind w:firstLine="851"/>
        <w:jc w:val="both"/>
      </w:pPr>
      <w:r>
        <w:rPr>
          <w:rFonts w:ascii="Arial" w:cs="Arial" w:eastAsia="Arial" w:hAnsi="Arial"/>
          <w:sz w:val="24"/>
          <w:szCs w:val="24"/>
        </w:rPr>
        <w:t xml:space="preserve">- системы автоматического водяного пожаротушения;</w:t>
      </w:r>
    </w:p>
    <w:p>
      <w:pPr>
        <w:spacing w:after="120"/>
        <w:ind w:firstLine="851"/>
        <w:jc w:val="both"/>
      </w:pPr>
      <w:r>
        <w:rPr>
          <w:rFonts w:ascii="Arial" w:cs="Arial" w:eastAsia="Arial" w:hAnsi="Arial"/>
          <w:sz w:val="24"/>
          <w:szCs w:val="24"/>
        </w:rPr>
        <w:t xml:space="preserve">- установки обработки горячей воды;</w:t>
      </w:r>
    </w:p>
    <w:p>
      <w:pPr>
        <w:spacing w:after="120"/>
        <w:ind w:firstLine="851"/>
        <w:jc w:val="both"/>
      </w:pPr>
      <w:r>
        <w:rPr>
          <w:rFonts w:ascii="Arial" w:cs="Arial" w:eastAsia="Arial" w:hAnsi="Arial"/>
          <w:sz w:val="24"/>
          <w:szCs w:val="24"/>
        </w:rPr>
        <w:t xml:space="preserve">- системы горячего водоснабжения для технологических нужд промышленных предприятий;</w:t>
      </w:r>
    </w:p>
    <w:p>
      <w:pPr>
        <w:spacing w:after="120"/>
        <w:ind w:firstLine="851"/>
        <w:jc w:val="both"/>
      </w:pPr>
      <w:r>
        <w:rPr>
          <w:rFonts w:ascii="Arial" w:cs="Arial" w:eastAsia="Arial" w:hAnsi="Arial"/>
          <w:sz w:val="24"/>
          <w:szCs w:val="24"/>
        </w:rPr>
        <w:t xml:space="preserve">- системы специального производственного водоснабжения (деионизированной воды, глубокого охлаждения и др.);</w:t>
      </w:r>
    </w:p>
    <w:p>
      <w:pPr>
        <w:spacing w:after="120"/>
        <w:ind w:firstLine="851"/>
        <w:jc w:val="both"/>
      </w:pPr>
      <w:r>
        <w:rPr>
          <w:rFonts w:ascii="Arial" w:cs="Arial" w:eastAsia="Arial" w:hAnsi="Arial"/>
          <w:sz w:val="24"/>
          <w:szCs w:val="24"/>
        </w:rPr>
        <w:t xml:space="preserve">- внутридомовые системы кондиционирования воды.</w:t>
      </w:r>
    </w:p>
    <w:p>
      <w:pPr>
        <w:spacing w:after="120"/>
        <w:ind w:firstLine="851"/>
        <w:jc w:val="both"/>
      </w:pPr>
      <w:r>
        <w:rPr>
          <w:rFonts w:ascii="Arial" w:cs="Arial" w:eastAsia="Arial" w:hAnsi="Arial"/>
          <w:b/>
          <w:bCs/>
          <w:sz w:val="24"/>
          <w:szCs w:val="24"/>
        </w:rPr>
        <w:t xml:space="preserve">2 Нормативные ссылки</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В настоящих строительных нормах использованы ссылки на следующие нормативные документы:</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b/>
          <w:bCs/>
          <w:sz w:val="24"/>
          <w:szCs w:val="24"/>
        </w:rPr>
        <w:t xml:space="preserve">2.1 Нормативные правовые акты</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Закон Кыргызской Республики</w:t>
      </w:r>
      <w:r>
        <w:rPr>
          <w:rFonts w:ascii="Arial" w:cs="Arial" w:eastAsia="Arial" w:hAnsi="Arial"/>
          <w:sz w:val="24"/>
          <w:szCs w:val="24"/>
        </w:rPr>
        <w:t xml:space="preserve">«</w:t>
      </w:r>
      <w:r>
        <w:rPr>
          <w:rFonts w:ascii="Arial" w:cs="Arial" w:eastAsia="Arial" w:hAnsi="Arial"/>
          <w:sz w:val="24"/>
          <w:szCs w:val="24"/>
        </w:rPr>
        <w:t xml:space="preserve">О техническом регулировании в Кыргызской Республике</w:t>
      </w:r>
      <w:r>
        <w:rPr>
          <w:rFonts w:ascii="Arial" w:cs="Arial" w:eastAsia="Arial" w:hAnsi="Arial"/>
          <w:sz w:val="24"/>
          <w:szCs w:val="24"/>
        </w:rPr>
        <w:t xml:space="preserve">»</w:t>
      </w:r>
      <w:r>
        <w:rPr>
          <w:rFonts w:ascii="Arial" w:cs="Arial" w:eastAsia="Arial" w:hAnsi="Arial"/>
          <w:sz w:val="24"/>
          <w:szCs w:val="24"/>
        </w:rPr>
        <w:t xml:space="preserve">;</w:t>
      </w:r>
    </w:p>
    <w:p>
      <w:pPr>
        <w:spacing w:after="120"/>
        <w:ind w:firstLine="851"/>
        <w:jc w:val="both"/>
      </w:pPr>
      <w:r>
        <w:rPr>
          <w:rFonts w:ascii="Arial" w:cs="Arial" w:eastAsia="Arial" w:hAnsi="Arial"/>
          <w:sz w:val="24"/>
          <w:szCs w:val="24"/>
        </w:rPr>
        <w:t xml:space="preserve">Закон Кыргызской Республики «Об общественном здравоохранении»;</w:t>
      </w:r>
    </w:p>
    <w:p>
      <w:pPr>
        <w:spacing w:after="120"/>
        <w:ind w:firstLine="851"/>
        <w:jc w:val="both"/>
      </w:pPr>
      <w:r>
        <w:rPr>
          <w:rFonts w:ascii="Arial" w:cs="Arial" w:eastAsia="Arial" w:hAnsi="Arial"/>
          <w:sz w:val="24"/>
          <w:szCs w:val="24"/>
        </w:rPr>
        <w:t xml:space="preserve">Закон Кыргызской Республики «О питьевой воде»;</w:t>
      </w:r>
    </w:p>
    <w:p>
      <w:pPr>
        <w:spacing w:after="120"/>
        <w:ind w:firstLine="851"/>
        <w:jc w:val="both"/>
      </w:pPr>
      <w:r>
        <w:rPr>
          <w:rFonts w:ascii="Arial" w:cs="Arial" w:eastAsia="Arial" w:hAnsi="Arial"/>
          <w:sz w:val="24"/>
          <w:szCs w:val="24"/>
        </w:rPr>
        <w:t xml:space="preserve">Закон Кыргызской Республики «О пожарной безопасности</w:t>
      </w:r>
      <w:r>
        <w:rPr>
          <w:rFonts w:ascii="Arial" w:cs="Arial" w:eastAsia="Arial" w:hAnsi="Arial"/>
          <w:sz w:val="24"/>
          <w:szCs w:val="24"/>
        </w:rPr>
        <w:t xml:space="preserve">»;</w:t>
      </w:r>
    </w:p>
    <w:p>
      <w:pPr>
        <w:spacing w:after="120"/>
        <w:ind w:firstLine="851"/>
        <w:jc w:val="both"/>
      </w:pPr>
      <w:r>
        <w:rPr>
          <w:rFonts w:ascii="Arial" w:cs="Arial" w:eastAsia="Arial" w:hAnsi="Arial"/>
          <w:sz w:val="24"/>
          <w:szCs w:val="24"/>
        </w:rPr>
        <w:t xml:space="preserve">Закон Кыргызской Республики «Об энергетической эффективности зданий</w:t>
      </w:r>
      <w:r>
        <w:rPr>
          <w:rFonts w:ascii="Arial" w:cs="Arial" w:eastAsia="Arial" w:hAnsi="Arial"/>
          <w:sz w:val="24"/>
          <w:szCs w:val="24"/>
        </w:rPr>
        <w:t xml:space="preserve">»</w:t>
      </w:r>
      <w:r>
        <w:rPr>
          <w:rFonts w:ascii="Arial" w:cs="Arial" w:eastAsia="Arial" w:hAnsi="Arial"/>
          <w:sz w:val="24"/>
          <w:szCs w:val="24"/>
        </w:rPr>
        <w:t xml:space="preserve">;</w:t>
      </w:r>
    </w:p>
    <w:p>
      <w:pPr>
        <w:spacing w:after="120"/>
        <w:ind w:firstLine="851"/>
        <w:jc w:val="both"/>
      </w:pPr>
      <w:r>
        <w:rPr>
          <w:rFonts w:ascii="Arial" w:cs="Arial" w:eastAsia="Arial" w:hAnsi="Arial"/>
          <w:sz w:val="24"/>
          <w:szCs w:val="24"/>
        </w:rPr>
        <w:t xml:space="preserve">Закон Кыргызской Республики Технический регламент «Безопасность зданий и</w:t>
      </w:r>
      <w:r>
        <w:rPr>
          <w:rFonts w:ascii="Arial" w:cs="Arial" w:eastAsia="Arial" w:hAnsi="Arial"/>
          <w:sz w:val="24"/>
          <w:szCs w:val="24"/>
        </w:rPr>
        <w:t xml:space="preserve">сооружений</w:t>
      </w:r>
      <w:r>
        <w:rPr>
          <w:rFonts w:ascii="Arial" w:cs="Arial" w:eastAsia="Arial" w:hAnsi="Arial"/>
          <w:sz w:val="24"/>
          <w:szCs w:val="24"/>
        </w:rPr>
        <w:t xml:space="preserve">»;</w:t>
      </w:r>
    </w:p>
    <w:p>
      <w:pPr>
        <w:spacing w:after="120"/>
        <w:ind w:firstLine="851"/>
        <w:jc w:val="both"/>
      </w:pPr>
      <w:r>
        <w:rPr>
          <w:rFonts w:ascii="Arial" w:cs="Arial" w:eastAsia="Arial" w:hAnsi="Arial"/>
          <w:sz w:val="24"/>
          <w:szCs w:val="24"/>
        </w:rPr>
        <w:t xml:space="preserve">Закон Кыргызской Республики «Об охране окружающей среды»;</w:t>
      </w:r>
    </w:p>
    <w:p>
      <w:pPr>
        <w:spacing w:after="120"/>
        <w:ind w:firstLine="851"/>
        <w:jc w:val="both"/>
      </w:pPr>
      <w:r>
        <w:rPr>
          <w:rFonts w:ascii="Arial" w:cs="Arial" w:eastAsia="Arial" w:hAnsi="Arial"/>
          <w:sz w:val="24"/>
          <w:szCs w:val="24"/>
        </w:rPr>
        <w:t xml:space="preserve">Закон Кыргызской Республики </w:t>
      </w:r>
      <w:r>
        <w:rPr>
          <w:rFonts w:ascii="Arial" w:cs="Arial" w:eastAsia="Arial" w:hAnsi="Arial"/>
          <w:sz w:val="24"/>
          <w:szCs w:val="24"/>
        </w:rPr>
        <w:t xml:space="preserve">«</w:t>
      </w:r>
      <w:r>
        <w:rPr>
          <w:rFonts w:ascii="Arial" w:cs="Arial" w:eastAsia="Arial" w:hAnsi="Arial"/>
          <w:sz w:val="24"/>
          <w:szCs w:val="24"/>
        </w:rPr>
        <w:t xml:space="preserve">Технический регламент </w:t>
      </w:r>
      <w:r>
        <w:rPr>
          <w:rFonts w:ascii="Arial" w:cs="Arial" w:eastAsia="Arial" w:hAnsi="Arial"/>
          <w:sz w:val="24"/>
          <w:szCs w:val="24"/>
        </w:rPr>
        <w:t xml:space="preserve">«</w:t>
      </w:r>
      <w:r>
        <w:rPr>
          <w:rFonts w:ascii="Arial" w:cs="Arial" w:eastAsia="Arial" w:hAnsi="Arial"/>
          <w:sz w:val="24"/>
          <w:szCs w:val="24"/>
        </w:rPr>
        <w:t xml:space="preserve">О безопасности питьевой воды</w:t>
      </w:r>
      <w:r>
        <w:rPr>
          <w:rFonts w:ascii="Arial" w:cs="Arial" w:eastAsia="Arial" w:hAnsi="Arial"/>
          <w:sz w:val="24"/>
          <w:szCs w:val="24"/>
        </w:rPr>
        <w:t xml:space="preserve">»;</w:t>
      </w:r>
    </w:p>
    <w:p>
      <w:pPr>
        <w:spacing w:after="120"/>
        <w:ind w:firstLine="851"/>
        <w:jc w:val="both"/>
      </w:pPr>
      <w:r>
        <w:rPr>
          <w:rFonts w:ascii="Arial" w:cs="Arial" w:eastAsia="Arial" w:hAnsi="Arial"/>
          <w:sz w:val="24"/>
          <w:szCs w:val="24"/>
        </w:rPr>
        <w:t xml:space="preserve">Постановление</w:t>
      </w:r>
      <w:r>
        <w:rPr>
          <w:rFonts w:ascii="Arial" w:cs="Arial" w:eastAsia="Arial" w:hAnsi="Arial"/>
          <w:sz w:val="24"/>
          <w:szCs w:val="24"/>
        </w:rPr>
        <w:t xml:space="preserve">Правительств</w:t>
      </w:r>
      <w:r>
        <w:rPr>
          <w:rFonts w:ascii="Arial" w:cs="Arial" w:eastAsia="Arial" w:hAnsi="Arial"/>
          <w:sz w:val="24"/>
          <w:szCs w:val="24"/>
        </w:rPr>
        <w:t xml:space="preserve">а</w:t>
      </w:r>
      <w:r>
        <w:rPr>
          <w:rFonts w:ascii="Arial" w:cs="Arial" w:eastAsia="Arial" w:hAnsi="Arial"/>
          <w:sz w:val="24"/>
          <w:szCs w:val="24"/>
        </w:rPr>
        <w:t xml:space="preserve"> Кыргызской Республики «Об утверждении </w:t>
      </w:r>
      <w:r>
        <w:rPr>
          <w:rFonts w:ascii="Arial" w:cs="Arial" w:eastAsia="Arial" w:hAnsi="Arial"/>
          <w:sz w:val="24"/>
          <w:szCs w:val="24"/>
        </w:rPr>
        <w:t xml:space="preserve">Правил пожарной безопасности в Кыргызской Республике</w:t>
      </w:r>
      <w:r>
        <w:rPr>
          <w:rFonts w:ascii="Arial" w:cs="Arial" w:eastAsia="Arial" w:hAnsi="Arial"/>
          <w:sz w:val="24"/>
          <w:szCs w:val="24"/>
        </w:rPr>
        <w:t xml:space="preserve">»</w:t>
      </w:r>
      <w:r>
        <w:rPr>
          <w:rFonts w:ascii="Arial" w:cs="Arial" w:eastAsia="Arial" w:hAnsi="Arial"/>
          <w:sz w:val="24"/>
          <w:szCs w:val="24"/>
        </w:rPr>
        <w:t xml:space="preserve">от 
 22 августа 2018 года № 381</w:t>
      </w:r>
      <w:r>
        <w:rPr>
          <w:rFonts w:ascii="Arial" w:cs="Arial" w:eastAsia="Arial" w:hAnsi="Arial"/>
          <w:sz w:val="24"/>
          <w:szCs w:val="24"/>
        </w:rPr>
        <w:t xml:space="preserve">;</w:t>
      </w:r>
    </w:p>
    <w:p>
      <w:pPr>
        <w:spacing w:after="120"/>
        <w:ind w:firstLine="851"/>
        <w:jc w:val="both"/>
      </w:pPr>
      <w:r>
        <w:rPr>
          <w:rFonts w:ascii="Arial" w:cs="Arial" w:eastAsia="Arial" w:hAnsi="Arial"/>
          <w:sz w:val="24"/>
          <w:szCs w:val="24"/>
        </w:rPr>
        <w:t xml:space="preserve">Постановление Правительства Кыргызской Республики </w:t>
      </w:r>
      <w:r>
        <w:rPr>
          <w:rFonts w:ascii="Arial" w:cs="Arial" w:eastAsia="Arial" w:hAnsi="Arial"/>
          <w:sz w:val="24"/>
          <w:szCs w:val="24"/>
        </w:rPr>
        <w:t xml:space="preserve">от 20 января 
 2021 года № 19 </w:t>
      </w:r>
      <w:r>
        <w:rPr>
          <w:rFonts w:ascii="Arial" w:cs="Arial" w:eastAsia="Arial" w:hAnsi="Arial"/>
          <w:sz w:val="24"/>
          <w:szCs w:val="24"/>
        </w:rPr>
        <w:t xml:space="preserve">«</w:t>
      </w:r>
      <w:r>
        <w:rPr>
          <w:rFonts w:ascii="Arial" w:cs="Arial" w:eastAsia="Arial" w:hAnsi="Arial"/>
          <w:sz w:val="24"/>
          <w:szCs w:val="24"/>
        </w:rPr>
        <w:t xml:space="preserve">Об утверждении «Правил промышленной безопасности опасных производственных объектов, на которых используется оборудование, работающее под избыточным давлением»;</w:t>
      </w:r>
    </w:p>
    <w:p>
      <w:pPr>
        <w:spacing w:after="120"/>
        <w:ind w:firstLine="851"/>
        <w:jc w:val="both"/>
      </w:pP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Правительство Кыргызской Республики от 14 марта 
 2016 года № 128 Об утверждении </w:t>
      </w:r>
      <w:r>
        <w:rPr>
          <w:rFonts w:ascii="Arial" w:cs="Arial" w:eastAsia="Arial" w:hAnsi="Arial"/>
          <w:sz w:val="24"/>
          <w:szCs w:val="24"/>
        </w:rPr>
        <w:t xml:space="preserve">«</w:t>
      </w:r>
      <w:r>
        <w:rPr>
          <w:rFonts w:ascii="Arial" w:cs="Arial" w:eastAsia="Arial" w:hAnsi="Arial"/>
          <w:sz w:val="24"/>
          <w:szCs w:val="24"/>
        </w:rPr>
        <w:t xml:space="preserve">Правил охраны поверхностных вод Кыргызской Республики</w:t>
      </w:r>
      <w:r>
        <w:rPr>
          <w:rFonts w:ascii="Arial" w:cs="Arial" w:eastAsia="Arial" w:hAnsi="Arial"/>
          <w:sz w:val="24"/>
          <w:szCs w:val="24"/>
        </w:rPr>
        <w:t xml:space="preserve">»</w:t>
      </w:r>
      <w:r>
        <w:rPr>
          <w:rFonts w:ascii="Arial" w:cs="Arial" w:eastAsia="Arial" w:hAnsi="Arial"/>
          <w:sz w:val="24"/>
          <w:szCs w:val="24"/>
        </w:rPr>
        <w:t xml:space="preserve">;</w:t>
      </w:r>
    </w:p>
    <w:p>
      <w:pPr>
        <w:spacing w:after="120"/>
        <w:ind w:firstLine="851"/>
        <w:jc w:val="both"/>
      </w:pP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Правительство Кыргызской Республики</w:t>
      </w:r>
      <w:r>
        <w:rPr>
          <w:rFonts w:ascii="Arial" w:cs="Arial" w:eastAsia="Arial" w:hAnsi="Arial"/>
          <w:sz w:val="24"/>
          <w:szCs w:val="24"/>
        </w:rPr>
        <w:t xml:space="preserve"> от 19 июня 2024 года № 320 «Об утверждении «Порядка определения тарифов на услуги централизованного питьевого водоснабжения и водоотведения</w:t>
      </w:r>
      <w:r>
        <w:rPr>
          <w:rFonts w:ascii="Arial" w:cs="Arial" w:eastAsia="Arial" w:hAnsi="Arial"/>
          <w:sz w:val="24"/>
          <w:szCs w:val="24"/>
        </w:rPr>
        <w:t xml:space="preserve">»</w:t>
      </w:r>
      <w:r>
        <w:rPr>
          <w:rFonts w:ascii="Arial" w:cs="Arial" w:eastAsia="Arial" w:hAnsi="Arial"/>
          <w:sz w:val="24"/>
          <w:szCs w:val="24"/>
        </w:rPr>
        <w:t xml:space="preserve">;</w:t>
      </w:r>
    </w:p>
    <w:p>
      <w:pPr>
        <w:spacing w:after="120"/>
        <w:ind w:firstLine="851"/>
        <w:jc w:val="both"/>
      </w:pP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w:t>
      </w:r>
      <w:r>
        <w:rPr>
          <w:rFonts w:ascii="Arial" w:cs="Arial" w:eastAsia="Arial" w:hAnsi="Arial"/>
          <w:sz w:val="24"/>
          <w:szCs w:val="24"/>
        </w:rPr>
        <w:t xml:space="preserve"> от 12 января 
 2012 года № 26 «Об утверждении «Правил учета тепловой энергии и теплоносителя»;</w:t>
      </w:r>
    </w:p>
    <w:p>
      <w:pPr>
        <w:spacing w:after="120"/>
        <w:ind w:firstLine="851"/>
        <w:jc w:val="both"/>
      </w:pP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от 29 апреля 
 2011 года № 196</w:t>
      </w:r>
      <w:r>
        <w:rPr>
          <w:rFonts w:ascii="Arial" w:cs="Arial" w:eastAsia="Arial" w:hAnsi="Arial"/>
          <w:sz w:val="24"/>
          <w:szCs w:val="24"/>
        </w:rPr>
        <w:t xml:space="preserve"> «</w:t>
      </w:r>
      <w:r>
        <w:rPr>
          <w:rFonts w:ascii="Arial" w:cs="Arial" w:eastAsia="Arial" w:hAnsi="Arial"/>
          <w:sz w:val="24"/>
          <w:szCs w:val="24"/>
        </w:rPr>
        <w:t xml:space="preserve">Об утверждении </w:t>
      </w:r>
      <w:r>
        <w:rPr>
          <w:rFonts w:ascii="Arial" w:cs="Arial" w:eastAsia="Arial" w:hAnsi="Arial"/>
          <w:sz w:val="24"/>
          <w:szCs w:val="24"/>
        </w:rPr>
        <w:t xml:space="preserve">«</w:t>
      </w:r>
      <w:r>
        <w:rPr>
          <w:rFonts w:ascii="Arial" w:cs="Arial" w:eastAsia="Arial" w:hAnsi="Arial"/>
          <w:sz w:val="24"/>
          <w:szCs w:val="24"/>
        </w:rPr>
        <w:t xml:space="preserve">Перечня зданий, сооружений, помещений и оборудования, подлежащих защите автоматическими системами обнаружения и тушения пожара</w:t>
      </w:r>
      <w:r>
        <w:rPr>
          <w:rFonts w:ascii="Arial" w:cs="Arial" w:eastAsia="Arial" w:hAnsi="Arial"/>
          <w:sz w:val="24"/>
          <w:szCs w:val="24"/>
        </w:rPr>
        <w:t xml:space="preserve">» </w:t>
      </w:r>
      <w:r>
        <w:rPr>
          <w:rFonts w:ascii="Arial" w:cs="Arial" w:eastAsia="Arial" w:hAnsi="Arial"/>
          <w:sz w:val="24"/>
          <w:szCs w:val="24"/>
        </w:rPr>
        <w:t xml:space="preserve">(ППКР № 196)</w:t>
      </w:r>
      <w:r>
        <w:rPr>
          <w:rFonts w:ascii="Arial" w:cs="Arial" w:eastAsia="Arial" w:hAnsi="Arial"/>
          <w:sz w:val="24"/>
          <w:szCs w:val="24"/>
        </w:rPr>
        <w:t xml:space="preserve">;</w:t>
      </w:r>
    </w:p>
    <w:p>
      <w:pPr>
        <w:spacing w:after="120"/>
        <w:ind w:firstLine="851"/>
        <w:jc w:val="both"/>
      </w:pP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w:t>
      </w:r>
      <w:r>
        <w:rPr>
          <w:rFonts w:ascii="Arial" w:cs="Arial" w:eastAsia="Arial" w:hAnsi="Arial"/>
          <w:sz w:val="24"/>
          <w:szCs w:val="24"/>
        </w:rPr>
        <w:t xml:space="preserve"> от 11 апреля 
 2016 года № 201 «</w:t>
      </w:r>
      <w:r>
        <w:rPr>
          <w:rFonts w:ascii="Arial" w:cs="Arial" w:eastAsia="Arial" w:hAnsi="Arial"/>
          <w:sz w:val="24"/>
          <w:szCs w:val="24"/>
        </w:rPr>
        <w:t xml:space="preserve">Об утверждении актов в области общественного здравоохранения» (ППКР № 201):</w:t>
      </w:r>
    </w:p>
    <w:p>
      <w:pPr>
        <w:spacing w:after="120"/>
        <w:ind w:firstLine="851"/>
        <w:jc w:val="both"/>
      </w:pPr>
      <w:r>
        <w:rPr>
          <w:rFonts w:ascii="Arial" w:cs="Arial" w:eastAsia="Arial" w:hAnsi="Arial"/>
          <w:sz w:val="24"/>
          <w:szCs w:val="24"/>
        </w:rPr>
        <w:t xml:space="preserve">- Приложение 3 Санитарно-защитные зоны и санитарная классификация предприятий, сооружений и иных объектов;</w:t>
      </w:r>
    </w:p>
    <w:p>
      <w:pPr>
        <w:spacing w:after="120"/>
        <w:ind w:firstLine="851"/>
        <w:jc w:val="both"/>
      </w:pPr>
      <w:r>
        <w:rPr>
          <w:rFonts w:ascii="Arial" w:cs="Arial" w:eastAsia="Arial" w:hAnsi="Arial"/>
          <w:sz w:val="24"/>
          <w:szCs w:val="24"/>
        </w:rPr>
        <w:t xml:space="preserve">- Приложение 6 «</w:t>
      </w:r>
      <w:r>
        <w:rPr>
          <w:rFonts w:ascii="Arial" w:cs="Arial" w:eastAsia="Arial" w:hAnsi="Arial"/>
          <w:sz w:val="24"/>
          <w:szCs w:val="24"/>
        </w:rPr>
        <w:t xml:space="preserve">Санитарно-эпидемиологические требования к условиям и организации обучения в общеобразовательных организациях</w:t>
      </w:r>
      <w:r>
        <w:rPr>
          <w:rFonts w:ascii="Arial" w:cs="Arial" w:eastAsia="Arial" w:hAnsi="Arial"/>
          <w:sz w:val="24"/>
          <w:szCs w:val="24"/>
        </w:rPr>
        <w:t xml:space="preserve">»;</w:t>
      </w:r>
    </w:p>
    <w:p>
      <w:pPr>
        <w:spacing w:after="120"/>
        <w:ind w:firstLine="851"/>
        <w:jc w:val="both"/>
      </w:pPr>
      <w:r>
        <w:rPr>
          <w:rFonts w:ascii="Arial" w:cs="Arial" w:eastAsia="Arial" w:hAnsi="Arial"/>
          <w:sz w:val="24"/>
          <w:szCs w:val="24"/>
        </w:rPr>
        <w:t xml:space="preserve">- Приложение 9 «Санитарно-эпидемиологические требования к объектам общественного питания»;</w:t>
      </w:r>
    </w:p>
    <w:p>
      <w:pPr>
        <w:spacing w:after="120"/>
        <w:ind w:firstLine="851"/>
        <w:jc w:val="both"/>
      </w:pPr>
      <w:r>
        <w:rPr>
          <w:rFonts w:ascii="Arial" w:cs="Arial" w:eastAsia="Arial" w:hAnsi="Arial"/>
          <w:sz w:val="24"/>
          <w:szCs w:val="24"/>
        </w:rPr>
        <w:t xml:space="preserve">- Приложение 14 «Шум на рабочих местах, в помещениях жилых, общественных зданий и на территории жилой застройки»;</w:t>
      </w:r>
    </w:p>
    <w:p>
      <w:pPr>
        <w:spacing w:after="120"/>
        <w:ind w:firstLine="851"/>
        <w:jc w:val="both"/>
      </w:pPr>
      <w:r>
        <w:rPr>
          <w:rFonts w:ascii="Arial" w:cs="Arial" w:eastAsia="Arial" w:hAnsi="Arial"/>
          <w:sz w:val="24"/>
          <w:szCs w:val="24"/>
        </w:rPr>
        <w:t xml:space="preserve">- Приложение 15 «Гигиенические нормативы «Ориентировочные безопасные уровни воздействия загрязняющих веществ в атмосферном воздухе населенных мест»;</w:t>
      </w:r>
    </w:p>
    <w:p>
      <w:pPr>
        <w:spacing w:after="120"/>
        <w:ind w:firstLine="851"/>
        <w:jc w:val="both"/>
      </w:pPr>
      <w:r>
        <w:rPr>
          <w:rFonts w:ascii="Arial" w:cs="Arial" w:eastAsia="Arial" w:hAnsi="Arial"/>
          <w:sz w:val="24"/>
          <w:szCs w:val="24"/>
        </w:rPr>
        <w:t xml:space="preserve">- Приложение 16 Гигиенические нормативы «Предельно допустимые концентрации химических веществ в воде водных объектов хозяйственно-питьевого и культурно-бытового водопользования»;</w:t>
      </w:r>
    </w:p>
    <w:p>
      <w:pPr>
        <w:spacing w:after="120"/>
        <w:ind w:firstLine="851"/>
        <w:jc w:val="both"/>
      </w:pPr>
      <w:r>
        <w:rPr>
          <w:rFonts w:ascii="Arial" w:cs="Arial" w:eastAsia="Arial" w:hAnsi="Arial"/>
          <w:sz w:val="24"/>
          <w:szCs w:val="24"/>
        </w:rPr>
        <w:t xml:space="preserve">- Приложение 17 «Гигиенические нормативы «Предельно допустимые концентрации загрязняющих веществ в атмосферном воздухе населенных мест»;</w:t>
      </w:r>
    </w:p>
    <w:p>
      <w:pPr>
        <w:spacing w:after="120"/>
        <w:ind w:firstLine="851"/>
        <w:jc w:val="both"/>
      </w:pPr>
      <w:r>
        <w:rPr>
          <w:rFonts w:ascii="Arial" w:cs="Arial" w:eastAsia="Arial" w:hAnsi="Arial"/>
          <w:sz w:val="24"/>
          <w:szCs w:val="24"/>
        </w:rPr>
        <w:t xml:space="preserve">- Приложение 20 Гигиенические нормативы «Ориентировочные допустимые уровни химических веществ в воде водных объектов хозяйственно-питьевого и культурно-бытового водопользования»;</w:t>
      </w:r>
    </w:p>
    <w:p>
      <w:pPr>
        <w:spacing w:after="120"/>
        <w:ind w:firstLine="851"/>
        <w:jc w:val="both"/>
      </w:pPr>
      <w:r>
        <w:rPr>
          <w:rFonts w:ascii="Arial" w:cs="Arial" w:eastAsia="Arial" w:hAnsi="Arial"/>
          <w:sz w:val="24"/>
          <w:szCs w:val="24"/>
        </w:rPr>
        <w:t xml:space="preserve">- </w:t>
      </w:r>
      <w:r>
        <w:rPr>
          <w:rFonts w:ascii="Arial" w:cs="Arial" w:eastAsia="Arial" w:hAnsi="Arial"/>
          <w:sz w:val="24"/>
          <w:szCs w:val="24"/>
        </w:rPr>
        <w:t xml:space="preserve">Приложение 23 «</w:t>
      </w:r>
      <w:r>
        <w:rPr>
          <w:rFonts w:ascii="Arial" w:cs="Arial" w:eastAsia="Arial" w:hAnsi="Arial"/>
          <w:sz w:val="24"/>
          <w:szCs w:val="24"/>
        </w:rPr>
        <w:t xml:space="preserve">Санитарно-эпидемиологические требования к организациям отдыха и оздоровления населения»;</w:t>
      </w:r>
    </w:p>
    <w:p>
      <w:pPr>
        <w:spacing w:after="120"/>
        <w:ind w:firstLine="851"/>
        <w:jc w:val="both"/>
      </w:pPr>
      <w:r>
        <w:rPr>
          <w:rFonts w:ascii="Arial" w:cs="Arial" w:eastAsia="Arial" w:hAnsi="Arial"/>
          <w:sz w:val="24"/>
          <w:szCs w:val="24"/>
        </w:rPr>
        <w:t xml:space="preserve">- Приложение 24 «Санитарно-эпидемиологические правила и нормативы «Санитарно-эпидемиологические требования к обеспечению безопасности горячего водоснабжения»;</w:t>
      </w:r>
    </w:p>
    <w:p>
      <w:pPr>
        <w:spacing w:after="120"/>
        <w:ind w:firstLine="851"/>
        <w:jc w:val="both"/>
      </w:pPr>
      <w:r>
        <w:rPr>
          <w:rFonts w:ascii="Arial" w:cs="Arial" w:eastAsia="Arial" w:hAnsi="Arial"/>
          <w:sz w:val="24"/>
          <w:szCs w:val="24"/>
        </w:rPr>
        <w:t xml:space="preserve">- Приложение 27 «Гигиенические требования </w:t>
      </w:r>
      <w:r>
        <w:rPr>
          <w:rFonts w:ascii="Arial" w:cs="Arial" w:eastAsia="Arial" w:hAnsi="Arial"/>
          <w:sz w:val="24"/>
          <w:szCs w:val="24"/>
        </w:rPr>
        <w:t xml:space="preserve">к </w:t>
      </w:r>
      <w:r>
        <w:rPr>
          <w:rFonts w:ascii="Arial" w:cs="Arial" w:eastAsia="Arial" w:hAnsi="Arial"/>
          <w:sz w:val="24"/>
          <w:szCs w:val="24"/>
        </w:rPr>
        <w:t xml:space="preserve">безопасности материалов, реагентов, оборудования, используемых для водоочистки и водоподготовки»;</w:t>
      </w:r>
    </w:p>
    <w:p>
      <w:pPr>
        <w:spacing w:after="120"/>
        <w:ind w:firstLine="851"/>
        <w:jc w:val="both"/>
      </w:pPr>
      <w:r>
        <w:rPr>
          <w:rFonts w:ascii="Arial" w:cs="Arial" w:eastAsia="Arial" w:hAnsi="Arial"/>
          <w:sz w:val="24"/>
          <w:szCs w:val="24"/>
        </w:rPr>
        <w:t xml:space="preserve">Постановление Правительства Кыргызской Республики от 31 января 2018 года № 68 «Об утверждении актов в области питьевого водоснабжения</w:t>
      </w:r>
      <w:r>
        <w:rPr>
          <w:rFonts w:ascii="Arial" w:cs="Arial" w:eastAsia="Arial" w:hAnsi="Arial"/>
          <w:sz w:val="24"/>
          <w:szCs w:val="24"/>
        </w:rPr>
        <w:t xml:space="preserve">» </w:t>
      </w:r>
      <w:r>
        <w:rPr>
          <w:rFonts w:ascii="Arial" w:cs="Arial" w:eastAsia="Arial" w:hAnsi="Arial"/>
          <w:sz w:val="24"/>
          <w:szCs w:val="24"/>
        </w:rPr>
        <w:t xml:space="preserve">(ППКР № 68)</w:t>
      </w:r>
      <w:r>
        <w:rPr>
          <w:rFonts w:ascii="Arial" w:cs="Arial" w:eastAsia="Arial" w:hAnsi="Arial"/>
          <w:sz w:val="24"/>
          <w:szCs w:val="24"/>
        </w:rPr>
        <w:t xml:space="preserve">:</w:t>
      </w:r>
    </w:p>
    <w:p>
      <w:pPr>
        <w:spacing w:after="120"/>
        <w:ind w:firstLine="851"/>
        <w:jc w:val="both"/>
      </w:pPr>
      <w:r>
        <w:rPr>
          <w:rFonts w:ascii="Arial" w:cs="Arial" w:eastAsia="Arial" w:hAnsi="Arial"/>
          <w:sz w:val="24"/>
          <w:szCs w:val="24"/>
        </w:rPr>
        <w:t xml:space="preserve">-</w:t>
      </w:r>
      <w:r>
        <w:rPr>
          <w:rFonts w:ascii="Arial" w:cs="Arial" w:eastAsia="Arial" w:hAnsi="Arial"/>
          <w:sz w:val="24"/>
          <w:szCs w:val="24"/>
        </w:rPr>
        <w:t xml:space="preserve">Приложение 2</w:t>
      </w:r>
      <w:r>
        <w:rPr>
          <w:rFonts w:ascii="Arial" w:cs="Arial" w:eastAsia="Arial" w:hAnsi="Arial"/>
          <w:sz w:val="24"/>
          <w:szCs w:val="24"/>
        </w:rPr>
        <w:t xml:space="preserve"> «</w:t>
      </w:r>
      <w:r>
        <w:rPr>
          <w:rFonts w:ascii="Arial" w:cs="Arial" w:eastAsia="Arial" w:hAnsi="Arial"/>
          <w:sz w:val="24"/>
          <w:szCs w:val="24"/>
        </w:rPr>
        <w:t xml:space="preserve">Санитарно-эпидемиологические требования к системам централизованного хозяйственно-питьевого водоснабжения и водопроводов питьевого назначения</w:t>
      </w:r>
      <w:r>
        <w:rPr>
          <w:rFonts w:ascii="Arial" w:cs="Arial" w:eastAsia="Arial" w:hAnsi="Arial"/>
          <w:sz w:val="24"/>
          <w:szCs w:val="24"/>
        </w:rPr>
        <w:t xml:space="preserve">»;</w:t>
      </w:r>
    </w:p>
    <w:p>
      <w:pPr>
        <w:spacing w:after="120"/>
        <w:ind w:firstLine="851"/>
        <w:jc w:val="both"/>
      </w:pPr>
      <w:r>
        <w:rPr>
          <w:rFonts w:ascii="Arial" w:cs="Arial" w:eastAsia="Arial" w:hAnsi="Arial"/>
          <w:sz w:val="24"/>
          <w:szCs w:val="24"/>
        </w:rPr>
        <w:t xml:space="preserve">-</w:t>
      </w:r>
      <w:r>
        <w:rPr>
          <w:rFonts w:ascii="Arial" w:cs="Arial" w:eastAsia="Arial" w:hAnsi="Arial"/>
          <w:sz w:val="24"/>
          <w:szCs w:val="24"/>
        </w:rPr>
        <w:t xml:space="preserve">Приложение 3 </w:t>
      </w:r>
      <w:r>
        <w:rPr>
          <w:rFonts w:ascii="Arial" w:cs="Arial" w:eastAsia="Arial" w:hAnsi="Arial"/>
          <w:sz w:val="24"/>
          <w:szCs w:val="24"/>
        </w:rPr>
        <w:t xml:space="preserve">«Санитарно-эпидемиологические требования к источникам нецентрализованного питьевого водоснабжения населения</w:t>
      </w:r>
      <w:r>
        <w:rPr>
          <w:rFonts w:ascii="Arial" w:cs="Arial" w:eastAsia="Arial" w:hAnsi="Arial"/>
          <w:sz w:val="24"/>
          <w:szCs w:val="24"/>
        </w:rPr>
        <w:t xml:space="preserve">»;</w:t>
      </w:r>
    </w:p>
    <w:p>
      <w:pPr>
        <w:spacing w:after="120"/>
        <w:ind w:firstLine="851"/>
        <w:jc w:val="both"/>
      </w:pPr>
      <w:r>
        <w:rPr>
          <w:rFonts w:ascii="Arial" w:cs="Arial" w:eastAsia="Arial" w:hAnsi="Arial"/>
          <w:sz w:val="24"/>
          <w:szCs w:val="24"/>
        </w:rPr>
        <w:t xml:space="preserve">«Правила приема производственных сточных вод в канализацию города Бишкек», утвержденный постановлением Бишкекского городского кенеша от 02.12.2009 № 119.</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b/>
          <w:bCs/>
          <w:sz w:val="24"/>
          <w:szCs w:val="24"/>
        </w:rPr>
        <w:t xml:space="preserve">2.2 Нормативно-технические документы</w:t>
      </w:r>
    </w:p>
    <w:p>
      <w:pPr>
        <w:spacing w:after="120"/>
        <w:ind w:firstLine="709"/>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СН КР 12-02:2018 Организация строительного производства;</w:t>
      </w:r>
    </w:p>
    <w:p>
      <w:pPr>
        <w:spacing w:after="120"/>
        <w:ind w:firstLine="851"/>
        <w:jc w:val="both"/>
      </w:pPr>
      <w:r>
        <w:rPr>
          <w:rFonts w:ascii="Arial" w:cs="Arial" w:eastAsia="Arial" w:hAnsi="Arial"/>
          <w:sz w:val="24"/>
          <w:szCs w:val="24"/>
        </w:rPr>
        <w:t xml:space="preserve">СН КР 31-03:2024 Здания жилые многоквартирные;</w:t>
      </w:r>
    </w:p>
    <w:p>
      <w:pPr>
        <w:spacing w:after="120"/>
        <w:ind w:firstLine="851"/>
        <w:jc w:val="both"/>
      </w:pPr>
      <w:r>
        <w:rPr>
          <w:rFonts w:ascii="Arial" w:cs="Arial" w:eastAsia="Arial" w:hAnsi="Arial"/>
          <w:sz w:val="24"/>
          <w:szCs w:val="24"/>
        </w:rPr>
        <w:t xml:space="preserve">СН КР 31-08:2024 Школьные здания. Нормы проектирования;</w:t>
      </w:r>
    </w:p>
    <w:p>
      <w:pPr>
        <w:spacing w:after="120"/>
        <w:ind w:firstLine="851"/>
        <w:jc w:val="both"/>
      </w:pPr>
      <w:r>
        <w:rPr>
          <w:rFonts w:ascii="Arial" w:cs="Arial" w:eastAsia="Arial" w:hAnsi="Arial"/>
          <w:sz w:val="24"/>
          <w:szCs w:val="24"/>
        </w:rPr>
        <w:t xml:space="preserve">СН КР 31-04:2018 Общественные здания и сооружения</w:t>
      </w:r>
      <w:r>
        <w:rPr>
          <w:rFonts w:ascii="Arial" w:cs="Arial" w:eastAsia="Arial" w:hAnsi="Arial"/>
          <w:sz w:val="24"/>
          <w:szCs w:val="24"/>
        </w:rPr>
        <w:t xml:space="preserve">;</w:t>
      </w:r>
    </w:p>
    <w:p>
      <w:pPr>
        <w:spacing w:after="120"/>
        <w:ind w:firstLine="851"/>
        <w:jc w:val="both"/>
      </w:pPr>
      <w:r>
        <w:rPr>
          <w:rFonts w:ascii="Arial" w:cs="Arial" w:eastAsia="Arial" w:hAnsi="Arial"/>
          <w:sz w:val="24"/>
          <w:szCs w:val="24"/>
        </w:rPr>
        <w:t xml:space="preserve">СН КР 31-10:2018 Здания и сооружения, перепрофилированные (приспосабливаемые) под лечебные учреждения;</w:t>
      </w:r>
    </w:p>
    <w:p>
      <w:pPr>
        <w:spacing w:after="120"/>
        <w:ind w:firstLine="851"/>
        <w:jc w:val="both"/>
      </w:pPr>
      <w:r>
        <w:rPr>
          <w:rFonts w:ascii="Arial" w:cs="Arial" w:eastAsia="Arial" w:hAnsi="Arial"/>
          <w:sz w:val="24"/>
          <w:szCs w:val="24"/>
        </w:rPr>
        <w:t xml:space="preserve">СН КР 35-01:2018 Проектирование среды жизнедеятельности с учетом потребностей лиц с ограниченными возможностями здоровья;</w:t>
      </w:r>
    </w:p>
    <w:p>
      <w:pPr>
        <w:spacing w:after="120"/>
        <w:ind w:firstLine="851"/>
        <w:jc w:val="both"/>
      </w:pPr>
      <w:r>
        <w:rPr>
          <w:rFonts w:ascii="Arial" w:cs="Arial" w:eastAsia="Arial" w:hAnsi="Arial"/>
          <w:sz w:val="24"/>
          <w:szCs w:val="24"/>
        </w:rPr>
        <w:t xml:space="preserve">СН КР 40-01:2023 Водоснабжение. Наружные сети и сооружения;</w:t>
      </w:r>
    </w:p>
    <w:p>
      <w:pPr>
        <w:spacing w:after="120"/>
        <w:ind w:firstLine="851"/>
        <w:jc w:val="both"/>
      </w:pPr>
      <w:r>
        <w:rPr>
          <w:rFonts w:ascii="Arial" w:cs="Arial" w:eastAsia="Arial" w:hAnsi="Arial"/>
          <w:sz w:val="24"/>
          <w:szCs w:val="24"/>
        </w:rPr>
        <w:t xml:space="preserve">СН КР 40-02:2023 Водоотведение. Наружные сети и сооружения;</w:t>
      </w:r>
    </w:p>
    <w:p>
      <w:pPr>
        <w:spacing w:after="120"/>
        <w:ind w:firstLine="851"/>
        <w:jc w:val="both"/>
      </w:pPr>
      <w:r>
        <w:rPr>
          <w:rFonts w:ascii="Arial" w:cs="Arial" w:eastAsia="Arial" w:hAnsi="Arial"/>
          <w:sz w:val="24"/>
          <w:szCs w:val="24"/>
        </w:rPr>
        <w:t xml:space="preserve">СНиП КР 23-02:2000 Строительная клим</w:t>
      </w:r>
      <w:r>
        <w:rPr>
          <w:rFonts w:ascii="Arial" w:cs="Arial" w:eastAsia="Arial" w:hAnsi="Arial"/>
          <w:sz w:val="24"/>
          <w:szCs w:val="24"/>
        </w:rPr>
        <w:t xml:space="preserve">а</w:t>
      </w:r>
      <w:r>
        <w:rPr>
          <w:rFonts w:ascii="Arial" w:cs="Arial" w:eastAsia="Arial" w:hAnsi="Arial"/>
          <w:sz w:val="24"/>
          <w:szCs w:val="24"/>
        </w:rPr>
        <w:t xml:space="preserve">тология</w:t>
      </w:r>
      <w:r>
        <w:rPr>
          <w:rFonts w:ascii="Arial" w:cs="Arial" w:eastAsia="Arial" w:hAnsi="Arial"/>
          <w:sz w:val="24"/>
          <w:szCs w:val="24"/>
        </w:rPr>
        <w:t xml:space="preserve">;</w:t>
      </w:r>
    </w:p>
    <w:p>
      <w:pPr>
        <w:spacing w:after="120"/>
        <w:ind w:firstLine="851"/>
        <w:jc w:val="both"/>
      </w:pPr>
      <w:r>
        <w:rPr>
          <w:rFonts w:ascii="Arial" w:cs="Arial" w:eastAsia="Arial" w:hAnsi="Arial"/>
          <w:sz w:val="24"/>
          <w:szCs w:val="24"/>
        </w:rPr>
        <w:t xml:space="preserve">С</w:t>
      </w:r>
      <w:r>
        <w:rPr>
          <w:rFonts w:ascii="Arial" w:cs="Arial" w:eastAsia="Arial" w:hAnsi="Arial"/>
          <w:sz w:val="24"/>
          <w:szCs w:val="24"/>
        </w:rPr>
        <w:t xml:space="preserve">Н КР 30-01:2020 Планировка и застройка городов и населенных пунктов городского типа.</w:t>
      </w:r>
    </w:p>
    <w:p>
      <w:pPr>
        <w:spacing w:after="120"/>
        <w:ind w:firstLine="851"/>
        <w:jc w:val="both"/>
      </w:pPr>
      <w:r>
        <w:rPr>
          <w:rFonts w:ascii="Arial" w:cs="Arial" w:eastAsia="Arial" w:hAnsi="Arial"/>
          <w:sz w:val="24"/>
          <w:szCs w:val="24"/>
        </w:rPr>
        <w:t xml:space="preserve">СНиП КР 41-01:2016 Тепловые сети;</w:t>
      </w:r>
    </w:p>
    <w:p>
      <w:pPr>
        <w:spacing w:after="120"/>
        <w:ind w:firstLine="851"/>
        <w:jc w:val="both"/>
      </w:pPr>
      <w:r>
        <w:rPr>
          <w:rFonts w:ascii="Arial" w:cs="Arial" w:eastAsia="Arial" w:hAnsi="Arial"/>
          <w:sz w:val="24"/>
          <w:szCs w:val="24"/>
        </w:rPr>
        <w:t xml:space="preserve">Свод правил по планировке и застройке территорий сельских населенных пунктов в Кыргызской Республике, утвержден </w:t>
      </w:r>
      <w:hyperlink w:history="1" r:id="rIdynuhqmbyicylm9idkq5a3">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Государственного агентства архитектуры, строительства и жилищно-коммунального хозяйства при Правительстве Кыргызской Республики от 20 сентября 2016 года № 7-нпа;</w:t>
      </w:r>
    </w:p>
    <w:p>
      <w:pPr>
        <w:spacing w:after="120"/>
        <w:ind w:firstLine="851"/>
        <w:jc w:val="both"/>
      </w:pPr>
      <w:r>
        <w:rPr>
          <w:rFonts w:ascii="Arial" w:cs="Arial" w:eastAsia="Arial" w:hAnsi="Arial"/>
          <w:sz w:val="24"/>
          <w:szCs w:val="24"/>
        </w:rPr>
        <w:t xml:space="preserve">СНиП 2.01.09-91 Здания и сооружения на подрабатываемых территориях и просадочных грунтах;</w:t>
      </w:r>
    </w:p>
    <w:p>
      <w:pPr>
        <w:spacing w:after="120"/>
        <w:ind w:firstLine="851"/>
        <w:jc w:val="both"/>
      </w:pPr>
      <w:r>
        <w:rPr>
          <w:rFonts w:ascii="Arial" w:cs="Arial" w:eastAsia="Arial" w:hAnsi="Arial"/>
          <w:sz w:val="24"/>
          <w:szCs w:val="24"/>
        </w:rPr>
        <w:t xml:space="preserve">СНиП 2.04.01-85* Внутренний водопровод и канализация зданий;</w:t>
      </w:r>
    </w:p>
    <w:p>
      <w:pPr>
        <w:spacing w:after="120"/>
        <w:ind w:firstLine="851"/>
        <w:jc w:val="both"/>
      </w:pPr>
      <w:r>
        <w:rPr>
          <w:rFonts w:ascii="Arial" w:cs="Arial" w:eastAsia="Arial" w:hAnsi="Arial"/>
          <w:sz w:val="24"/>
          <w:szCs w:val="24"/>
        </w:rPr>
        <w:t xml:space="preserve">СНиП 3.05.01-85 Внутренние санитарно-технические системы; </w:t>
      </w:r>
    </w:p>
    <w:p>
      <w:pPr>
        <w:spacing w:after="120"/>
        <w:ind w:firstLine="851"/>
        <w:jc w:val="both"/>
      </w:pPr>
      <w:r>
        <w:rPr>
          <w:rFonts w:ascii="Arial" w:cs="Arial" w:eastAsia="Arial" w:hAnsi="Arial"/>
          <w:sz w:val="24"/>
          <w:szCs w:val="24"/>
        </w:rPr>
        <w:t xml:space="preserve">МСН 2.04-03-2005 Защита от шума;</w:t>
      </w:r>
    </w:p>
    <w:p>
      <w:pPr>
        <w:spacing w:after="120"/>
        <w:ind w:firstLine="851"/>
        <w:jc w:val="both"/>
      </w:pPr>
      <w:r>
        <w:rPr>
          <w:rFonts w:ascii="Arial" w:cs="Arial" w:eastAsia="Arial" w:hAnsi="Arial"/>
          <w:sz w:val="24"/>
          <w:szCs w:val="24"/>
        </w:rPr>
        <w:t xml:space="preserve">МСН 3.02-04-2004 Здания жилые многоквартирные;</w:t>
      </w:r>
    </w:p>
    <w:p>
      <w:pPr>
        <w:spacing w:after="120"/>
        <w:ind w:firstLine="851"/>
        <w:jc w:val="both"/>
      </w:pPr>
      <w:r>
        <w:rPr>
          <w:rFonts w:ascii="Arial" w:cs="Arial" w:eastAsia="Arial" w:hAnsi="Arial"/>
          <w:sz w:val="24"/>
          <w:szCs w:val="24"/>
        </w:rPr>
        <w:t xml:space="preserve">МСН 3.02-05-2003 Доступность зданий и сооружений для маломобильных групп населения;</w:t>
      </w:r>
    </w:p>
    <w:p>
      <w:pPr>
        <w:spacing w:after="120"/>
        <w:ind w:firstLine="851"/>
        <w:jc w:val="both"/>
      </w:pPr>
      <w:r>
        <w:rPr>
          <w:rFonts w:ascii="Arial" w:cs="Arial" w:eastAsia="Arial" w:hAnsi="Arial"/>
          <w:sz w:val="24"/>
          <w:szCs w:val="24"/>
        </w:rPr>
        <w:t xml:space="preserve">МСН 4.02-03-2004 </w:t>
      </w:r>
      <w:r>
        <w:rPr>
          <w:rFonts w:ascii="Arial" w:cs="Arial" w:eastAsia="Arial" w:hAnsi="Arial"/>
          <w:sz w:val="24"/>
          <w:szCs w:val="24"/>
        </w:rPr>
        <w:t xml:space="preserve">Тепловая изоляция оборудования и трубопроводов;</w:t>
      </w:r>
    </w:p>
    <w:p>
      <w:pPr>
        <w:spacing w:after="120"/>
        <w:ind w:firstLine="851"/>
        <w:jc w:val="both"/>
      </w:pPr>
      <w:r>
        <w:rPr>
          <w:rFonts w:ascii="Arial" w:cs="Arial" w:eastAsia="Arial" w:hAnsi="Arial"/>
          <w:sz w:val="24"/>
          <w:szCs w:val="24"/>
        </w:rPr>
        <w:t xml:space="preserve">МСП 4.01-101-2000 Проектирование и монтаж трубопроводов систем водоснабжения и канализации из полимерных материалов. Общие требования;</w:t>
      </w:r>
    </w:p>
    <w:p>
      <w:pPr>
        <w:spacing w:after="120"/>
        <w:ind w:firstLine="851"/>
        <w:jc w:val="both"/>
      </w:pPr>
      <w:r>
        <w:rPr>
          <w:rFonts w:ascii="Arial" w:cs="Arial" w:eastAsia="Arial" w:hAnsi="Arial"/>
          <w:sz w:val="24"/>
          <w:szCs w:val="24"/>
        </w:rPr>
        <w:t xml:space="preserve">СН 2.2.4/2.1.8.566-96 Производственная вибрация, вибрация в помещениях жилых и общественных зданий;</w:t>
      </w:r>
    </w:p>
    <w:p>
      <w:pPr>
        <w:spacing w:after="120"/>
        <w:ind w:firstLine="851"/>
        <w:jc w:val="both"/>
      </w:pPr>
      <w:r>
        <w:rPr>
          <w:rFonts w:ascii="Arial" w:cs="Arial" w:eastAsia="Arial" w:hAnsi="Arial"/>
          <w:sz w:val="24"/>
          <w:szCs w:val="24"/>
        </w:rPr>
        <w:t xml:space="preserve">СП 31-108-2002 Мусоропроводы жилых и общественных зданий и сооружений;</w:t>
      </w:r>
    </w:p>
    <w:p>
      <w:pPr>
        <w:spacing w:after="120"/>
        <w:ind w:firstLine="851"/>
        <w:jc w:val="both"/>
      </w:pPr>
      <w:r>
        <w:rPr>
          <w:rFonts w:ascii="Arial" w:cs="Arial" w:eastAsia="Arial" w:hAnsi="Arial"/>
          <w:sz w:val="24"/>
          <w:szCs w:val="24"/>
        </w:rPr>
        <w:t xml:space="preserve">СП 40-103-98 Проектирование и монтаж трубопроводов систем холодного и горячего внутреннего водоснабжения с использованием металлополимерных труб;</w:t>
      </w:r>
    </w:p>
    <w:p>
      <w:pPr>
        <w:spacing w:after="120"/>
        <w:ind w:firstLine="851"/>
        <w:jc w:val="both"/>
      </w:pPr>
      <w:r>
        <w:rPr>
          <w:rFonts w:ascii="Arial" w:cs="Arial" w:eastAsia="Arial" w:hAnsi="Arial"/>
          <w:sz w:val="24"/>
          <w:szCs w:val="24"/>
        </w:rPr>
        <w:t xml:space="preserve">СП 40-107-2003 Проектирование, монтаж и эксплуатация систем внутренней канализации из полипропиленовых труб;</w:t>
      </w:r>
    </w:p>
    <w:p>
      <w:pPr>
        <w:spacing w:after="120"/>
        <w:ind w:firstLine="851"/>
        <w:jc w:val="both"/>
      </w:pPr>
      <w:r>
        <w:rPr>
          <w:rFonts w:ascii="Arial" w:cs="Arial" w:eastAsia="Arial" w:hAnsi="Arial"/>
          <w:sz w:val="24"/>
          <w:szCs w:val="24"/>
        </w:rPr>
        <w:t xml:space="preserve">ГОСТ 12.1.003-2014 Система стандартов безопасности труда. Шум. Общие требования безопасности;</w:t>
      </w:r>
    </w:p>
    <w:p>
      <w:pPr>
        <w:spacing w:after="120"/>
        <w:ind w:firstLine="851"/>
        <w:jc w:val="both"/>
      </w:pPr>
      <w:r>
        <w:rPr>
          <w:rFonts w:ascii="Arial" w:cs="Arial" w:eastAsia="Arial" w:hAnsi="Arial"/>
          <w:sz w:val="24"/>
          <w:szCs w:val="24"/>
        </w:rPr>
        <w:t xml:space="preserve">ГОСТ 21.601-2011 Система проектной документации для строительства. Правила выполнения рабочей документации внутренних систем водоснабжения и канализации;</w:t>
      </w:r>
    </w:p>
    <w:p>
      <w:pPr>
        <w:spacing w:after="120"/>
        <w:ind w:firstLine="851"/>
        <w:jc w:val="both"/>
      </w:pPr>
      <w:r>
        <w:rPr>
          <w:rFonts w:ascii="Arial" w:cs="Arial" w:eastAsia="Arial" w:hAnsi="Arial"/>
          <w:sz w:val="24"/>
          <w:szCs w:val="24"/>
        </w:rPr>
        <w:t xml:space="preserve">ГОСТ 18599-2001 Трубы напорные из полиэтилена. Технические условия;</w:t>
      </w:r>
    </w:p>
    <w:p>
      <w:pPr>
        <w:spacing w:after="120"/>
        <w:ind w:firstLine="851"/>
        <w:jc w:val="both"/>
      </w:pPr>
      <w:r>
        <w:rPr>
          <w:rFonts w:ascii="Arial" w:cs="Arial" w:eastAsia="Arial" w:hAnsi="Arial"/>
          <w:sz w:val="24"/>
          <w:szCs w:val="24"/>
        </w:rPr>
        <w:t xml:space="preserve">ГОСТ 19185-73 Гидротехника. Основные понятия. Термины и определения;</w:t>
      </w:r>
    </w:p>
    <w:p>
      <w:pPr>
        <w:spacing w:after="120"/>
        <w:ind w:firstLine="851"/>
        <w:jc w:val="both"/>
      </w:pPr>
      <w:r>
        <w:rPr>
          <w:rFonts w:ascii="Arial" w:cs="Arial" w:eastAsia="Arial" w:hAnsi="Arial"/>
          <w:sz w:val="24"/>
          <w:szCs w:val="24"/>
        </w:rPr>
        <w:t xml:space="preserve">ГОСТ 25150-82 Канализация. Термины и определения;</w:t>
      </w:r>
    </w:p>
    <w:p>
      <w:pPr>
        <w:spacing w:after="120"/>
        <w:ind w:firstLine="851"/>
        <w:jc w:val="both"/>
      </w:pPr>
      <w:r>
        <w:rPr>
          <w:rFonts w:ascii="Arial" w:cs="Arial" w:eastAsia="Arial" w:hAnsi="Arial"/>
          <w:sz w:val="24"/>
          <w:szCs w:val="24"/>
        </w:rPr>
        <w:t xml:space="preserve">ГОСТ 25151-82 Водоснабжение. Термины и определения;</w:t>
      </w:r>
    </w:p>
    <w:p>
      <w:pPr>
        <w:spacing w:after="120"/>
        <w:ind w:firstLine="851"/>
        <w:jc w:val="both"/>
      </w:pPr>
      <w:r>
        <w:rPr>
          <w:rFonts w:ascii="Arial" w:cs="Arial" w:eastAsia="Arial" w:hAnsi="Arial"/>
          <w:sz w:val="24"/>
          <w:szCs w:val="24"/>
        </w:rPr>
        <w:t xml:space="preserve">ГОСТ 27751-2014 Надежность строительных конструкций и оснований. Основные положения;</w:t>
      </w:r>
    </w:p>
    <w:p>
      <w:pPr>
        <w:spacing w:after="120"/>
        <w:ind w:firstLine="851"/>
        <w:jc w:val="both"/>
      </w:pPr>
      <w:r>
        <w:rPr>
          <w:rFonts w:ascii="Arial" w:cs="Arial" w:eastAsia="Arial" w:hAnsi="Arial"/>
          <w:sz w:val="24"/>
          <w:szCs w:val="24"/>
        </w:rPr>
        <w:t xml:space="preserve">ГОСТ ISO 4064-3-2017 Часть 3, Счетчики холодной и горячей воды;</w:t>
      </w:r>
    </w:p>
    <w:p>
      <w:pPr>
        <w:spacing w:after="120"/>
        <w:ind w:firstLine="851"/>
        <w:jc w:val="both"/>
      </w:pPr>
      <w:r>
        <w:rPr>
          <w:rFonts w:ascii="Arial" w:cs="Arial" w:eastAsia="Arial" w:hAnsi="Arial"/>
          <w:sz w:val="24"/>
          <w:szCs w:val="24"/>
        </w:rPr>
        <w:t xml:space="preserve">ГОСТ Р 51232-98 Вода питьевая. Общие требования к организации и методам контроля качества;</w:t>
      </w:r>
    </w:p>
    <w:p>
      <w:pPr>
        <w:spacing w:after="120"/>
        <w:ind w:firstLine="851"/>
        <w:jc w:val="both"/>
      </w:pPr>
      <w:r>
        <w:rPr>
          <w:rFonts w:ascii="Arial" w:cs="Arial" w:eastAsia="Arial" w:hAnsi="Arial"/>
          <w:sz w:val="24"/>
          <w:szCs w:val="24"/>
        </w:rPr>
        <w:t xml:space="preserve">ГОСТ Р 51571-2000 Компенсаторы и уплотнения сильфонные металлические. Общие технические требования.</w:t>
      </w:r>
    </w:p>
    <w:p>
      <w:pPr>
        <w:spacing w:after="120"/>
        <w:ind w:firstLine="851"/>
        <w:jc w:val="both"/>
      </w:pPr>
      <w:r>
        <w:rPr>
          <w:rFonts w:ascii="Arial" w:cs="Arial" w:eastAsia="Arial" w:hAnsi="Arial"/>
          <w:sz w:val="24"/>
          <w:szCs w:val="24"/>
        </w:rPr>
        <w:t xml:space="preserve">П р и м е ч а н и е – При пользовании настоящими строительными нормами целесообразно проверить действие ссылочных нормативных документов на территории Кыргызской Республики по соответствующим информационным указателям Национального органа по стандартизации и уполномоченного государственного органа по разработке и реализации политики в сфере архитектурно-строительной деятельности, опубликованным в текущем году. Если ссылочный документ заменен (изменен), то при пользовании настоящими строительными нормами, следует руководствоваться замененным (измененным) нормативным документом. Если ссылочный документ отменен без замены, то положение, в котором дана ссылка на него, применяется в части, не затрагивающей эту ссылку.</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b/>
          <w:bCs/>
          <w:sz w:val="24"/>
          <w:szCs w:val="24"/>
        </w:rPr>
        <w:t xml:space="preserve">3 Термины, определения, обозначения и единицы измерения</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b/>
          <w:bCs/>
          <w:sz w:val="24"/>
          <w:szCs w:val="24"/>
        </w:rPr>
        <w:t xml:space="preserve">3.1 Термины и определения</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В настоящих строительных нормах применены термины и определения по ГОСТ 19185, ГОСТ 25150, ГОСТ 25151,</w:t>
      </w:r>
      <w:r>
        <w:rPr>
          <w:rFonts w:ascii="Arial" w:cs="Arial" w:eastAsia="Arial" w:hAnsi="Arial"/>
          <w:sz w:val="24"/>
          <w:szCs w:val="24"/>
        </w:rPr>
        <w:t xml:space="preserve"> Закона Кыргызской Республики «Технический регламент «Безопасность зданий и</w:t>
      </w:r>
      <w:r>
        <w:rPr>
          <w:rFonts w:ascii="Arial" w:cs="Arial" w:eastAsia="Arial" w:hAnsi="Arial"/>
          <w:sz w:val="24"/>
          <w:szCs w:val="24"/>
        </w:rPr>
        <w:t xml:space="preserve">сооружений»</w:t>
      </w:r>
      <w:r>
        <w:rPr>
          <w:rFonts w:ascii="Arial" w:cs="Arial" w:eastAsia="Arial" w:hAnsi="Arial"/>
          <w:sz w:val="24"/>
          <w:szCs w:val="24"/>
        </w:rPr>
        <w:t xml:space="preserve">, «Об общественном здравоохранении»,</w:t>
      </w:r>
      <w:r>
        <w:rPr>
          <w:rFonts w:ascii="Arial" w:cs="Arial" w:eastAsia="Arial" w:hAnsi="Arial"/>
          <w:sz w:val="24"/>
          <w:szCs w:val="24"/>
        </w:rPr>
        <w:t xml:space="preserve"> Правил охраны поверхностных вод Кыргызской Республики,</w:t>
      </w:r>
      <w:r>
        <w:rPr>
          <w:rFonts w:ascii="Arial" w:cs="Arial" w:eastAsia="Arial" w:hAnsi="Arial"/>
          <w:sz w:val="24"/>
          <w:szCs w:val="24"/>
        </w:rPr>
        <w:t xml:space="preserve">Правил учета тепловой энергии и теплоносителя,</w:t>
      </w:r>
      <w:r>
        <w:rPr>
          <w:rFonts w:ascii="Arial" w:cs="Arial" w:eastAsia="Arial" w:hAnsi="Arial"/>
          <w:sz w:val="24"/>
          <w:szCs w:val="24"/>
        </w:rPr>
        <w:t xml:space="preserve">Перечня зданий, сооружений, помещений и оборудования, подлежащих защите автоматическими системами обнаружения и тушения пожара</w:t>
      </w:r>
      <w:r>
        <w:rPr>
          <w:rFonts w:ascii="Arial" w:cs="Arial" w:eastAsia="Arial" w:hAnsi="Arial"/>
          <w:sz w:val="24"/>
          <w:szCs w:val="24"/>
        </w:rPr>
        <w:t xml:space="preserve">, </w:t>
      </w:r>
      <w:r>
        <w:rPr>
          <w:rFonts w:ascii="Arial" w:cs="Arial" w:eastAsia="Arial" w:hAnsi="Arial"/>
          <w:sz w:val="24"/>
          <w:szCs w:val="24"/>
        </w:rPr>
        <w:t xml:space="preserve">СН КР 31-04,</w:t>
      </w:r>
      <w:r>
        <w:rPr>
          <w:rFonts w:ascii="Arial" w:cs="Arial" w:eastAsia="Arial" w:hAnsi="Arial"/>
          <w:sz w:val="24"/>
          <w:szCs w:val="24"/>
        </w:rPr>
        <w:t xml:space="preserve"> а также следующие термины с соответствующими определениями:</w:t>
      </w:r>
    </w:p>
    <w:p>
      <w:pPr>
        <w:spacing w:after="120"/>
        <w:ind w:firstLine="851"/>
        <w:jc w:val="both"/>
      </w:pPr>
      <w:r>
        <w:rPr>
          <w:rFonts w:ascii="Arial" w:cs="Arial" w:eastAsia="Arial" w:hAnsi="Arial"/>
          <w:sz w:val="24"/>
          <w:szCs w:val="24"/>
        </w:rPr>
        <w:t xml:space="preserve">3.1.1</w:t>
      </w:r>
      <w:r>
        <w:rPr>
          <w:rFonts w:ascii="Arial" w:cs="Arial" w:eastAsia="Arial" w:hAnsi="Arial"/>
          <w:b/>
          <w:bCs/>
          <w:sz w:val="24"/>
          <w:szCs w:val="24"/>
        </w:rPr>
        <w:t xml:space="preserve"> баланс водопотребления и водоотведения:</w:t>
      </w:r>
      <w:r>
        <w:rPr>
          <w:rFonts w:ascii="Arial" w:cs="Arial" w:eastAsia="Arial" w:hAnsi="Arial"/>
          <w:sz w:val="24"/>
          <w:szCs w:val="24"/>
        </w:rPr>
        <w:t xml:space="preserve"> Документ, содержащий сведения о среднесуточном объеме воды, полученной абонентом из всех источников водоснабжения, и (или) об объеме сточных вод, сброшенных абонентом в централизованную систему водоотведения, в том числе сведения о распределении объемов сточных вод по канализационным выпускам.</w:t>
      </w:r>
    </w:p>
    <w:p>
      <w:pPr>
        <w:spacing w:after="120"/>
        <w:ind w:firstLine="851"/>
        <w:jc w:val="both"/>
      </w:pPr>
      <w:r>
        <w:rPr>
          <w:rFonts w:ascii="Arial" w:cs="Arial" w:eastAsia="Arial" w:hAnsi="Arial"/>
          <w:sz w:val="24"/>
          <w:szCs w:val="24"/>
        </w:rPr>
        <w:t xml:space="preserve">3.1.2 </w:t>
      </w:r>
      <w:r>
        <w:rPr>
          <w:rFonts w:ascii="Arial" w:cs="Arial" w:eastAsia="Arial" w:hAnsi="Arial"/>
          <w:b/>
          <w:bCs/>
          <w:sz w:val="24"/>
          <w:szCs w:val="24"/>
        </w:rPr>
        <w:t xml:space="preserve">внутренняя система водопровода (внутренний водопровод):</w:t>
      </w:r>
      <w:r>
        <w:rPr>
          <w:rFonts w:ascii="Arial" w:cs="Arial" w:eastAsia="Arial" w:hAnsi="Arial"/>
          <w:sz w:val="24"/>
          <w:szCs w:val="24"/>
        </w:rPr>
        <w:t xml:space="preserve"> Система трубопроводов и устройств, обеспечивающая присоединение к наружным сетям, подачу воды к санитарно-техническим приборам, технологическому оборудованию и пожарным кранам в границах внешнего контура стен одного здания или группы зданий и сооружений и имеющая общее водоизмерительное устройство от наружных сетей водопровода населенного пункта или предприятия.</w:t>
      </w:r>
    </w:p>
    <w:p>
      <w:pPr>
        <w:spacing w:after="120"/>
        <w:ind w:firstLine="851"/>
        <w:jc w:val="both"/>
      </w:pPr>
      <w:r>
        <w:rPr>
          <w:rFonts w:ascii="Arial" w:cs="Arial" w:eastAsia="Arial" w:hAnsi="Arial"/>
          <w:sz w:val="24"/>
          <w:szCs w:val="24"/>
        </w:rPr>
        <w:t xml:space="preserve">3.1.3 </w:t>
      </w:r>
      <w:r>
        <w:rPr>
          <w:rFonts w:ascii="Arial" w:cs="Arial" w:eastAsia="Arial" w:hAnsi="Arial"/>
          <w:b/>
          <w:bCs/>
          <w:sz w:val="24"/>
          <w:szCs w:val="24"/>
        </w:rPr>
        <w:t xml:space="preserve">внутренняя система водоотведения (внутренняя канализация):</w:t>
      </w:r>
      <w:r>
        <w:rPr>
          <w:rFonts w:ascii="Arial" w:cs="Arial" w:eastAsia="Arial" w:hAnsi="Arial"/>
          <w:sz w:val="24"/>
          <w:szCs w:val="24"/>
        </w:rPr>
        <w:t xml:space="preserve"> Система трубопроводов и устройств в границах внешнего контура здания и сооружений, ограниченная выпусками до первого смотрового колодца, обеспечивающая отведение сточных, дождевых и талых вод в сеть водоотведения соответствующего назначения, населенного пункта или предприятия.</w:t>
      </w:r>
    </w:p>
    <w:p>
      <w:pPr>
        <w:spacing w:after="120"/>
        <w:ind w:firstLine="851"/>
        <w:jc w:val="both"/>
      </w:pPr>
      <w:r>
        <w:rPr>
          <w:rFonts w:ascii="Arial" w:cs="Arial" w:eastAsia="Arial" w:hAnsi="Arial"/>
          <w:sz w:val="24"/>
          <w:szCs w:val="24"/>
        </w:rPr>
        <w:t xml:space="preserve">3.1.4</w:t>
      </w:r>
      <w:r>
        <w:rPr>
          <w:rFonts w:ascii="Arial" w:cs="Arial" w:eastAsia="Arial" w:hAnsi="Arial"/>
          <w:b/>
          <w:bCs/>
          <w:sz w:val="24"/>
          <w:szCs w:val="24"/>
        </w:rPr>
        <w:t xml:space="preserve"> водоотведение:</w:t>
      </w:r>
      <w:r>
        <w:rPr>
          <w:rFonts w:ascii="Arial" w:cs="Arial" w:eastAsia="Arial" w:hAnsi="Arial"/>
          <w:sz w:val="24"/>
          <w:szCs w:val="24"/>
        </w:rPr>
        <w:t xml:space="preserve"> Прием, транспортировка и очистка сточных вод с использованием централизованной системы водоотведения.</w:t>
      </w:r>
    </w:p>
    <w:p>
      <w:pPr>
        <w:spacing w:after="120"/>
        <w:ind w:firstLine="851"/>
        <w:jc w:val="both"/>
      </w:pPr>
      <w:r>
        <w:rPr>
          <w:rFonts w:ascii="Arial" w:cs="Arial" w:eastAsia="Arial" w:hAnsi="Arial"/>
          <w:sz w:val="24"/>
          <w:szCs w:val="24"/>
        </w:rPr>
        <w:t xml:space="preserve">3.1.5</w:t>
      </w:r>
      <w:r>
        <w:rPr>
          <w:rFonts w:ascii="Arial" w:cs="Arial" w:eastAsia="Arial" w:hAnsi="Arial"/>
          <w:b/>
          <w:bCs/>
          <w:sz w:val="24"/>
          <w:szCs w:val="24"/>
        </w:rPr>
        <w:t xml:space="preserve"> водоснабжение:</w:t>
      </w:r>
      <w:r>
        <w:rPr>
          <w:rFonts w:ascii="Arial" w:cs="Arial" w:eastAsia="Arial" w:hAnsi="Arial"/>
          <w:sz w:val="24"/>
          <w:szCs w:val="24"/>
        </w:rPr>
        <w:t xml:space="preserve"> Водоподготовка, транспортировка и подача питьевой или технической воды абонентам с использованием централизованных или нецентрализованных систем холодного водоснабжения (холодное водоснабжение) или приготовление, транспортировка и подача горячей воды абонентам с использованием централизованных или нецентрализованных систем горячего водоснабжения (горячее водоснабжение).</w:t>
      </w:r>
    </w:p>
    <w:p>
      <w:pPr>
        <w:spacing w:after="120"/>
        <w:ind w:firstLine="851"/>
        <w:jc w:val="both"/>
      </w:pPr>
      <w:r>
        <w:rPr>
          <w:rFonts w:ascii="Arial" w:cs="Arial" w:eastAsia="Arial" w:hAnsi="Arial"/>
          <w:sz w:val="24"/>
          <w:szCs w:val="24"/>
        </w:rPr>
        <w:t xml:space="preserve">3.1.6 </w:t>
      </w:r>
      <w:r>
        <w:rPr>
          <w:rFonts w:ascii="Arial" w:cs="Arial" w:eastAsia="Arial" w:hAnsi="Arial"/>
          <w:b/>
          <w:bCs/>
          <w:sz w:val="24"/>
          <w:szCs w:val="24"/>
        </w:rPr>
        <w:t xml:space="preserve">воздушный клапан:</w:t>
      </w:r>
      <w:r>
        <w:rPr>
          <w:rFonts w:ascii="Arial" w:cs="Arial" w:eastAsia="Arial" w:hAnsi="Arial"/>
          <w:sz w:val="24"/>
          <w:szCs w:val="24"/>
        </w:rPr>
        <w:t xml:space="preserve"> Устройство, пропускающее воздух в одном направлении – вслед за движущейся в трубопроводе жидкостью и не пропускающее воздух в обратном направлении, предназначенное для увеличения пропускной способности невентилируемого канализационного стояка или предотвращения срыва гидрозатвора у санитарного прибора или приборов.</w:t>
      </w:r>
    </w:p>
    <w:p>
      <w:pPr>
        <w:spacing w:after="120"/>
        <w:ind w:firstLine="851"/>
        <w:jc w:val="both"/>
      </w:pPr>
      <w:r>
        <w:rPr>
          <w:rFonts w:ascii="Arial" w:cs="Arial" w:eastAsia="Arial" w:hAnsi="Arial"/>
          <w:sz w:val="24"/>
          <w:szCs w:val="24"/>
        </w:rPr>
        <w:t xml:space="preserve">3.1.7 </w:t>
      </w:r>
      <w:r>
        <w:rPr>
          <w:rFonts w:ascii="Arial" w:cs="Arial" w:eastAsia="Arial" w:hAnsi="Arial"/>
          <w:b/>
          <w:bCs/>
          <w:sz w:val="24"/>
          <w:szCs w:val="24"/>
        </w:rPr>
        <w:t xml:space="preserve">выпуск (канализационный):</w:t>
      </w:r>
      <w:r>
        <w:rPr>
          <w:rFonts w:ascii="Arial" w:cs="Arial" w:eastAsia="Arial" w:hAnsi="Arial"/>
          <w:sz w:val="24"/>
          <w:szCs w:val="24"/>
        </w:rPr>
        <w:t xml:space="preserve"> Участок отводного (горизонтального) трубопровода от раструба с внутренней стороны стены здания до первого приемного колодца.</w:t>
      </w:r>
    </w:p>
    <w:p>
      <w:pPr>
        <w:spacing w:after="120"/>
        <w:ind w:firstLine="851"/>
        <w:jc w:val="both"/>
      </w:pPr>
      <w:r>
        <w:rPr>
          <w:rFonts w:ascii="Arial" w:cs="Arial" w:eastAsia="Arial" w:hAnsi="Arial"/>
          <w:sz w:val="24"/>
          <w:szCs w:val="24"/>
        </w:rPr>
        <w:t xml:space="preserve">3.1.8 </w:t>
      </w:r>
      <w:r>
        <w:rPr>
          <w:rFonts w:ascii="Arial" w:cs="Arial" w:eastAsia="Arial" w:hAnsi="Arial"/>
          <w:b/>
          <w:bCs/>
          <w:sz w:val="24"/>
          <w:szCs w:val="24"/>
        </w:rPr>
        <w:t xml:space="preserve">гарантированный напор:</w:t>
      </w:r>
      <w:r>
        <w:rPr>
          <w:rFonts w:ascii="Arial" w:cs="Arial" w:eastAsia="Arial" w:hAnsi="Arial"/>
          <w:sz w:val="24"/>
          <w:szCs w:val="24"/>
        </w:rPr>
        <w:t xml:space="preserve"> Давление воды в точке подключения к коммунальным сетям водопровода населенного пункта или предприятия, обеспечиваемое организацией водопроводно-канализационного хозяйства в период максимального водоразбора. </w:t>
      </w:r>
    </w:p>
    <w:p>
      <w:pPr>
        <w:spacing w:after="120"/>
        <w:ind w:firstLine="851"/>
        <w:jc w:val="both"/>
      </w:pPr>
      <w:r>
        <w:rPr>
          <w:rFonts w:ascii="Arial" w:cs="Arial" w:eastAsia="Arial" w:hAnsi="Arial"/>
          <w:sz w:val="24"/>
          <w:szCs w:val="24"/>
        </w:rPr>
        <w:t xml:space="preserve">3.1.9</w:t>
      </w:r>
      <w:r>
        <w:rPr>
          <w:rFonts w:ascii="Arial" w:cs="Arial" w:eastAsia="Arial" w:hAnsi="Arial"/>
          <w:b/>
          <w:bCs/>
          <w:sz w:val="24"/>
          <w:szCs w:val="24"/>
        </w:rPr>
        <w:t xml:space="preserve"> граница балансовой принадлежности:</w:t>
      </w:r>
      <w:r>
        <w:rPr>
          <w:rFonts w:ascii="Arial" w:cs="Arial" w:eastAsia="Arial" w:hAnsi="Arial"/>
          <w:sz w:val="24"/>
          <w:szCs w:val="24"/>
        </w:rPr>
        <w:t xml:space="preserve"> Линия раздела объектов централизованных систем холодного водоснабжения и (или) водоотведения, в том числе водопроводных и (или) канализационных сетей, между владельцами по признаку собственности или владения на ином законном основании.</w:t>
      </w:r>
    </w:p>
    <w:p>
      <w:pPr>
        <w:spacing w:after="120"/>
        <w:ind w:firstLine="851"/>
        <w:jc w:val="both"/>
      </w:pPr>
      <w:r>
        <w:rPr>
          <w:rFonts w:ascii="Arial" w:cs="Arial" w:eastAsia="Arial" w:hAnsi="Arial"/>
          <w:sz w:val="24"/>
          <w:szCs w:val="24"/>
        </w:rPr>
        <w:t xml:space="preserve">3.1.10 </w:t>
      </w:r>
      <w:r>
        <w:rPr>
          <w:rFonts w:ascii="Arial" w:cs="Arial" w:eastAsia="Arial" w:hAnsi="Arial"/>
          <w:b/>
          <w:bCs/>
          <w:sz w:val="24"/>
          <w:szCs w:val="24"/>
        </w:rPr>
        <w:t xml:space="preserve">гидрозатвор:</w:t>
      </w:r>
      <w:r>
        <w:rPr>
          <w:rFonts w:ascii="Arial" w:cs="Arial" w:eastAsia="Arial" w:hAnsi="Arial"/>
          <w:sz w:val="24"/>
          <w:szCs w:val="24"/>
        </w:rPr>
        <w:t xml:space="preserve"> Запахозапирающее устройство гидравлического действия.</w:t>
      </w:r>
    </w:p>
    <w:p>
      <w:pPr>
        <w:spacing w:after="120"/>
        <w:ind w:firstLine="851"/>
        <w:jc w:val="both"/>
      </w:pPr>
      <w:r>
        <w:rPr>
          <w:rFonts w:ascii="Arial" w:cs="Arial" w:eastAsia="Arial" w:hAnsi="Arial"/>
          <w:sz w:val="24"/>
          <w:szCs w:val="24"/>
        </w:rPr>
        <w:t xml:space="preserve">3.1.11</w:t>
      </w:r>
      <w:r>
        <w:rPr>
          <w:rFonts w:ascii="Arial" w:cs="Arial" w:eastAsia="Arial" w:hAnsi="Arial"/>
          <w:b/>
          <w:bCs/>
          <w:sz w:val="24"/>
          <w:szCs w:val="24"/>
        </w:rPr>
        <w:t xml:space="preserve"> индивидуальный тепловой пункт;</w:t>
      </w:r>
      <w:r>
        <w:rPr>
          <w:rFonts w:ascii="Arial" w:cs="Arial" w:eastAsia="Arial" w:hAnsi="Arial"/>
          <w:sz w:val="24"/>
          <w:szCs w:val="24"/>
        </w:rPr>
        <w:t xml:space="preserve"> </w:t>
      </w:r>
      <w:r>
        <w:rPr>
          <w:rFonts w:ascii="Arial" w:cs="Arial" w:eastAsia="Arial" w:hAnsi="Arial"/>
          <w:b/>
          <w:bCs/>
          <w:sz w:val="24"/>
          <w:szCs w:val="24"/>
        </w:rPr>
        <w:t xml:space="preserve">ИТП</w:t>
      </w:r>
      <w:r>
        <w:rPr>
          <w:rFonts w:ascii="Arial" w:cs="Arial" w:eastAsia="Arial" w:hAnsi="Arial"/>
          <w:sz w:val="24"/>
          <w:szCs w:val="24"/>
        </w:rPr>
        <w:t xml:space="preserve">: Комплекс устройств для присоединения теплопотребляющей установки к тепловой сети, преобразования параметров теплоносителя и распределения его по видам тепловой нагрузки для одного здания или группы зданий, строения или сооружения.</w:t>
      </w:r>
    </w:p>
    <w:p>
      <w:pPr>
        <w:spacing w:after="120"/>
        <w:ind w:firstLine="851"/>
        <w:jc w:val="both"/>
      </w:pPr>
      <w:r>
        <w:rPr>
          <w:rFonts w:ascii="Arial" w:cs="Arial" w:eastAsia="Arial" w:hAnsi="Arial"/>
          <w:sz w:val="24"/>
          <w:szCs w:val="24"/>
        </w:rPr>
        <w:t xml:space="preserve">3.1.12 </w:t>
      </w:r>
      <w:r>
        <w:rPr>
          <w:rFonts w:ascii="Arial" w:cs="Arial" w:eastAsia="Arial" w:hAnsi="Arial"/>
          <w:b/>
          <w:bCs/>
          <w:sz w:val="24"/>
          <w:szCs w:val="24"/>
        </w:rPr>
        <w:t xml:space="preserve">канализационный вентилируемый стояк:</w:t>
      </w:r>
      <w:r>
        <w:rPr>
          <w:rFonts w:ascii="Arial" w:cs="Arial" w:eastAsia="Arial" w:hAnsi="Arial"/>
          <w:sz w:val="24"/>
          <w:szCs w:val="24"/>
        </w:rPr>
        <w:t xml:space="preserve"> Стояк, имеющий вытяжную часть и через нее сообщение с атмосферой, способствующее воздухообмену в трубопроводах внутренней и наружной сети канализации.</w:t>
      </w:r>
    </w:p>
    <w:p>
      <w:pPr>
        <w:spacing w:after="120"/>
        <w:ind w:firstLine="851"/>
        <w:jc w:val="both"/>
      </w:pPr>
      <w:r>
        <w:rPr>
          <w:rFonts w:ascii="Arial" w:cs="Arial" w:eastAsia="Arial" w:hAnsi="Arial"/>
          <w:sz w:val="24"/>
          <w:szCs w:val="24"/>
        </w:rPr>
        <w:t xml:space="preserve">3.1.13 </w:t>
      </w:r>
      <w:r>
        <w:rPr>
          <w:rFonts w:ascii="Arial" w:cs="Arial" w:eastAsia="Arial" w:hAnsi="Arial"/>
          <w:b/>
          <w:bCs/>
          <w:sz w:val="24"/>
          <w:szCs w:val="24"/>
        </w:rPr>
        <w:t xml:space="preserve">канализационный невентилируемый стояк:</w:t>
      </w:r>
      <w:r>
        <w:rPr>
          <w:rFonts w:ascii="Arial" w:cs="Arial" w:eastAsia="Arial" w:hAnsi="Arial"/>
          <w:sz w:val="24"/>
          <w:szCs w:val="24"/>
        </w:rPr>
        <w:t xml:space="preserve"> Стояк, не имеющий сообщения с атмосферой.</w:t>
      </w:r>
    </w:p>
    <w:p>
      <w:pPr>
        <w:spacing w:after="120"/>
        <w:ind w:firstLine="851"/>
        <w:jc w:val="both"/>
      </w:pPr>
      <w:r>
        <w:rPr>
          <w:rFonts w:ascii="Arial" w:cs="Arial" w:eastAsia="Arial" w:hAnsi="Arial"/>
          <w:sz w:val="24"/>
          <w:szCs w:val="24"/>
        </w:rPr>
        <w:t xml:space="preserve">П р и м е ч а н и е – К невентилируемым стоякам относятся: стояк или группа стояков, объединенных поверху сборным трубопроводом, не имеющие вытяжной части или оборудованные воздушным клапаном.</w:t>
      </w:r>
    </w:p>
    <w:p>
      <w:pPr>
        <w:spacing w:after="120"/>
        <w:ind w:firstLine="851"/>
        <w:jc w:val="both"/>
      </w:pPr>
      <w:r>
        <w:rPr>
          <w:rFonts w:ascii="Arial" w:cs="Arial" w:eastAsia="Arial" w:hAnsi="Arial"/>
          <w:sz w:val="24"/>
          <w:szCs w:val="24"/>
        </w:rPr>
        <w:t xml:space="preserve">3.1.14 </w:t>
      </w:r>
      <w:r>
        <w:rPr>
          <w:rFonts w:ascii="Arial" w:cs="Arial" w:eastAsia="Arial" w:hAnsi="Arial"/>
          <w:b/>
          <w:bCs/>
          <w:sz w:val="24"/>
          <w:szCs w:val="24"/>
        </w:rPr>
        <w:t xml:space="preserve">лимит водопотребления (водоотведения):</w:t>
      </w:r>
      <w:r>
        <w:rPr>
          <w:rFonts w:ascii="Arial" w:cs="Arial" w:eastAsia="Arial" w:hAnsi="Arial"/>
          <w:sz w:val="24"/>
          <w:szCs w:val="24"/>
        </w:rPr>
        <w:t xml:space="preserve"> Установленный абоненту предельный объем отпущенной (полученной) питьевой воды и принимаемых (сбрасываемых) сточных вод на определенный период времени.</w:t>
      </w:r>
    </w:p>
    <w:p>
      <w:pPr>
        <w:spacing w:after="120"/>
        <w:ind w:firstLine="851"/>
        <w:jc w:val="both"/>
      </w:pPr>
      <w:r>
        <w:rPr>
          <w:rFonts w:ascii="Arial" w:cs="Arial" w:eastAsia="Arial" w:hAnsi="Arial"/>
          <w:sz w:val="24"/>
          <w:szCs w:val="24"/>
        </w:rPr>
        <w:t xml:space="preserve">3.1.15 </w:t>
      </w:r>
      <w:r>
        <w:rPr>
          <w:rFonts w:ascii="Arial" w:cs="Arial" w:eastAsia="Arial" w:hAnsi="Arial"/>
          <w:b/>
          <w:bCs/>
          <w:sz w:val="24"/>
          <w:szCs w:val="24"/>
        </w:rPr>
        <w:t xml:space="preserve">напор:</w:t>
      </w:r>
      <w:r>
        <w:rPr>
          <w:rFonts w:ascii="Arial" w:cs="Arial" w:eastAsia="Arial" w:hAnsi="Arial"/>
          <w:sz w:val="24"/>
          <w:szCs w:val="24"/>
        </w:rPr>
        <w:t xml:space="preserve"> Давление воды при определенном расходе в сети водопровода, м вод.ст.</w:t>
      </w:r>
    </w:p>
    <w:p>
      <w:pPr>
        <w:spacing w:after="120"/>
        <w:ind w:firstLine="851"/>
        <w:jc w:val="both"/>
      </w:pPr>
      <w:r>
        <w:rPr>
          <w:rFonts w:ascii="Arial" w:cs="Arial" w:eastAsia="Arial" w:hAnsi="Arial"/>
          <w:sz w:val="24"/>
          <w:szCs w:val="24"/>
        </w:rPr>
        <w:t xml:space="preserve">П р и м е ч а н и е – Метр (миллиметр) водяного столба – внесистемная единица давления, применяемая в ряде отраслей техники и гидравлике. 9,807 килопаскалей (кПа) соответствуют гидростатическому давлению водяного столба высотой 1 метр при наибольшей плотности воды при температуре 4°С. Сокращение: «м вод.ст.» и «мм вод.ст.».</w:t>
      </w:r>
    </w:p>
    <w:p>
      <w:pPr>
        <w:spacing w:after="120"/>
        <w:ind w:firstLine="851"/>
        <w:jc w:val="both"/>
      </w:pPr>
      <w:r>
        <w:rPr>
          <w:rFonts w:ascii="Arial" w:cs="Arial" w:eastAsia="Arial" w:hAnsi="Arial"/>
          <w:sz w:val="24"/>
          <w:szCs w:val="24"/>
        </w:rPr>
        <w:t xml:space="preserve">3.1.16 </w:t>
      </w:r>
      <w:r>
        <w:rPr>
          <w:rFonts w:ascii="Arial" w:cs="Arial" w:eastAsia="Arial" w:hAnsi="Arial"/>
          <w:b/>
          <w:bCs/>
          <w:sz w:val="24"/>
          <w:szCs w:val="24"/>
        </w:rPr>
        <w:t xml:space="preserve">номинальное (условное) давление P</w:t>
      </w:r>
      <w:r>
        <w:rPr>
          <w:rFonts w:ascii="Arial" w:cs="Arial" w:eastAsia="Arial" w:hAnsi="Arial"/>
          <w:b/>
          <w:bCs/>
          <w:sz w:val="24"/>
          <w:szCs w:val="24"/>
        </w:rPr>
        <w:t xml:space="preserve">N</w:t>
      </w:r>
      <w:r>
        <w:rPr>
          <w:rFonts w:ascii="Arial" w:cs="Arial" w:eastAsia="Arial" w:hAnsi="Arial"/>
          <w:b/>
          <w:bCs/>
          <w:sz w:val="24"/>
          <w:szCs w:val="24"/>
        </w:rPr>
        <w:t xml:space="preserve">:</w:t>
      </w:r>
      <w:r>
        <w:rPr>
          <w:rFonts w:ascii="Arial" w:cs="Arial" w:eastAsia="Arial" w:hAnsi="Arial"/>
          <w:sz w:val="24"/>
          <w:szCs w:val="24"/>
        </w:rPr>
        <w:t xml:space="preserve"> Наибольшее избыточное давление при температуре среды 293 К (20°С), при котором допустима длительная работа труб, арматуры и деталей трубопровода, имеющих заданные размеры, обоснованные расчетом на прочность при выбранных материалах и характеристиках их прочности, соответствующих температуре 293 К (20°С).</w:t>
      </w:r>
    </w:p>
    <w:p>
      <w:pPr>
        <w:spacing w:after="120"/>
        <w:ind w:firstLine="851"/>
        <w:jc w:val="both"/>
      </w:pPr>
      <w:r>
        <w:rPr>
          <w:rFonts w:ascii="Arial" w:cs="Arial" w:eastAsia="Arial" w:hAnsi="Arial"/>
          <w:sz w:val="24"/>
          <w:szCs w:val="24"/>
        </w:rPr>
        <w:t xml:space="preserve">3.1.17</w:t>
      </w:r>
      <w:r>
        <w:rPr>
          <w:rFonts w:ascii="Arial" w:cs="Arial" w:eastAsia="Arial" w:hAnsi="Arial"/>
          <w:b/>
          <w:bCs/>
          <w:sz w:val="24"/>
          <w:szCs w:val="24"/>
        </w:rPr>
        <w:t xml:space="preserve"> питьевая вода:</w:t>
      </w:r>
      <w:r>
        <w:rPr>
          <w:rFonts w:ascii="Arial" w:cs="Arial" w:eastAsia="Arial" w:hAnsi="Arial"/>
          <w:sz w:val="24"/>
          <w:szCs w:val="24"/>
        </w:rPr>
        <w:t xml:space="preserve"> Вода, за исключением бутилированной питьевой воды, предназначенная для питья, приготовления пищи и других хозяйственно-бытовых нужд населения, а также для производства пищевой продукции.</w:t>
      </w:r>
    </w:p>
    <w:p>
      <w:pPr>
        <w:spacing w:after="120"/>
        <w:ind w:firstLine="851"/>
        <w:jc w:val="both"/>
      </w:pPr>
      <w:r>
        <w:rPr>
          <w:rFonts w:ascii="Arial" w:cs="Arial" w:eastAsia="Arial" w:hAnsi="Arial"/>
          <w:sz w:val="24"/>
          <w:szCs w:val="24"/>
        </w:rPr>
        <w:t xml:space="preserve">3.1.18 </w:t>
      </w:r>
      <w:r>
        <w:rPr>
          <w:rFonts w:ascii="Arial" w:cs="Arial" w:eastAsia="Arial" w:hAnsi="Arial"/>
          <w:b/>
          <w:bCs/>
          <w:sz w:val="24"/>
          <w:szCs w:val="24"/>
        </w:rPr>
        <w:t xml:space="preserve">пожарный кран;</w:t>
      </w:r>
      <w:r>
        <w:rPr>
          <w:rFonts w:ascii="Arial" w:cs="Arial" w:eastAsia="Arial" w:hAnsi="Arial"/>
          <w:sz w:val="24"/>
          <w:szCs w:val="24"/>
        </w:rPr>
        <w:t xml:space="preserve"> </w:t>
      </w:r>
      <w:r>
        <w:rPr>
          <w:rFonts w:ascii="Arial" w:cs="Arial" w:eastAsia="Arial" w:hAnsi="Arial"/>
          <w:b/>
          <w:bCs/>
          <w:sz w:val="24"/>
          <w:szCs w:val="24"/>
        </w:rPr>
        <w:t xml:space="preserve">ПК</w:t>
      </w:r>
      <w:r>
        <w:rPr>
          <w:rFonts w:ascii="Arial" w:cs="Arial" w:eastAsia="Arial" w:hAnsi="Arial"/>
          <w:sz w:val="24"/>
          <w:szCs w:val="24"/>
        </w:rPr>
        <w:t xml:space="preserve">: Комплект, состоящий из запорного клапана с устройством открывания, установленного на внутреннем противопожарном водопроводе (ВПВ) или трубопроводах объединенной системы ВПВ и автоматического пожаротушения и оборудованного пожарной соединительной головкой, а также пожарного рукава с ручным пожарным стволом.</w:t>
      </w:r>
    </w:p>
    <w:p>
      <w:pPr>
        <w:spacing w:after="120"/>
        <w:ind w:firstLine="851"/>
        <w:jc w:val="both"/>
      </w:pPr>
      <w:r>
        <w:rPr>
          <w:rFonts w:ascii="Arial" w:cs="Arial" w:eastAsia="Arial" w:hAnsi="Arial"/>
          <w:sz w:val="24"/>
          <w:szCs w:val="24"/>
        </w:rPr>
        <w:t xml:space="preserve">3.1.19 </w:t>
      </w:r>
      <w:r>
        <w:rPr>
          <w:rFonts w:ascii="Arial" w:cs="Arial" w:eastAsia="Arial" w:hAnsi="Arial"/>
          <w:b/>
          <w:bCs/>
          <w:sz w:val="24"/>
          <w:szCs w:val="24"/>
        </w:rPr>
        <w:t xml:space="preserve">пропускная способность:</w:t>
      </w:r>
      <w:r>
        <w:rPr>
          <w:rFonts w:ascii="Arial" w:cs="Arial" w:eastAsia="Arial" w:hAnsi="Arial"/>
          <w:sz w:val="24"/>
          <w:szCs w:val="24"/>
        </w:rPr>
        <w:t xml:space="preserve"> Максимальный объемный или весовой расход жидкости через поперечное сечение трубопровода или санитарно-технической арматуры в единицу времени.</w:t>
      </w:r>
    </w:p>
    <w:p>
      <w:pPr>
        <w:spacing w:after="120"/>
        <w:ind w:firstLine="851"/>
        <w:jc w:val="both"/>
      </w:pPr>
      <w:r>
        <w:rPr>
          <w:rFonts w:ascii="Arial" w:cs="Arial" w:eastAsia="Arial" w:hAnsi="Arial"/>
          <w:sz w:val="24"/>
          <w:szCs w:val="24"/>
        </w:rPr>
        <w:t xml:space="preserve">3.1.20 </w:t>
      </w:r>
      <w:r>
        <w:rPr>
          <w:rFonts w:ascii="Arial" w:cs="Arial" w:eastAsia="Arial" w:hAnsi="Arial"/>
          <w:b/>
          <w:bCs/>
          <w:sz w:val="24"/>
          <w:szCs w:val="24"/>
        </w:rPr>
        <w:t xml:space="preserve">рабочее давление:</w:t>
      </w:r>
      <w:r>
        <w:rPr>
          <w:rFonts w:ascii="Arial" w:cs="Arial" w:eastAsia="Arial" w:hAnsi="Arial"/>
          <w:sz w:val="24"/>
          <w:szCs w:val="24"/>
        </w:rPr>
        <w:t xml:space="preserve"> Наибольшее избыточное давление, при котором обеспечивается заданный режим эксплуатации труб, арматуры и деталей трубопровода.</w:t>
      </w:r>
    </w:p>
    <w:p>
      <w:pPr>
        <w:spacing w:after="120"/>
        <w:ind w:firstLine="851"/>
        <w:jc w:val="both"/>
      </w:pPr>
      <w:r>
        <w:rPr>
          <w:rFonts w:ascii="Arial" w:cs="Arial" w:eastAsia="Arial" w:hAnsi="Arial"/>
          <w:sz w:val="24"/>
          <w:szCs w:val="24"/>
        </w:rPr>
        <w:t xml:space="preserve">3.1.21 </w:t>
      </w:r>
      <w:r>
        <w:rPr>
          <w:rFonts w:ascii="Arial" w:cs="Arial" w:eastAsia="Arial" w:hAnsi="Arial"/>
          <w:b/>
          <w:bCs/>
          <w:sz w:val="24"/>
          <w:szCs w:val="24"/>
        </w:rPr>
        <w:t xml:space="preserve">расчетный расход воды:</w:t>
      </w:r>
      <w:r>
        <w:rPr>
          <w:rFonts w:ascii="Arial" w:cs="Arial" w:eastAsia="Arial" w:hAnsi="Arial"/>
          <w:sz w:val="24"/>
          <w:szCs w:val="24"/>
        </w:rPr>
        <w:t xml:space="preserve"> Обоснованные исследованиями и практикой эксплуатации значения расходов водопотребления с учетом основных влияющих факторов (числа и вида потребителей, числа и вида санитарно-технических приборов, заселенности квартир жилых зданий, объема выпуска продукции и др.).</w:t>
      </w:r>
    </w:p>
    <w:p>
      <w:pPr>
        <w:spacing w:after="120"/>
        <w:ind w:firstLine="851"/>
        <w:jc w:val="both"/>
      </w:pPr>
      <w:r>
        <w:rPr>
          <w:rFonts w:ascii="Arial" w:cs="Arial" w:eastAsia="Arial" w:hAnsi="Arial"/>
          <w:sz w:val="24"/>
          <w:szCs w:val="24"/>
        </w:rPr>
        <w:t xml:space="preserve">3.1.22 </w:t>
      </w:r>
      <w:r>
        <w:rPr>
          <w:rFonts w:ascii="Arial" w:cs="Arial" w:eastAsia="Arial" w:hAnsi="Arial"/>
          <w:b/>
          <w:bCs/>
          <w:sz w:val="24"/>
          <w:szCs w:val="24"/>
        </w:rPr>
        <w:t xml:space="preserve">расчетный расход сточных вод:</w:t>
      </w:r>
      <w:r>
        <w:rPr>
          <w:rFonts w:ascii="Arial" w:cs="Arial" w:eastAsia="Arial" w:hAnsi="Arial"/>
          <w:sz w:val="24"/>
          <w:szCs w:val="24"/>
        </w:rPr>
        <w:t xml:space="preserve"> Обоснованные исследованиями и практикой эксплуатации значения расходов, прогнозируемых для объекта канализования в целом или его части с учетом влияющих факторов (числа и вида потребителей, числа и характеристик санитарно-технических приборов, оборудования, емкости отводных трубопроводов и др.).</w:t>
      </w:r>
    </w:p>
    <w:p>
      <w:pPr>
        <w:spacing w:after="120"/>
        <w:ind w:firstLine="851"/>
        <w:jc w:val="both"/>
      </w:pPr>
      <w:r>
        <w:rPr>
          <w:rFonts w:ascii="Arial" w:cs="Arial" w:eastAsia="Arial" w:hAnsi="Arial"/>
          <w:sz w:val="24"/>
          <w:szCs w:val="24"/>
        </w:rPr>
        <w:t xml:space="preserve">3.1.23 </w:t>
      </w:r>
      <w:r>
        <w:rPr>
          <w:rFonts w:ascii="Arial" w:cs="Arial" w:eastAsia="Arial" w:hAnsi="Arial"/>
          <w:b/>
          <w:bCs/>
          <w:sz w:val="24"/>
          <w:szCs w:val="24"/>
        </w:rPr>
        <w:t xml:space="preserve">сборный отводной (горизонтальный) трубопровод:</w:t>
      </w:r>
      <w:r>
        <w:rPr>
          <w:rFonts w:ascii="Arial" w:cs="Arial" w:eastAsia="Arial" w:hAnsi="Arial"/>
          <w:sz w:val="24"/>
          <w:szCs w:val="24"/>
        </w:rPr>
        <w:t xml:space="preserve"> Трубопровод, предназначенный для транспортирования загрязненных стоков от стояка (стояков) из здания до первого приемного колодца.</w:t>
      </w:r>
    </w:p>
    <w:p>
      <w:pPr>
        <w:spacing w:after="120"/>
        <w:ind w:firstLine="851"/>
        <w:jc w:val="both"/>
      </w:pPr>
      <w:r>
        <w:rPr>
          <w:rFonts w:ascii="Arial" w:cs="Arial" w:eastAsia="Arial" w:hAnsi="Arial"/>
          <w:sz w:val="24"/>
          <w:szCs w:val="24"/>
        </w:rPr>
        <w:t xml:space="preserve">3.1.24 </w:t>
      </w:r>
      <w:r>
        <w:rPr>
          <w:rFonts w:ascii="Arial" w:cs="Arial" w:eastAsia="Arial" w:hAnsi="Arial"/>
          <w:b/>
          <w:bCs/>
          <w:sz w:val="24"/>
          <w:szCs w:val="24"/>
        </w:rPr>
        <w:t xml:space="preserve">сифон:</w:t>
      </w:r>
      <w:r>
        <w:rPr>
          <w:rFonts w:ascii="Arial" w:cs="Arial" w:eastAsia="Arial" w:hAnsi="Arial"/>
          <w:sz w:val="24"/>
          <w:szCs w:val="24"/>
        </w:rPr>
        <w:t xml:space="preserve"> Техническое устройство, позволяющее подключить санитарный прибор или приемник сточных вод (производственных стоков) к системе канализации, в конструкции которого может быть использован гидрозатвор или иной принцип защиты от канализационных газов, например «сухой» сифон и т.п.</w:t>
      </w:r>
    </w:p>
    <w:p>
      <w:pPr>
        <w:spacing w:after="120"/>
        <w:ind w:firstLine="851"/>
        <w:jc w:val="both"/>
      </w:pPr>
      <w:r>
        <w:rPr>
          <w:rFonts w:ascii="Arial" w:cs="Arial" w:eastAsia="Arial" w:hAnsi="Arial"/>
          <w:sz w:val="24"/>
          <w:szCs w:val="24"/>
        </w:rPr>
        <w:t xml:space="preserve">3.1.25 </w:t>
      </w:r>
      <w:r>
        <w:rPr>
          <w:rFonts w:ascii="Arial" w:cs="Arial" w:eastAsia="Arial" w:hAnsi="Arial"/>
          <w:b/>
          <w:bCs/>
          <w:sz w:val="24"/>
          <w:szCs w:val="24"/>
        </w:rPr>
        <w:t xml:space="preserve">срок службы оборудования, арматуры, материалов:</w:t>
      </w:r>
      <w:r>
        <w:rPr>
          <w:rFonts w:ascii="Arial" w:cs="Arial" w:eastAsia="Arial" w:hAnsi="Arial"/>
          <w:sz w:val="24"/>
          <w:szCs w:val="24"/>
        </w:rPr>
        <w:t xml:space="preserve"> Календарная продолжительность эксплуатации от ее начала или возобновления после ремонта до наступления состояния, при котором дальнейшая эксплуатация недопустима или нецелесообразна.</w:t>
      </w:r>
    </w:p>
    <w:p>
      <w:pPr>
        <w:spacing w:after="120"/>
        <w:ind w:firstLine="851"/>
        <w:jc w:val="both"/>
      </w:pPr>
      <w:r>
        <w:rPr>
          <w:rFonts w:ascii="Arial" w:cs="Arial" w:eastAsia="Arial" w:hAnsi="Arial"/>
          <w:sz w:val="24"/>
          <w:szCs w:val="24"/>
        </w:rPr>
        <w:t xml:space="preserve">3.1.26 </w:t>
      </w:r>
      <w:r>
        <w:rPr>
          <w:rFonts w:ascii="Arial" w:cs="Arial" w:eastAsia="Arial" w:hAnsi="Arial"/>
          <w:b/>
          <w:bCs/>
          <w:sz w:val="24"/>
          <w:szCs w:val="24"/>
        </w:rPr>
        <w:t xml:space="preserve">тепловая изоляция (трубопроводов):</w:t>
      </w:r>
      <w:r>
        <w:rPr>
          <w:rFonts w:ascii="Arial" w:cs="Arial" w:eastAsia="Arial" w:hAnsi="Arial"/>
          <w:sz w:val="24"/>
          <w:szCs w:val="24"/>
        </w:rPr>
        <w:t xml:space="preserve"> Теплоизоляционные материалы и конструкции для сокращения тепловых потерь трубопроводами или предотвращения образования конденсата на их поверхности.</w:t>
      </w:r>
    </w:p>
    <w:p>
      <w:pPr>
        <w:spacing w:after="120"/>
        <w:ind w:firstLine="851"/>
        <w:jc w:val="both"/>
      </w:pPr>
      <w:r>
        <w:rPr>
          <w:rFonts w:ascii="Arial" w:cs="Arial" w:eastAsia="Arial" w:hAnsi="Arial"/>
          <w:sz w:val="24"/>
          <w:szCs w:val="24"/>
        </w:rPr>
        <w:t xml:space="preserve">3.1.27</w:t>
      </w:r>
      <w:r>
        <w:rPr>
          <w:rFonts w:ascii="Arial" w:cs="Arial" w:eastAsia="Arial" w:hAnsi="Arial"/>
          <w:b/>
          <w:bCs/>
          <w:sz w:val="24"/>
          <w:szCs w:val="24"/>
        </w:rPr>
        <w:t xml:space="preserve"> техническая вода:</w:t>
      </w:r>
      <w:r>
        <w:rPr>
          <w:rFonts w:ascii="Arial" w:cs="Arial" w:eastAsia="Arial" w:hAnsi="Arial"/>
          <w:sz w:val="24"/>
          <w:szCs w:val="24"/>
        </w:rPr>
        <w:t xml:space="preserve"> Вода, подаваемая с использованием централизованной или нецентрализованной системы водоснабжения, не предназначенная для питья, приготовления пищи и других хозяйственно-бытовых нужд населения или для производства пищевой продукции.</w:t>
      </w:r>
    </w:p>
    <w:p>
      <w:pPr>
        <w:spacing w:after="120"/>
        <w:ind w:firstLine="708"/>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3.2 Обозначения и единицы измерения</w:t>
      </w:r>
    </w:p>
    <w:p>
      <w:pPr>
        <w:spacing w:after="120"/>
        <w:ind w:firstLine="708"/>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 настоящих строительных нормах применены следующие обозначения и единицы измерения:</w:t>
      </w:r>
    </w:p>
    <w:p>
      <w:pPr>
        <w:spacing w:after="120"/>
        <w:jc w:val="both"/>
      </w:pPr>
      <w:r>
        <w:rPr>
          <w:rFonts w:ascii="Arial" w:cs="Arial" w:eastAsia="Arial" w:hAnsi="Arial"/>
          <w:sz w:val="24"/>
          <w:szCs w:val="24"/>
        </w:rPr>
        <w:t xml:space="preserve">– общий расход воды, л/с, санитарно-техническим прибором (арматурой);</w:t>
      </w:r>
    </w:p>
    <w:p>
      <w:pPr>
        <w:spacing w:after="120"/>
        <w:jc w:val="both"/>
      </w:pPr>
      <w:r>
        <w:rPr>
          <w:rFonts w:ascii="Arial" w:cs="Arial" w:eastAsia="Arial" w:hAnsi="Arial"/>
          <w:sz w:val="24"/>
          <w:szCs w:val="24"/>
        </w:rPr>
        <w:t xml:space="preserve">– расход горячей воды, л/с, санитарно-техническим прибором (арматурой);</w:t>
      </w:r>
    </w:p>
    <w:p>
      <w:pPr>
        <w:spacing w:after="120"/>
        <w:jc w:val="both"/>
      </w:pPr>
      <w:r>
        <w:rPr>
          <w:rFonts w:ascii="Arial" w:cs="Arial" w:eastAsia="Arial" w:hAnsi="Arial"/>
          <w:sz w:val="24"/>
          <w:szCs w:val="24"/>
        </w:rPr>
        <w:t xml:space="preserve">– расход холодной воды, л/с, санитарно-техническим прибором (арматурой);</w:t>
      </w:r>
    </w:p>
    <w:p>
      <w:pPr>
        <w:spacing w:after="120"/>
        <w:jc w:val="both"/>
      </w:pPr>
      <w:r>
        <w:rPr>
          <w:rFonts w:ascii="Arial" w:cs="Arial" w:eastAsia="Arial" w:hAnsi="Arial"/>
          <w:sz w:val="24"/>
          <w:szCs w:val="24"/>
        </w:rPr>
        <w:t xml:space="preserve">– расход стоков от санитарно-технического прибора, л/с;</w:t>
      </w:r>
    </w:p>
    <w:p>
      <w:pPr>
        <w:spacing w:after="120"/>
        <w:jc w:val="both"/>
      </w:pPr>
      <w:r>
        <w:rPr>
          <w:rFonts w:ascii="Arial" w:cs="Arial" w:eastAsia="Arial" w:hAnsi="Arial"/>
          <w:sz w:val="24"/>
          <w:szCs w:val="24"/>
        </w:rPr>
        <w:t xml:space="preserve">– общий максимальный расчетный расход воды, л/с;</w:t>
      </w:r>
    </w:p>
    <w:p>
      <w:pPr>
        <w:spacing w:after="120"/>
        <w:jc w:val="both"/>
      </w:pPr>
      <w:r>
        <w:rPr>
          <w:rFonts w:ascii="Arial" w:cs="Arial" w:eastAsia="Arial" w:hAnsi="Arial"/>
          <w:sz w:val="24"/>
          <w:szCs w:val="24"/>
        </w:rPr>
        <w:t xml:space="preserve">– максимальный расчетный расход горячей воды, л/с;</w:t>
      </w:r>
    </w:p>
    <w:p>
      <w:pPr>
        <w:spacing w:after="120"/>
        <w:jc w:val="both"/>
      </w:pPr>
      <w:r>
        <w:rPr>
          <w:rFonts w:ascii="Arial" w:cs="Arial" w:eastAsia="Arial" w:hAnsi="Arial"/>
          <w:sz w:val="24"/>
          <w:szCs w:val="24"/>
        </w:rPr>
        <w:t xml:space="preserve">– максимальный расчетный расход холодной воды, л/с;</w:t>
      </w:r>
    </w:p>
    <w:p>
      <w:pPr>
        <w:spacing w:after="120"/>
        <w:jc w:val="both"/>
      </w:pPr>
      <w:r>
        <w:rPr>
          <w:rFonts w:ascii="Arial" w:cs="Arial" w:eastAsia="Arial" w:hAnsi="Arial"/>
          <w:sz w:val="24"/>
          <w:szCs w:val="24"/>
        </w:rPr>
        <w:t xml:space="preserve">– максимальный расчетный расход сточных вод для стояков, л/с;</w:t>
      </w:r>
    </w:p>
    <w:p>
      <w:pPr>
        <w:spacing w:after="120"/>
        <w:jc w:val="both"/>
      </w:pPr>
      <w:r>
        <w:rPr>
          <w:rFonts w:ascii="Arial" w:cs="Arial" w:eastAsia="Arial" w:hAnsi="Arial"/>
          <w:sz w:val="24"/>
          <w:szCs w:val="24"/>
        </w:rPr>
        <w:t xml:space="preserve">– максимальный расчетный расход сточных вод для горизонтальных отводящих трубопроводов, л/с;</w:t>
      </w:r>
    </w:p>
    <w:p>
      <w:pPr>
        <w:spacing w:after="120"/>
        <w:jc w:val="both"/>
      </w:pPr>
      <w:r>
        <w:rPr>
          <w:rFonts w:ascii="Arial" w:cs="Arial" w:eastAsia="Arial" w:hAnsi="Arial"/>
          <w:sz w:val="24"/>
          <w:szCs w:val="24"/>
        </w:rPr>
        <w:t xml:space="preserve">– общий расход воды, л/час, санитарно-техническим прибором;</w:t>
      </w:r>
    </w:p>
    <w:p>
      <w:pPr>
        <w:spacing w:after="120"/>
        <w:jc w:val="both"/>
      </w:pPr>
      <w:r>
        <w:rPr>
          <w:rFonts w:ascii="Arial" w:cs="Arial" w:eastAsia="Arial" w:hAnsi="Arial"/>
          <w:sz w:val="24"/>
          <w:szCs w:val="24"/>
        </w:rPr>
        <w:t xml:space="preserve">– расход горячей воды, л/час, санитарно-техническим прибором;</w:t>
      </w:r>
    </w:p>
    <w:p>
      <w:pPr>
        <w:spacing w:after="120"/>
        <w:jc w:val="both"/>
      </w:pPr>
      <w:r>
        <w:rPr>
          <w:rFonts w:ascii="Arial" w:cs="Arial" w:eastAsia="Arial" w:hAnsi="Arial"/>
          <w:sz w:val="24"/>
          <w:szCs w:val="24"/>
        </w:rPr>
        <w:t xml:space="preserve">– расход холодной воды, л/час, санитарно-техническим прибором;</w:t>
      </w:r>
    </w:p>
    <w:p>
      <w:pPr>
        <w:spacing w:after="120"/>
        <w:jc w:val="both"/>
      </w:pPr>
      <w:r>
        <w:rPr>
          <w:rFonts w:ascii="Arial" w:cs="Arial" w:eastAsia="Arial" w:hAnsi="Arial"/>
          <w:sz w:val="24"/>
          <w:szCs w:val="24"/>
        </w:rPr>
        <w:t xml:space="preserve">– общий расчетный расход воды, л, потребителем в час наибольшего водопотребления;</w:t>
      </w:r>
    </w:p>
    <w:p>
      <w:pPr>
        <w:spacing w:after="120"/>
        <w:jc w:val="both"/>
      </w:pPr>
      <w:r>
        <w:rPr>
          <w:rFonts w:ascii="Arial" w:cs="Arial" w:eastAsia="Arial" w:hAnsi="Arial"/>
          <w:sz w:val="24"/>
          <w:szCs w:val="24"/>
        </w:rPr>
        <w:t xml:space="preserve">– расчетный расход горячей воды, л, потребителем в час наибольшего водопотребления;</w:t>
      </w:r>
    </w:p>
    <w:p>
      <w:pPr>
        <w:spacing w:after="120"/>
        <w:jc w:val="both"/>
      </w:pPr>
      <w:r>
        <w:rPr>
          <w:rFonts w:ascii="Arial" w:cs="Arial" w:eastAsia="Arial" w:hAnsi="Arial"/>
          <w:sz w:val="24"/>
          <w:szCs w:val="24"/>
        </w:rPr>
        <w:t xml:space="preserve">– расчетный расход холодной воды, л, потребителем в час наибольшего потребления;</w:t>
      </w:r>
    </w:p>
    <w:p>
      <w:pPr>
        <w:spacing w:after="120"/>
        <w:jc w:val="both"/>
      </w:pPr>
      <w:r>
        <w:rPr>
          <w:rFonts w:ascii="Arial" w:cs="Arial" w:eastAsia="Arial" w:hAnsi="Arial"/>
          <w:sz w:val="24"/>
          <w:szCs w:val="24"/>
        </w:rPr>
        <w:t xml:space="preserve">– общий максимальный часовой расход воды, м</w:t>
      </w:r>
      <w:r>
        <w:rPr>
          <w:rFonts w:ascii="Arial" w:cs="Arial" w:eastAsia="Arial" w:hAnsi="Arial"/>
          <w:sz w:val="24"/>
          <w:szCs w:val="24"/>
        </w:rPr>
        <w:t xml:space="preserve">;</w:t>
      </w:r>
    </w:p>
    <w:p>
      <w:pPr>
        <w:spacing w:after="120"/>
        <w:jc w:val="right"/>
      </w:pPr>
      <w:r>
        <w:rPr>
          <w:rFonts w:ascii="Arial" w:cs="Arial" w:eastAsia="Arial" w:hAnsi="Arial"/>
          <w:sz w:val="24"/>
          <w:szCs w:val="24"/>
        </w:rPr>
        <w:t xml:space="preserve">– максимальный часовой расход горячей воды, м</w:t>
      </w:r>
      <w:r>
        <w:rPr>
          <w:rFonts w:ascii="Arial" w:cs="Arial" w:eastAsia="Arial" w:hAnsi="Arial"/>
          <w:sz w:val="24"/>
          <w:szCs w:val="24"/>
        </w:rPr>
        <w:t xml:space="preserve">;</w:t>
      </w:r>
    </w:p>
    <w:p>
      <w:pPr>
        <w:spacing w:after="120"/>
        <w:jc w:val="right"/>
      </w:pPr>
      <w:r>
        <w:rPr>
          <w:rFonts w:ascii="Arial" w:cs="Arial" w:eastAsia="Arial" w:hAnsi="Arial"/>
          <w:sz w:val="24"/>
          <w:szCs w:val="24"/>
        </w:rPr>
        <w:t xml:space="preserve">– максимальный часовой расход холодной воды, м</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средний за период водопотребления общий удельный часовой расход воды, отнесенный к одному прибору, л;</w:t>
      </w:r>
    </w:p>
    <w:p>
      <w:pPr>
        <w:spacing w:after="120"/>
        <w:jc w:val="both"/>
      </w:pPr>
      <w:r>
        <w:rPr>
          <w:rFonts w:ascii="Arial" w:cs="Arial" w:eastAsia="Arial" w:hAnsi="Arial"/>
          <w:sz w:val="24"/>
          <w:szCs w:val="24"/>
        </w:rPr>
        <w:t xml:space="preserve">– средний за период водопотребления удельный часовой расход горячей воды, отнесенный к одному прибору, л;</w:t>
      </w:r>
    </w:p>
    <w:p>
      <w:pPr>
        <w:spacing w:after="120"/>
        <w:jc w:val="both"/>
      </w:pPr>
      <w:r>
        <w:rPr>
          <w:rFonts w:ascii="Arial" w:cs="Arial" w:eastAsia="Arial" w:hAnsi="Arial"/>
          <w:sz w:val="24"/>
          <w:szCs w:val="24"/>
        </w:rPr>
        <w:t xml:space="preserve">– средний за период водопотребления удельный часовой расход холодной воды, отнесенный к одному прибору, л;</w:t>
      </w:r>
    </w:p>
    <w:p>
      <w:pPr>
        <w:spacing w:after="120"/>
        <w:jc w:val="both"/>
      </w:pPr>
      <w:r>
        <w:rPr>
          <w:rFonts w:ascii="Arial" w:cs="Arial" w:eastAsia="Arial" w:hAnsi="Arial"/>
          <w:sz w:val="24"/>
          <w:szCs w:val="24"/>
        </w:rPr>
        <w:t xml:space="preserve">– общий средний часовой расход воды, м</w:t>
      </w:r>
      <w:r>
        <w:rPr>
          <w:rFonts w:ascii="Arial" w:cs="Arial" w:eastAsia="Arial" w:hAnsi="Arial"/>
          <w:sz w:val="24"/>
          <w:szCs w:val="24"/>
        </w:rPr>
        <w:t xml:space="preserve">;</w:t>
      </w:r>
    </w:p>
    <w:p>
      <w:pPr>
        <w:spacing w:after="120"/>
        <w:jc w:val="right"/>
      </w:pPr>
      <w:r>
        <w:rPr>
          <w:rFonts w:ascii="Arial" w:cs="Arial" w:eastAsia="Arial" w:hAnsi="Arial"/>
          <w:sz w:val="24"/>
          <w:szCs w:val="24"/>
        </w:rPr>
        <w:t xml:space="preserve">– средний часовой расход горячей воды, м</w:t>
      </w:r>
      <w:r>
        <w:rPr>
          <w:rFonts w:ascii="Arial" w:cs="Arial" w:eastAsia="Arial" w:hAnsi="Arial"/>
          <w:sz w:val="24"/>
          <w:szCs w:val="24"/>
        </w:rPr>
        <w:t xml:space="preserve">;</w:t>
      </w:r>
    </w:p>
    <w:p>
      <w:pPr>
        <w:spacing w:after="120"/>
        <w:jc w:val="right"/>
      </w:pPr>
      <w:r>
        <w:rPr>
          <w:rFonts w:ascii="Arial" w:cs="Arial" w:eastAsia="Arial" w:hAnsi="Arial"/>
          <w:sz w:val="24"/>
          <w:szCs w:val="24"/>
        </w:rPr>
        <w:t xml:space="preserve">– средний часовой расход холодной воды, м</w:t>
      </w:r>
      <w:r>
        <w:rPr>
          <w:rFonts w:ascii="Arial" w:cs="Arial" w:eastAsia="Arial" w:hAnsi="Arial"/>
          <w:sz w:val="24"/>
          <w:szCs w:val="24"/>
        </w:rPr>
        <w:t xml:space="preserve">;</w:t>
      </w:r>
    </w:p>
    <w:p>
      <w:pPr>
        <w:spacing w:after="120"/>
        <w:jc w:val="right"/>
      </w:pPr>
      <w:r>
        <w:rPr>
          <w:rFonts w:ascii="Arial" w:cs="Arial" w:eastAsia="Arial" w:hAnsi="Arial"/>
          <w:sz w:val="24"/>
          <w:szCs w:val="24"/>
        </w:rPr>
        <w:t xml:space="preserve">– расчетный циркуляционный расход горячей воды в системе, л/с;</w:t>
      </w:r>
    </w:p>
    <w:p>
      <w:pPr>
        <w:spacing w:after="120"/>
        <w:jc w:val="right"/>
      </w:pPr>
      <w:r>
        <w:rPr>
          <w:rFonts w:ascii="Arial" w:cs="Arial" w:eastAsia="Arial" w:hAnsi="Arial"/>
          <w:sz w:val="24"/>
          <w:szCs w:val="24"/>
        </w:rPr>
        <w:t xml:space="preserve">– расчетный расход горячей воды с учетом циркуляционного, л/с;</w:t>
      </w:r>
    </w:p>
    <w:p>
      <w:pPr>
        <w:spacing w:after="120"/>
        <w:jc w:val="both"/>
      </w:pPr>
      <w:r>
        <w:rPr>
          <w:rFonts w:ascii="Arial" w:cs="Arial" w:eastAsia="Arial" w:hAnsi="Arial"/>
          <w:sz w:val="24"/>
          <w:szCs w:val="24"/>
        </w:rPr>
        <w:t xml:space="preserve">– общий расчетный расход воды потребителем в средние сутки, л;</w:t>
      </w:r>
    </w:p>
    <w:p>
      <w:pPr>
        <w:spacing w:after="120"/>
        <w:jc w:val="both"/>
      </w:pPr>
      <w:r>
        <w:rPr>
          <w:rFonts w:ascii="Arial" w:cs="Arial" w:eastAsia="Arial" w:hAnsi="Arial"/>
          <w:sz w:val="24"/>
          <w:szCs w:val="24"/>
        </w:rPr>
        <w:t xml:space="preserve">– расчетный расход горячей воды потребителем в средние сутки, л;</w:t>
      </w:r>
    </w:p>
    <w:p>
      <w:pPr>
        <w:spacing w:after="120"/>
        <w:jc w:val="both"/>
      </w:pPr>
      <w:r>
        <w:rPr>
          <w:rFonts w:ascii="Arial" w:cs="Arial" w:eastAsia="Arial" w:hAnsi="Arial"/>
          <w:sz w:val="24"/>
          <w:szCs w:val="24"/>
        </w:rPr>
        <w:t xml:space="preserve">– расчетный расход холодной воды потребителем в средние сутки, л;</w:t>
      </w:r>
    </w:p>
    <w:p>
      <w:pPr>
        <w:spacing w:after="120"/>
        <w:jc w:val="both"/>
      </w:pPr>
      <w:r>
        <w:rPr>
          <w:rFonts w:ascii="Arial" w:cs="Arial" w:eastAsia="Arial" w:hAnsi="Arial"/>
          <w:sz w:val="24"/>
          <w:szCs w:val="24"/>
        </w:rPr>
        <w:t xml:space="preserve">– общий расход воды потребителем в сутки (смену) наибольшего водопотребления, л;</w:t>
      </w:r>
    </w:p>
    <w:p>
      <w:pPr>
        <w:spacing w:after="120"/>
        <w:jc w:val="both"/>
      </w:pPr>
      <w:r>
        <w:rPr>
          <w:rFonts w:ascii="Arial" w:cs="Arial" w:eastAsia="Arial" w:hAnsi="Arial"/>
          <w:sz w:val="24"/>
          <w:szCs w:val="24"/>
        </w:rPr>
        <w:t xml:space="preserve">– расход горячей воды, л, потребителем в сутки (смену) наибольшего водопотребления;</w:t>
      </w:r>
    </w:p>
    <w:p>
      <w:pPr>
        <w:spacing w:after="120"/>
        <w:jc w:val="both"/>
      </w:pPr>
      <w:r>
        <w:rPr>
          <w:rFonts w:ascii="Arial" w:cs="Arial" w:eastAsia="Arial" w:hAnsi="Arial"/>
          <w:sz w:val="24"/>
          <w:szCs w:val="24"/>
        </w:rPr>
        <w:t xml:space="preserve">– расход холодной воды, л, потребителем в сутки (смену) наибольшего водопотребления;</w:t>
      </w:r>
    </w:p>
    <w:p>
      <w:pPr>
        <w:spacing w:after="120"/>
        <w:jc w:val="both"/>
      </w:pPr>
      <w:r>
        <w:rPr>
          <w:rFonts w:ascii="Arial" w:cs="Arial" w:eastAsia="Arial" w:hAnsi="Arial"/>
          <w:sz w:val="24"/>
          <w:szCs w:val="24"/>
        </w:rPr>
        <w:t xml:space="preserve">– расчетный расход дождевых вод, л/с;</w:t>
      </w:r>
    </w:p>
    <w:p>
      <w:pPr>
        <w:spacing w:after="120"/>
        <w:jc w:val="both"/>
      </w:pPr>
      <w:r>
        <w:rPr>
          <w:rFonts w:ascii="Arial" w:cs="Arial" w:eastAsia="Arial" w:hAnsi="Arial"/>
          <w:sz w:val="24"/>
          <w:szCs w:val="24"/>
        </w:rPr>
        <w:t xml:space="preserve">– расход воды, подаваемой насосами, л/с (м</w:t>
      </w:r>
      <w:r>
        <w:rPr>
          <w:rFonts w:ascii="Arial" w:cs="Arial" w:eastAsia="Arial" w:hAnsi="Arial"/>
          <w:sz w:val="24"/>
          <w:szCs w:val="24"/>
        </w:rPr>
        <w:t xml:space="preserve">/час);</w:t>
      </w:r>
    </w:p>
    <w:p>
      <w:pPr>
        <w:spacing w:after="120"/>
        <w:jc w:val="both"/>
      </w:pPr>
      <w:r>
        <w:rPr>
          <w:rFonts w:ascii="Arial" w:cs="Arial" w:eastAsia="Arial" w:hAnsi="Arial"/>
          <w:sz w:val="24"/>
          <w:szCs w:val="24"/>
        </w:rPr>
        <w:t xml:space="preserve">– часовой расход воды, м</w:t>
      </w:r>
      <w:r>
        <w:rPr>
          <w:rFonts w:ascii="Arial" w:cs="Arial" w:eastAsia="Arial" w:hAnsi="Arial"/>
          <w:sz w:val="24"/>
          <w:szCs w:val="24"/>
        </w:rPr>
        <w:t xml:space="preserve">, подаваемой насосом;</w:t>
      </w:r>
    </w:p>
    <w:p>
      <w:pPr>
        <w:spacing w:after="120"/>
        <w:jc w:val="both"/>
      </w:pPr>
      <w:r>
        <w:rPr>
          <w:rFonts w:ascii="Arial" w:cs="Arial" w:eastAsia="Arial" w:hAnsi="Arial"/>
          <w:sz w:val="24"/>
          <w:szCs w:val="24"/>
        </w:rPr>
        <w:t xml:space="preserve">– число водопотребителей;</w:t>
      </w:r>
    </w:p>
    <w:p>
      <w:pPr>
        <w:spacing w:after="120"/>
        <w:jc w:val="both"/>
      </w:pPr>
      <w:r>
        <w:rPr>
          <w:rFonts w:ascii="Arial" w:cs="Arial" w:eastAsia="Arial" w:hAnsi="Arial"/>
          <w:sz w:val="24"/>
          <w:szCs w:val="24"/>
        </w:rPr>
        <w:t xml:space="preserve">– число санитарно-технических приборов;</w:t>
      </w:r>
    </w:p>
    <w:p>
      <w:pPr>
        <w:spacing w:after="120"/>
        <w:jc w:val="both"/>
      </w:pPr>
      <w:r>
        <w:rPr>
          <w:rFonts w:ascii="Arial" w:cs="Arial" w:eastAsia="Arial" w:hAnsi="Arial"/>
          <w:sz w:val="24"/>
          <w:szCs w:val="24"/>
        </w:rPr>
        <w:t xml:space="preserve">– вероятность действия санитарно-технических приборов;</w:t>
      </w:r>
    </w:p>
    <w:p>
      <w:pPr>
        <w:spacing w:after="120"/>
        <w:jc w:val="both"/>
      </w:pPr>
      <w:r>
        <w:rPr>
          <w:rFonts w:ascii="Arial" w:cs="Arial" w:eastAsia="Arial" w:hAnsi="Arial"/>
          <w:sz w:val="24"/>
          <w:szCs w:val="24"/>
        </w:rPr>
        <w:t xml:space="preserve">– вероятность использования санитарно-технических приборов (возможность подачи прибором нормированного часового расхода воды) в течение расчетного часа в зданиях или сооружениях с одинаковыми водопотребителями;</w:t>
      </w:r>
    </w:p>
    <w:p>
      <w:pPr>
        <w:tabs>
          <w:tab w:val="right" w:pos="10178"/>
        </w:tabs>
        <w:spacing w:after="120"/>
      </w:pPr>
      <w:r>
        <w:rPr>
          <w:rFonts w:ascii="Arial" w:cs="Arial" w:eastAsia="Arial" w:hAnsi="Arial"/>
          <w:i/>
          <w:iCs/>
          <w:sz w:val="24"/>
          <w:szCs w:val="24"/>
        </w:rPr>
        <w:t xml:space="preserve">i</w:t>
      </w:r>
      <w:r>
        <w:rPr>
          <w:rFonts w:ascii="Arial" w:cs="Arial" w:eastAsia="Arial" w:hAnsi="Arial"/>
          <w:sz w:val="24"/>
          <w:szCs w:val="24"/>
        </w:rPr>
        <w:t xml:space="preserve">	</w:t>
      </w:r>
      <w:r>
        <w:rPr>
          <w:rFonts w:ascii="Arial" w:cs="Arial" w:eastAsia="Arial" w:hAnsi="Arial"/>
          <w:sz w:val="24"/>
          <w:szCs w:val="24"/>
        </w:rPr>
        <w:t xml:space="preserve">– удельные потери напора по длине на трение при расчетном расходе, определяемые по таблицам для гидравлического расчета трубопроводов систем холодного и горячего водоснабжения;</w:t>
      </w:r>
    </w:p>
    <w:p>
      <w:pPr>
        <w:spacing w:after="120"/>
        <w:jc w:val="both"/>
      </w:pPr>
      <w:r>
        <w:rPr>
          <w:rFonts w:ascii="Arial" w:cs="Arial" w:eastAsia="Arial" w:hAnsi="Arial"/>
          <w:sz w:val="24"/>
          <w:szCs w:val="24"/>
        </w:rPr>
        <w:t xml:space="preserve">– расчетное время водопотребления воды (сутки, смена), час;</w:t>
      </w:r>
    </w:p>
    <w:p>
      <w:pPr>
        <w:spacing w:after="120"/>
        <w:jc w:val="both"/>
      </w:pPr>
      <w:r>
        <w:rPr>
          <w:rFonts w:ascii="Arial" w:cs="Arial" w:eastAsia="Arial" w:hAnsi="Arial"/>
          <w:sz w:val="24"/>
          <w:szCs w:val="24"/>
        </w:rPr>
        <w:t xml:space="preserve">– напор, давление, м вод.ст., развиваемый насосной установкой;</w:t>
      </w:r>
    </w:p>
    <w:p>
      <w:pPr>
        <w:spacing w:after="120"/>
        <w:jc w:val="both"/>
      </w:pPr>
      <w:r>
        <w:rPr>
          <w:rFonts w:ascii="Arial" w:cs="Arial" w:eastAsia="Arial" w:hAnsi="Arial"/>
          <w:sz w:val="24"/>
          <w:szCs w:val="24"/>
        </w:rPr>
        <w:t xml:space="preserve">– геометрическая высота подачи воды, м, от оси насоса до диктующего санитарно-технического прибора;</w:t>
      </w:r>
    </w:p>
    <w:p>
      <w:pPr>
        <w:spacing w:after="120"/>
        <w:jc w:val="both"/>
      </w:pPr>
      <w:r>
        <w:rPr>
          <w:rFonts w:ascii="Arial" w:cs="Arial" w:eastAsia="Arial" w:hAnsi="Arial"/>
          <w:sz w:val="24"/>
          <w:szCs w:val="24"/>
        </w:rPr>
        <w:t xml:space="preserve">– потери напора, давления, м вод.ст., на расчетном участке трубопровода;</w:t>
      </w:r>
    </w:p>
    <w:p>
      <w:pPr>
        <w:spacing w:after="120"/>
        <w:jc w:val="both"/>
      </w:pPr>
      <w:r>
        <w:rPr>
          <w:rFonts w:ascii="Arial" w:cs="Arial" w:eastAsia="Arial" w:hAnsi="Arial"/>
          <w:sz w:val="24"/>
          <w:szCs w:val="24"/>
        </w:rPr>
        <w:t xml:space="preserve">– сумма потерь напора на расчетном участке трубопровода;</w:t>
      </w:r>
    </w:p>
    <w:p>
      <w:pPr>
        <w:spacing w:after="120"/>
        <w:jc w:val="both"/>
      </w:pPr>
      <w:r>
        <w:rPr>
          <w:rFonts w:ascii="Arial" w:cs="Arial" w:eastAsia="Arial" w:hAnsi="Arial"/>
          <w:sz w:val="24"/>
          <w:szCs w:val="24"/>
        </w:rPr>
        <w:t xml:space="preserve">– наименьший гарантированный напор, давление, м вод.ст., в наружной водопроводной сети;</w:t>
      </w:r>
    </w:p>
    <w:p>
      <w:pPr>
        <w:spacing w:after="120"/>
        <w:jc w:val="both"/>
      </w:pPr>
      <w:r>
        <w:rPr>
          <w:rFonts w:ascii="Arial" w:cs="Arial" w:eastAsia="Arial" w:hAnsi="Arial"/>
          <w:sz w:val="24"/>
          <w:szCs w:val="24"/>
        </w:rPr>
        <w:t xml:space="preserve">– избыточный напор, м вод.ст., который следует погасить диафрагмой;</w:t>
      </w:r>
    </w:p>
    <w:p>
      <w:pPr>
        <w:spacing w:after="120"/>
        <w:jc w:val="both"/>
      </w:pPr>
      <w:r>
        <w:rPr>
          <w:rFonts w:ascii="Arial" w:cs="Arial" w:eastAsia="Arial" w:hAnsi="Arial"/>
          <w:sz w:val="24"/>
          <w:szCs w:val="24"/>
        </w:rPr>
        <w:t xml:space="preserve">– расход тепла, кВт, на приготовление горячей воды в течение часа максимального водопотребления;</w:t>
      </w:r>
    </w:p>
    <w:p>
      <w:pPr>
        <w:spacing w:after="120"/>
        <w:jc w:val="both"/>
      </w:pPr>
      <w:r>
        <w:rPr>
          <w:rFonts w:ascii="Arial" w:cs="Arial" w:eastAsia="Arial" w:hAnsi="Arial"/>
          <w:sz w:val="24"/>
          <w:szCs w:val="24"/>
        </w:rPr>
        <w:t xml:space="preserve">– расход тепла, кВт, на приготовление горячей воды в течение среднего часа водопотребления;</w:t>
      </w:r>
    </w:p>
    <w:p>
      <w:pPr>
        <w:spacing w:after="120"/>
        <w:jc w:val="both"/>
      </w:pPr>
      <w:r>
        <w:rPr>
          <w:rFonts w:ascii="Arial" w:cs="Arial" w:eastAsia="Arial" w:hAnsi="Arial"/>
          <w:sz w:val="24"/>
          <w:szCs w:val="24"/>
        </w:rPr>
        <w:t xml:space="preserve">– потери тепла трубопроводами на расчетном участке, кВт;</w:t>
      </w:r>
    </w:p>
    <w:p>
      <w:pPr>
        <w:spacing w:after="120"/>
        <w:jc w:val="both"/>
      </w:pPr>
      <w:r>
        <w:rPr>
          <w:rFonts w:ascii="Arial" w:cs="Arial" w:eastAsia="Arial" w:hAnsi="Arial"/>
          <w:sz w:val="24"/>
          <w:szCs w:val="24"/>
        </w:rPr>
        <w:t xml:space="preserve">– скорость движения жидкости в трубопроводе, м/с;</w:t>
      </w:r>
    </w:p>
    <w:p>
      <w:pPr>
        <w:spacing w:after="120"/>
        <w:jc w:val="both"/>
      </w:pPr>
      <w:r>
        <w:rPr>
          <w:rFonts w:ascii="Arial" w:cs="Arial" w:eastAsia="Arial" w:hAnsi="Arial"/>
          <w:sz w:val="24"/>
          <w:szCs w:val="24"/>
        </w:rPr>
        <w:t xml:space="preserve">– наполнение трубопровода;</w:t>
      </w:r>
    </w:p>
    <w:p>
      <w:pPr>
        <w:spacing w:after="120"/>
        <w:jc w:val="both"/>
      </w:pPr>
      <w:r>
        <w:rPr>
          <w:rFonts w:ascii="Arial" w:cs="Arial" w:eastAsia="Arial" w:hAnsi="Arial"/>
          <w:sz w:val="24"/>
          <w:szCs w:val="24"/>
        </w:rPr>
        <w:t xml:space="preserve">– температура холодной воды, °С, в сети водопровода; при отсутствии данных ее следует принимать равной 5°С;</w:t>
      </w:r>
    </w:p>
    <w:p>
      <w:pPr>
        <w:spacing w:after="120"/>
        <w:jc w:val="both"/>
      </w:pPr>
      <w:r>
        <w:rPr>
          <w:rFonts w:ascii="Arial" w:cs="Arial" w:eastAsia="Arial" w:hAnsi="Arial"/>
          <w:sz w:val="24"/>
          <w:szCs w:val="24"/>
        </w:rPr>
        <w:t xml:space="preserve">– температура горячей воды, °С, в местах водоразбора или на границе балансовой принадлежности (для предварительных расчетов допускается принимать 65°С);</w:t>
      </w:r>
    </w:p>
    <w:p>
      <w:pPr>
        <w:spacing w:after="120"/>
        <w:jc w:val="both"/>
      </w:pPr>
      <w:r>
        <w:rPr>
          <w:rFonts w:ascii="Arial" w:cs="Arial" w:eastAsia="Arial" w:hAnsi="Arial"/>
          <w:sz w:val="24"/>
          <w:szCs w:val="24"/>
        </w:rPr>
        <w:t xml:space="preserve">– коэффициент, учитывающий потери напора в местных сопротивлениях;</w:t>
      </w:r>
    </w:p>
    <w:p>
      <w:pPr>
        <w:tabs>
          <w:tab w:val="right" w:pos="10178"/>
        </w:tabs>
        <w:spacing w:after="120"/>
      </w:pPr>
      <w:r>
        <w:rPr>
          <w:rFonts w:ascii="Arial" w:cs="Arial" w:eastAsia="Arial" w:hAnsi="Arial"/>
          <w:sz w:val="24"/>
          <w:szCs w:val="24"/>
        </w:rPr>
        <w:t xml:space="preserve">·</w:t>
      </w:r>
      <w:r>
        <w:rPr>
          <w:rFonts w:ascii="Arial" w:cs="Arial" w:eastAsia="Arial" w:hAnsi="Arial"/>
          <w:sz w:val="24"/>
          <w:szCs w:val="24"/>
        </w:rPr>
        <w:t xml:space="preserve">	</w:t>
      </w:r>
      <w:r>
        <w:rPr>
          <w:rFonts w:ascii="Arial" w:cs="Arial" w:eastAsia="Arial" w:hAnsi="Arial"/>
          <w:sz w:val="24"/>
          <w:szCs w:val="24"/>
        </w:rPr>
        <w:t xml:space="preserve">– число включений насоса в 1 час. </w:t>
      </w:r>
    </w:p>
    <w:p>
      <w:pPr>
        <w:spacing w:after="60"/>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4 Общие положения</w:t>
      </w:r>
    </w:p>
    <w:p>
      <w:pPr>
        <w:spacing w:after="120"/>
        <w:ind w:firstLine="708"/>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4.1 Настоящи</w:t>
      </w:r>
      <w:r>
        <w:rPr>
          <w:rFonts w:ascii="Arial" w:cs="Arial" w:eastAsia="Arial" w:hAnsi="Arial"/>
          <w:sz w:val="24"/>
          <w:szCs w:val="24"/>
        </w:rPr>
        <w:t xml:space="preserve">е</w:t>
      </w:r>
      <w:r>
        <w:rPr>
          <w:rFonts w:ascii="Arial" w:cs="Arial" w:eastAsia="Arial" w:hAnsi="Arial"/>
          <w:sz w:val="24"/>
          <w:szCs w:val="24"/>
        </w:rPr>
        <w:t xml:space="preserve"> с</w:t>
      </w:r>
      <w:r>
        <w:rPr>
          <w:rFonts w:ascii="Arial" w:cs="Arial" w:eastAsia="Arial" w:hAnsi="Arial"/>
          <w:sz w:val="24"/>
          <w:szCs w:val="24"/>
        </w:rPr>
        <w:t xml:space="preserve">троительные </w:t>
      </w:r>
      <w:r>
        <w:rPr>
          <w:rFonts w:ascii="Arial" w:cs="Arial" w:eastAsia="Arial" w:hAnsi="Arial"/>
          <w:sz w:val="24"/>
          <w:szCs w:val="24"/>
        </w:rPr>
        <w:t xml:space="preserve">нормы устанавлива</w:t>
      </w:r>
      <w:r>
        <w:rPr>
          <w:rFonts w:ascii="Arial" w:cs="Arial" w:eastAsia="Arial" w:hAnsi="Arial"/>
          <w:sz w:val="24"/>
          <w:szCs w:val="24"/>
        </w:rPr>
        <w:t xml:space="preserve">ю</w:t>
      </w:r>
      <w:r>
        <w:rPr>
          <w:rFonts w:ascii="Arial" w:cs="Arial" w:eastAsia="Arial" w:hAnsi="Arial"/>
          <w:sz w:val="24"/>
          <w:szCs w:val="24"/>
        </w:rPr>
        <w:t xml:space="preserve">т требования к внутренним системам водопровода и канализации зданий для обеспечения комплексной безопасности Правил пожарной безопасности в Кыргызской Республике</w:t>
      </w:r>
      <w:r>
        <w:rPr>
          <w:rFonts w:ascii="Arial" w:cs="Arial" w:eastAsia="Arial" w:hAnsi="Arial"/>
          <w:sz w:val="24"/>
          <w:szCs w:val="24"/>
        </w:rPr>
        <w:t xml:space="preserve">, </w:t>
      </w:r>
      <w:r>
        <w:rPr>
          <w:rFonts w:ascii="Arial" w:cs="Arial" w:eastAsia="Arial" w:hAnsi="Arial"/>
          <w:sz w:val="24"/>
          <w:szCs w:val="24"/>
        </w:rPr>
        <w:t xml:space="preserve">законов Кырг</w:t>
      </w:r>
      <w:r>
        <w:rPr>
          <w:rFonts w:ascii="Arial" w:cs="Arial" w:eastAsia="Arial" w:hAnsi="Arial"/>
          <w:sz w:val="24"/>
          <w:szCs w:val="24"/>
        </w:rPr>
        <w:t xml:space="preserve">ызской </w:t>
      </w:r>
      <w:r>
        <w:rPr>
          <w:rFonts w:ascii="Arial" w:cs="Arial" w:eastAsia="Arial" w:hAnsi="Arial"/>
          <w:sz w:val="24"/>
          <w:szCs w:val="24"/>
        </w:rPr>
        <w:t xml:space="preserve">Республики «О пожарной безопасности», </w:t>
      </w:r>
      <w:r>
        <w:rPr>
          <w:rFonts w:ascii="Arial" w:cs="Arial" w:eastAsia="Arial" w:hAnsi="Arial"/>
          <w:sz w:val="24"/>
          <w:szCs w:val="24"/>
        </w:rPr>
        <w:t xml:space="preserve">«О питьевой воде», «Об охране окружающей среды» и технических регламентов «О безопасности питьевой воды» </w:t>
      </w:r>
      <w:r>
        <w:rPr>
          <w:rFonts w:ascii="Arial" w:cs="Arial" w:eastAsia="Arial" w:hAnsi="Arial"/>
          <w:sz w:val="24"/>
          <w:szCs w:val="24"/>
        </w:rPr>
        <w:t xml:space="preserve">и </w:t>
      </w:r>
      <w:r>
        <w:rPr>
          <w:rFonts w:ascii="Arial" w:cs="Arial" w:eastAsia="Arial" w:hAnsi="Arial"/>
          <w:sz w:val="24"/>
          <w:szCs w:val="24"/>
        </w:rPr>
        <w:t xml:space="preserve">«Безопасность зданий и</w:t>
      </w:r>
      <w:r>
        <w:rPr>
          <w:rFonts w:ascii="Arial" w:cs="Arial" w:eastAsia="Arial" w:hAnsi="Arial"/>
          <w:sz w:val="24"/>
          <w:szCs w:val="24"/>
        </w:rPr>
        <w:t xml:space="preserve">сооружений»</w:t>
      </w:r>
      <w:r>
        <w:rPr>
          <w:rFonts w:ascii="Arial" w:cs="Arial" w:eastAsia="Arial" w:hAnsi="Arial"/>
          <w:sz w:val="24"/>
          <w:szCs w:val="24"/>
        </w:rPr>
        <w:t xml:space="preserve">, для защиты и обеспечения необходимого уровня сохранности зданий при различных природных и техногенных воздействиях и явлениях, жизни и здоровья человека при неблагоприятных воздействиях внешней среды (в том числе необходимых безопасных условий для проживания и пользования системами в зданиях и сооружениях в процессе эксплуатации) и эффективного использования энергоресурсов.</w:t>
      </w:r>
    </w:p>
    <w:p>
      <w:pPr>
        <w:spacing w:after="120"/>
        <w:ind w:firstLine="708"/>
        <w:jc w:val="both"/>
      </w:pPr>
      <w:r>
        <w:rPr>
          <w:rFonts w:ascii="Arial" w:cs="Arial" w:eastAsia="Arial" w:hAnsi="Arial"/>
          <w:sz w:val="24"/>
          <w:szCs w:val="24"/>
        </w:rPr>
        <w:t xml:space="preserve">Нормы распространяются на системы холодного и горячего водоснабжения и водоотведения.</w:t>
      </w:r>
    </w:p>
    <w:p>
      <w:pPr>
        <w:spacing w:after="120"/>
        <w:ind w:firstLine="709"/>
        <w:jc w:val="both"/>
      </w:pPr>
      <w:r>
        <w:rPr>
          <w:rFonts w:ascii="Arial" w:cs="Arial" w:eastAsia="Arial" w:hAnsi="Arial"/>
          <w:sz w:val="24"/>
          <w:szCs w:val="24"/>
        </w:rPr>
        <w:t xml:space="preserve">4.2 Во всех типах зданий, возводимых в канализованных районах, следует предусматривать внутренние системы водоснабжения и водоотведения.</w:t>
      </w:r>
    </w:p>
    <w:p>
      <w:pPr>
        <w:spacing w:after="120"/>
        <w:ind w:firstLine="709"/>
        <w:jc w:val="both"/>
      </w:pPr>
      <w:r>
        <w:rPr>
          <w:rFonts w:ascii="Arial" w:cs="Arial" w:eastAsia="Arial" w:hAnsi="Arial"/>
          <w:sz w:val="24"/>
          <w:szCs w:val="24"/>
        </w:rPr>
        <w:t xml:space="preserve">Районы поселений или городских округов, в пределах которых отсутствуют абоненты, подключенные к централизованным сетям водоотведения, транспортирующим сточные воды к очистным сооружениям, относятся к неканализованным.</w:t>
      </w:r>
    </w:p>
    <w:p>
      <w:pPr>
        <w:spacing w:after="120"/>
        <w:ind w:firstLine="709"/>
        <w:jc w:val="both"/>
      </w:pPr>
      <w:r>
        <w:rPr>
          <w:rFonts w:ascii="Arial" w:cs="Arial" w:eastAsia="Arial" w:hAnsi="Arial"/>
          <w:sz w:val="24"/>
          <w:szCs w:val="24"/>
        </w:rPr>
        <w:t xml:space="preserve">Лимиты водопотребления и нормативы водоотведения и сброса загрязняющих веществ, контроль состава и свойств сточных вод определяются в соответствии с положениями </w:t>
      </w:r>
      <w:r>
        <w:rPr>
          <w:rFonts w:ascii="Arial" w:cs="Arial" w:eastAsia="Arial" w:hAnsi="Arial"/>
          <w:sz w:val="24"/>
          <w:szCs w:val="24"/>
        </w:rPr>
        <w:t xml:space="preserve">Правил охраны поверхностных вод Кыргызской Республики.</w:t>
      </w:r>
    </w:p>
    <w:p>
      <w:pPr>
        <w:spacing w:after="120"/>
        <w:ind w:firstLine="709"/>
        <w:jc w:val="both"/>
      </w:pPr>
      <w:r>
        <w:rPr>
          <w:rFonts w:ascii="Arial" w:cs="Arial" w:eastAsia="Arial" w:hAnsi="Arial"/>
          <w:sz w:val="24"/>
          <w:szCs w:val="24"/>
        </w:rPr>
        <w:t xml:space="preserve">Трубопроводы наружных сетей водопровода (в том числе наружного пожаротушения) и водоотведения, прокладываемые вне здания, должны соответствовать требованиям СН КР 40-01 и СН КР</w:t>
      </w:r>
      <w:r>
        <w:rPr>
          <w:rFonts w:ascii="Arial" w:cs="Arial" w:eastAsia="Arial" w:hAnsi="Arial"/>
          <w:sz w:val="24"/>
          <w:szCs w:val="24"/>
        </w:rPr>
        <w:t xml:space="preserve">40-02</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4.3 В неканализованных районах поселений и городских округов внутренние системы водоснабжения с устройством индивидуальных и (или) коллективных систем доочистки питьевой воды и системы водоотведения, с устройством местных (локальных) очистных сооружений следует предусматривать в жилых зданиях, гостиницах, домах-интернатах, больницах, родильных домах, поликлиниках, амбулаториях, диспансерах, санэпидстанциях, санаториях, домах отдыха, пансионатах, физкультурно-оздоровительных организациях, дошкольных образовательных организациях, общеобразовательных организациях (в том числе с интернатами), образовательных организациях профессионального и высшего образования, кинотеатрах, клубных и досугово-развлекательных учреждениях, предприятиях общественного питания, спортивных сооружениях, банях и прачечных.</w:t>
      </w:r>
    </w:p>
    <w:p>
      <w:pPr>
        <w:spacing w:after="120"/>
        <w:ind w:firstLine="709"/>
        <w:jc w:val="both"/>
      </w:pPr>
      <w:r>
        <w:rPr>
          <w:rFonts w:ascii="Arial" w:cs="Arial" w:eastAsia="Arial" w:hAnsi="Arial"/>
          <w:sz w:val="24"/>
          <w:szCs w:val="24"/>
        </w:rPr>
        <w:t xml:space="preserve">4.4 В неканализованных районах поселений и городских округов при соблюдении требований Приложения 15 и 17 </w:t>
      </w:r>
      <w:r>
        <w:rPr>
          <w:rFonts w:ascii="Arial" w:cs="Arial" w:eastAsia="Arial" w:hAnsi="Arial"/>
          <w:sz w:val="24"/>
          <w:szCs w:val="24"/>
        </w:rPr>
        <w:t xml:space="preserve">(ППКР № 201) </w:t>
      </w:r>
      <w:r>
        <w:rPr>
          <w:rFonts w:ascii="Arial" w:cs="Arial" w:eastAsia="Arial" w:hAnsi="Arial"/>
          <w:sz w:val="24"/>
          <w:szCs w:val="24"/>
        </w:rPr>
        <w:t xml:space="preserve">допускается оборудовать люфт-клозетами, туалетными кабинами и уборными (для зданий, расположенных в климатических районах строительства I-III по СНиП КР 23-02) или биотуалетами одноквартирные жилые дома высотой 1-2 этажа.</w:t>
      </w:r>
    </w:p>
    <w:p>
      <w:pPr>
        <w:spacing w:after="120"/>
        <w:ind w:firstLine="709"/>
        <w:jc w:val="both"/>
      </w:pPr>
      <w:r>
        <w:rPr>
          <w:rFonts w:ascii="Arial" w:cs="Arial" w:eastAsia="Arial" w:hAnsi="Arial"/>
          <w:sz w:val="24"/>
          <w:szCs w:val="24"/>
        </w:rPr>
        <w:t xml:space="preserve">Водоснабжение абонентов неканализованных районов осуществляется при наличии технической возможности через абонентские водомерные камеры с подключением уличных водоразборных кранов без ввода водопровода в здания. Способы утилизации содержимого люфт-клозетов, туалетных кабин, уборных и биотуалетов, а также расположение и конструкция абонентских водомерных камер определяются проектной документацией и Порядка определения тарифов на услуги централизованного питьевого водоснабжения и водоотведения либо Правилами приема производственных сточных вод в канализацию города Бишкек.</w:t>
      </w:r>
    </w:p>
    <w:p>
      <w:pPr>
        <w:spacing w:after="120"/>
        <w:ind w:firstLine="709"/>
        <w:jc w:val="both"/>
      </w:pPr>
      <w:r>
        <w:rPr>
          <w:rFonts w:ascii="Arial" w:cs="Arial" w:eastAsia="Arial" w:hAnsi="Arial"/>
          <w:sz w:val="24"/>
          <w:szCs w:val="24"/>
        </w:rPr>
        <w:t xml:space="preserve">4.5 Трубы, арматура, оборудование и материалы, санитарно-технические приборы, применяемые при устройстве внутренних систем водоснабжения и водоотведения зданий, должны соответствовать требованиям </w:t>
      </w:r>
      <w:r>
        <w:rPr>
          <w:rFonts w:ascii="Arial" w:cs="Arial" w:eastAsia="Arial" w:hAnsi="Arial"/>
          <w:sz w:val="24"/>
          <w:szCs w:val="24"/>
        </w:rPr>
        <w:t xml:space="preserve">Санитарно-эпидемиологические требования к условиям проживания в жилых зданиях и помещенияхи </w:t>
      </w:r>
      <w:r>
        <w:rPr>
          <w:rFonts w:ascii="Arial" w:cs="Arial" w:eastAsia="Arial" w:hAnsi="Arial"/>
          <w:sz w:val="24"/>
          <w:szCs w:val="24"/>
        </w:rPr>
        <w:t xml:space="preserve">(СанПиН 2.1.2.2801, СанПин 2.12.2645)</w:t>
      </w:r>
      <w:r>
        <w:rPr>
          <w:rFonts w:ascii="Arial" w:cs="Arial" w:eastAsia="Arial" w:hAnsi="Arial"/>
          <w:sz w:val="24"/>
          <w:szCs w:val="24"/>
        </w:rPr>
        <w:t xml:space="preserve">, Приложения 6</w:t>
      </w:r>
      <w:r>
        <w:rPr>
          <w:rFonts w:ascii="Arial" w:cs="Arial" w:eastAsia="Arial" w:hAnsi="Arial"/>
          <w:sz w:val="24"/>
          <w:szCs w:val="24"/>
        </w:rPr>
        <w:t xml:space="preserve">, </w:t>
      </w:r>
      <w:r>
        <w:rPr>
          <w:rFonts w:ascii="Arial" w:cs="Arial" w:eastAsia="Arial" w:hAnsi="Arial"/>
          <w:sz w:val="24"/>
          <w:szCs w:val="24"/>
        </w:rPr>
        <w:t xml:space="preserve">Правил пожарной безопасности в Кыргызской Республике</w:t>
      </w:r>
      <w:r>
        <w:rPr>
          <w:rFonts w:ascii="Arial" w:cs="Arial" w:eastAsia="Arial" w:hAnsi="Arial"/>
          <w:sz w:val="24"/>
          <w:szCs w:val="24"/>
        </w:rPr>
        <w:t xml:space="preserve">, Закон Кыргызской Республики</w:t>
      </w:r>
      <w:r>
        <w:rPr>
          <w:rFonts w:ascii="Arial" w:cs="Arial" w:eastAsia="Arial" w:hAnsi="Arial"/>
          <w:sz w:val="24"/>
          <w:szCs w:val="24"/>
        </w:rPr>
        <w:t xml:space="preserve">«</w:t>
      </w:r>
      <w:r>
        <w:rPr>
          <w:rFonts w:ascii="Arial" w:cs="Arial" w:eastAsia="Arial" w:hAnsi="Arial"/>
          <w:sz w:val="24"/>
          <w:szCs w:val="24"/>
        </w:rPr>
        <w:t xml:space="preserve">О техническом регулировании в Кыргызской Республике</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 законами Кыргызской Республики «Об энергетической эффективности зданий»</w:t>
      </w:r>
      <w:r>
        <w:rPr>
          <w:rFonts w:ascii="Arial" w:cs="Arial" w:eastAsia="Arial" w:hAnsi="Arial"/>
          <w:sz w:val="24"/>
          <w:szCs w:val="24"/>
        </w:rPr>
        <w:t xml:space="preserve">, </w:t>
      </w:r>
      <w:r>
        <w:rPr>
          <w:rFonts w:ascii="Arial" w:cs="Arial" w:eastAsia="Arial" w:hAnsi="Arial"/>
          <w:sz w:val="24"/>
          <w:szCs w:val="24"/>
        </w:rPr>
        <w:t xml:space="preserve">Технический регламент «Безопасность зданий и</w:t>
      </w:r>
      <w:r>
        <w:rPr>
          <w:rFonts w:ascii="Arial" w:cs="Arial" w:eastAsia="Arial" w:hAnsi="Arial"/>
          <w:sz w:val="24"/>
          <w:szCs w:val="24"/>
        </w:rPr>
        <w:t xml:space="preserve">сооружений»</w:t>
      </w:r>
      <w:r>
        <w:rPr>
          <w:rFonts w:ascii="Arial" w:cs="Arial" w:eastAsia="Arial" w:hAnsi="Arial"/>
          <w:sz w:val="24"/>
          <w:szCs w:val="24"/>
        </w:rPr>
        <w:t xml:space="preserve">, «Об общественном здравоохранении» и в настоящих строительных нормах.</w:t>
      </w:r>
    </w:p>
    <w:p>
      <w:pPr>
        <w:spacing w:after="120"/>
        <w:ind w:firstLine="708"/>
        <w:jc w:val="both"/>
      </w:pPr>
      <w:r>
        <w:rPr>
          <w:rFonts w:ascii="Arial" w:cs="Arial" w:eastAsia="Arial" w:hAnsi="Arial"/>
          <w:sz w:val="24"/>
          <w:szCs w:val="24"/>
        </w:rPr>
        <w:t xml:space="preserve">4.6 Использование восстановленных и бывших в употреблении материалов, изделий и труб не допускается.</w:t>
      </w:r>
    </w:p>
    <w:p>
      <w:pPr>
        <w:spacing w:after="120"/>
        <w:ind w:firstLine="709"/>
        <w:jc w:val="both"/>
      </w:pPr>
      <w:r>
        <w:rPr>
          <w:rFonts w:ascii="Arial" w:cs="Arial" w:eastAsia="Arial" w:hAnsi="Arial"/>
          <w:sz w:val="24"/>
          <w:szCs w:val="24"/>
        </w:rPr>
        <w:t xml:space="preserve">4.7 Трубы, арматура, оборудование и материалы, устройства и технические средства водоподготовки, предназначенные для использования в системах хозяйственно-питьевого водоснабжения, должны соответствовать Единым санитарно-эпидемиологическим и гигиеническим требованиям к продукции (товарам), подлежащей санитарно-эпидемиологическому надзору (контролю) и Приложения 9 (ППКР 201).</w:t>
      </w:r>
    </w:p>
    <w:p>
      <w:pPr>
        <w:spacing w:after="120"/>
        <w:ind w:firstLine="709"/>
        <w:jc w:val="both"/>
      </w:pPr>
      <w:r>
        <w:rPr>
          <w:rFonts w:ascii="Arial" w:cs="Arial" w:eastAsia="Arial" w:hAnsi="Arial"/>
          <w:sz w:val="24"/>
          <w:szCs w:val="24"/>
        </w:rPr>
        <w:t xml:space="preserve">4.8 Качество холодной и горячей воды (санитарно-эпидемиологические показатели), подаваемой на хозяйственно-питьевые нужды, должно соответствовать требованиям </w:t>
      </w:r>
      <w:r>
        <w:rPr>
          <w:rFonts w:ascii="Arial" w:cs="Arial" w:eastAsia="Arial" w:hAnsi="Arial"/>
          <w:sz w:val="24"/>
          <w:szCs w:val="24"/>
        </w:rPr>
        <w:t xml:space="preserve">Закона Кыргызской Республики «О питьевой воде» и </w:t>
      </w:r>
      <w:r>
        <w:rPr>
          <w:rFonts w:ascii="Arial" w:cs="Arial" w:eastAsia="Arial" w:hAnsi="Arial"/>
          <w:sz w:val="24"/>
          <w:szCs w:val="24"/>
        </w:rPr>
        <w:t xml:space="preserve">Приложения 24.</w:t>
      </w:r>
    </w:p>
    <w:p>
      <w:pPr>
        <w:spacing w:after="120"/>
        <w:ind w:firstLine="709"/>
        <w:jc w:val="both"/>
      </w:pPr>
      <w:r>
        <w:rPr>
          <w:rFonts w:ascii="Arial" w:cs="Arial" w:eastAsia="Arial" w:hAnsi="Arial"/>
          <w:sz w:val="24"/>
          <w:szCs w:val="24"/>
        </w:rPr>
        <w:t xml:space="preserve">Организацию и методы контроля качества питьевой воды устанавливают согласно Приложения 24 или ГОСТ Р 51232.</w:t>
      </w:r>
    </w:p>
    <w:p>
      <w:pPr>
        <w:spacing w:after="120"/>
        <w:ind w:firstLine="709"/>
        <w:jc w:val="both"/>
      </w:pPr>
      <w:r>
        <w:rPr>
          <w:rFonts w:ascii="Arial" w:cs="Arial" w:eastAsia="Arial" w:hAnsi="Arial"/>
          <w:sz w:val="24"/>
          <w:szCs w:val="24"/>
        </w:rPr>
        <w:t xml:space="preserve">4.9 Температура горячей воды в местах водоразбора независимо от приме-няемой системы теплоснабжения должна быть не ниже +60°С и не выше +75°С.</w:t>
      </w:r>
    </w:p>
    <w:p>
      <w:pPr>
        <w:spacing w:after="120"/>
        <w:ind w:firstLine="709"/>
        <w:jc w:val="both"/>
      </w:pPr>
      <w:r>
        <w:rPr>
          <w:rFonts w:ascii="Arial" w:cs="Arial" w:eastAsia="Arial" w:hAnsi="Arial"/>
          <w:sz w:val="24"/>
          <w:szCs w:val="24"/>
        </w:rPr>
        <w:t xml:space="preserve">4.10 В дошкольных образовательных организациях, в общеобразовательных организациях (для учащихся младших классов), комнатах матери и ребенка на вокзалах, в аэропортах и иных общественных зданиях, детских лечебно-профилактических учреждениях, в которых санитарно-техническое оборудование проектируется с учетом использования детьми дошкольного и младшего школьного возраста, температура горячей воды, подаваемой к водоразборной арматуре душей и умывальников, не должна превышать +37°С.</w:t>
      </w:r>
    </w:p>
    <w:p>
      <w:pPr>
        <w:spacing w:after="120"/>
        <w:ind w:firstLine="709"/>
        <w:jc w:val="both"/>
      </w:pPr>
      <w:r>
        <w:rPr>
          <w:rFonts w:ascii="Arial" w:cs="Arial" w:eastAsia="Arial" w:hAnsi="Arial"/>
          <w:sz w:val="24"/>
          <w:szCs w:val="24"/>
        </w:rPr>
        <w:t xml:space="preserve">4.11 Для предприятий общественного питания и для других водопотреби-телей, которым для технологических нужд требуется горячая вода с температурой выше указанной в 4.9, следует предусматривать местные водонагреватели.</w:t>
      </w:r>
    </w:p>
    <w:p>
      <w:pPr>
        <w:spacing w:after="120"/>
        <w:ind w:firstLine="709"/>
        <w:jc w:val="both"/>
      </w:pPr>
      <w:r>
        <w:rPr>
          <w:rFonts w:ascii="Arial" w:cs="Arial" w:eastAsia="Arial" w:hAnsi="Arial"/>
          <w:sz w:val="24"/>
          <w:szCs w:val="24"/>
        </w:rPr>
        <w:t xml:space="preserve">4.12 Качество воды, подаваемой на производственные нужды, определяется технологическим заданием.</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5 Определение расчетных расходов воды, стоков и тепла на приготовление горячей воды</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5.1 Системы водоснабжения и водоотведения зданий должны обеспечивать пропуск воды и отведение стоков с расходами, соответствующими расчетному числу водопотребителей или числу установленных санитарно-технических приборов.</w:t>
      </w:r>
    </w:p>
    <w:p>
      <w:pPr>
        <w:spacing w:after="120"/>
        <w:ind w:firstLine="709"/>
        <w:jc w:val="both"/>
      </w:pPr>
      <w:r>
        <w:rPr>
          <w:rFonts w:ascii="Arial" w:cs="Arial" w:eastAsia="Arial" w:hAnsi="Arial"/>
          <w:sz w:val="24"/>
          <w:szCs w:val="24"/>
        </w:rPr>
        <w:t xml:space="preserve">При проектировании системы горячего водоснабжения, присоединяемой к закрытой системе теплоснабжения, расчетную температуру горячей воды на выходе из ИТП здания следует принимать равной 65°С.</w:t>
      </w:r>
    </w:p>
    <w:p>
      <w:pPr>
        <w:spacing w:after="120"/>
        <w:ind w:firstLine="709"/>
        <w:jc w:val="both"/>
      </w:pPr>
      <w:r>
        <w:rPr>
          <w:rFonts w:ascii="Arial" w:cs="Arial" w:eastAsia="Arial" w:hAnsi="Arial"/>
          <w:sz w:val="24"/>
          <w:szCs w:val="24"/>
        </w:rPr>
        <w:t xml:space="preserve">5.2 Расход воды </w:t>
      </w:r>
      <w:r>
        <w:rPr>
          <w:rFonts w:ascii="Arial" w:cs="Arial" w:eastAsia="Arial" w:hAnsi="Arial"/>
          <w:sz w:val="24"/>
          <w:szCs w:val="24"/>
        </w:rPr>
        <w:t xml:space="preserve">(</w:t>
      </w:r>
      <w:r>
        <w:rPr>
          <w:rFonts w:ascii="Arial" w:cs="Arial" w:eastAsia="Arial" w:hAnsi="Arial"/>
          <w:sz w:val="24"/>
          <w:szCs w:val="24"/>
        </w:rPr>
        <w:t xml:space="preserve">, </w:t>
      </w:r>
      <w:r>
        <w:rPr>
          <w:rFonts w:ascii="Arial" w:cs="Arial" w:eastAsia="Arial" w:hAnsi="Arial"/>
          <w:sz w:val="24"/>
          <w:szCs w:val="24"/>
        </w:rPr>
        <w:t xml:space="preserve">, </w:t>
      </w:r>
      <w:r>
        <w:rPr>
          <w:rFonts w:ascii="Arial" w:cs="Arial" w:eastAsia="Arial" w:hAnsi="Arial"/>
          <w:sz w:val="24"/>
          <w:szCs w:val="24"/>
        </w:rPr>
        <w:t xml:space="preserve">), л/с, санитарно-техническим прибором (арматурой), отнесенный к одному прибору, следует определять:</w:t>
      </w:r>
    </w:p>
    <w:p>
      <w:pPr>
        <w:spacing w:after="120"/>
        <w:ind w:firstLine="709"/>
        <w:jc w:val="both"/>
      </w:pPr>
      <w:r>
        <w:rPr>
          <w:rFonts w:ascii="Arial" w:cs="Arial" w:eastAsia="Arial" w:hAnsi="Arial"/>
          <w:sz w:val="24"/>
          <w:szCs w:val="24"/>
        </w:rPr>
        <w:t xml:space="preserve">- отдельным прибором – по таблице А.1 Приложения А;</w:t>
      </w:r>
    </w:p>
    <w:p>
      <w:pPr>
        <w:spacing w:after="120"/>
        <w:ind w:firstLine="709"/>
        <w:jc w:val="both"/>
      </w:pPr>
      <w:r>
        <w:rPr>
          <w:rFonts w:ascii="Arial" w:cs="Arial" w:eastAsia="Arial" w:hAnsi="Arial"/>
          <w:sz w:val="24"/>
          <w:szCs w:val="24"/>
        </w:rPr>
        <w:t xml:space="preserve">- различными приборами для одинаковых водопотребителей на участке тупиковой сети – по таблице А.2 Приложения А;</w:t>
      </w:r>
    </w:p>
    <w:p>
      <w:pPr>
        <w:spacing w:after="120"/>
        <w:ind w:firstLine="709"/>
        <w:jc w:val="both"/>
      </w:pPr>
      <w:r>
        <w:rPr>
          <w:rFonts w:ascii="Arial" w:cs="Arial" w:eastAsia="Arial" w:hAnsi="Arial"/>
          <w:sz w:val="24"/>
          <w:szCs w:val="24"/>
        </w:rPr>
        <w:t xml:space="preserve">- различными приборами для разных водопотребителей – по формуле:</w:t>
      </w:r>
    </w:p>
    <w:p>
      <w:pPr>
        <w:spacing w:after="120"/>
        <w:ind w:firstLine="709"/>
        <w:jc w:val="right"/>
      </w:pPr>
      <w:r>
        <w:rPr>
          <w:rFonts w:ascii="Arial" w:cs="Arial" w:eastAsia="Arial" w:hAnsi="Arial"/>
          <w:sz w:val="24"/>
          <w:szCs w:val="24"/>
        </w:rPr>
        <w:t xml:space="preserve">, (1)</w:t>
      </w:r>
    </w:p>
    <w:p>
      <w:pPr>
        <w:spacing w:after="120"/>
        <w:ind w:firstLine="709"/>
        <w:jc w:val="both"/>
      </w:pPr>
      <w:r>
        <w:rPr>
          <w:rFonts w:ascii="Arial" w:cs="Arial" w:eastAsia="Arial" w:hAnsi="Arial"/>
          <w:sz w:val="24"/>
          <w:szCs w:val="24"/>
        </w:rPr>
        <w:t xml:space="preserve">где </w:t>
      </w:r>
      <w:r>
        <w:rPr>
          <w:rFonts w:ascii="Arial" w:cs="Arial" w:eastAsia="Arial" w:hAnsi="Arial"/>
          <w:sz w:val="24"/>
          <w:szCs w:val="24"/>
        </w:rPr>
        <w:t xml:space="preserve"> – вероятность действия санитарно-технических приборов, определяемая для каждой группы водопотребителей согласно 4.4; </w:t>
      </w:r>
    </w:p>
    <w:p>
      <w:pPr>
        <w:spacing w:after="120"/>
        <w:ind w:firstLine="709"/>
        <w:jc w:val="both"/>
      </w:pPr>
      <w:r>
        <w:rPr>
          <w:rFonts w:ascii="Arial" w:cs="Arial" w:eastAsia="Arial" w:hAnsi="Arial"/>
          <w:sz w:val="24"/>
          <w:szCs w:val="24"/>
        </w:rPr>
        <w:t xml:space="preserve">– расход воды (общий, горячей, холодной), л/с, санитарно-техническим прибором (арматурой), принимаемый по таблице А.2 Приложения А для каждой группы водопотребителей;</w:t>
      </w:r>
    </w:p>
    <w:p>
      <w:pPr>
        <w:spacing w:after="120"/>
        <w:ind w:firstLine="709"/>
        <w:jc w:val="both"/>
      </w:pPr>
      <w:r>
        <w:rPr>
          <w:rFonts w:ascii="Arial" w:cs="Arial" w:eastAsia="Arial" w:hAnsi="Arial"/>
          <w:sz w:val="24"/>
          <w:szCs w:val="24"/>
        </w:rPr>
        <w:t xml:space="preserve">– число санитарно-технических приборов.</w:t>
      </w:r>
    </w:p>
    <w:p>
      <w:pPr>
        <w:spacing w:after="120"/>
        <w:ind w:firstLine="709"/>
        <w:jc w:val="both"/>
      </w:pPr>
      <w:r>
        <w:rPr>
          <w:rFonts w:ascii="Arial" w:cs="Arial" w:eastAsia="Arial" w:hAnsi="Arial"/>
          <w:sz w:val="24"/>
          <w:szCs w:val="24"/>
        </w:rPr>
        <w:t xml:space="preserve">П р и м е ч а н и я</w:t>
      </w:r>
    </w:p>
    <w:p>
      <w:pPr>
        <w:spacing w:after="120"/>
        <w:ind w:firstLine="709"/>
        <w:jc w:val="both"/>
      </w:pPr>
      <w:r>
        <w:rPr>
          <w:rFonts w:ascii="Arial" w:cs="Arial" w:eastAsia="Arial" w:hAnsi="Arial"/>
          <w:sz w:val="24"/>
          <w:szCs w:val="24"/>
        </w:rPr>
        <w:t xml:space="preserve">1 При устройстве кольцевой сети расход воды </w:t>
      </w:r>
      <w:r>
        <w:rPr>
          <w:rFonts w:ascii="Arial" w:cs="Arial" w:eastAsia="Arial" w:hAnsi="Arial"/>
          <w:sz w:val="24"/>
          <w:szCs w:val="24"/>
        </w:rPr>
        <w:t xml:space="preserve">следует определять для сети в целом и принимать одинаковым для всех ее участков.</w:t>
      </w:r>
    </w:p>
    <w:p>
      <w:pPr>
        <w:spacing w:after="120"/>
        <w:ind w:firstLine="709"/>
        <w:jc w:val="both"/>
      </w:pPr>
      <w:r>
        <w:rPr>
          <w:rFonts w:ascii="Arial" w:cs="Arial" w:eastAsia="Arial" w:hAnsi="Arial"/>
          <w:sz w:val="24"/>
          <w:szCs w:val="24"/>
        </w:rPr>
        <w:t xml:space="preserve">2 В жилых и общественных зданиях, по которым отсутствуют сведения о расходах воды и технических характеристиках санитарно-технических приборов, допускается принимать:</w:t>
      </w:r>
    </w:p>
    <w:p>
      <w:pPr>
        <w:spacing w:after="120"/>
        <w:ind w:firstLine="709"/>
        <w:jc w:val="both"/>
      </w:pPr>
      <w:r>
        <w:rPr>
          <w:rFonts w:ascii="Arial" w:cs="Arial" w:eastAsia="Arial" w:hAnsi="Arial"/>
          <w:sz w:val="24"/>
          <w:szCs w:val="24"/>
        </w:rPr>
        <w:t xml:space="preserve">л/с, </w:t>
      </w:r>
      <w:r>
        <w:rPr>
          <w:rFonts w:ascii="Arial" w:cs="Arial" w:eastAsia="Arial" w:hAnsi="Arial"/>
          <w:sz w:val="24"/>
          <w:szCs w:val="24"/>
        </w:rPr>
        <w:t xml:space="preserve">л/с.</w:t>
      </w:r>
    </w:p>
    <w:p>
      <w:pPr>
        <w:spacing w:after="120"/>
        <w:ind w:firstLine="709"/>
        <w:jc w:val="both"/>
      </w:pPr>
      <w:r>
        <w:rPr>
          <w:rFonts w:ascii="Arial" w:cs="Arial" w:eastAsia="Arial" w:hAnsi="Arial"/>
          <w:sz w:val="24"/>
          <w:szCs w:val="24"/>
        </w:rPr>
        <w:t xml:space="preserve">5.3 Максимальный расчетный расход воды на расчетном участке сети </w:t>
      </w:r>
      <w:r>
        <w:rPr>
          <w:rFonts w:ascii="Arial" w:cs="Arial" w:eastAsia="Arial" w:hAnsi="Arial"/>
          <w:sz w:val="24"/>
          <w:szCs w:val="24"/>
        </w:rPr>
        <w:t xml:space="preserve">(</w:t>
      </w:r>
      <w:r>
        <w:rPr>
          <w:rFonts w:ascii="Arial" w:cs="Arial" w:eastAsia="Arial" w:hAnsi="Arial"/>
          <w:sz w:val="24"/>
          <w:szCs w:val="24"/>
        </w:rPr>
        <w:t xml:space="preserve">, </w:t>
      </w:r>
      <w:r>
        <w:rPr>
          <w:rFonts w:ascii="Arial" w:cs="Arial" w:eastAsia="Arial" w:hAnsi="Arial"/>
          <w:sz w:val="24"/>
          <w:szCs w:val="24"/>
        </w:rPr>
        <w:t xml:space="preserve">, </w:t>
      </w:r>
      <w:r>
        <w:rPr>
          <w:rFonts w:ascii="Arial" w:cs="Arial" w:eastAsia="Arial" w:hAnsi="Arial"/>
          <w:sz w:val="24"/>
          <w:szCs w:val="24"/>
        </w:rPr>
        <w:t xml:space="preserve">), л/с, следует определять по формуле</w:t>
      </w:r>
    </w:p>
    <w:p>
      <w:pPr>
        <w:spacing w:after="120"/>
        <w:ind w:firstLine="709"/>
        <w:jc w:val="right"/>
      </w:pPr>
      <w:r>
        <w:rPr>
          <w:rFonts w:ascii="Arial" w:cs="Arial" w:eastAsia="Arial" w:hAnsi="Arial"/>
          <w:sz w:val="24"/>
          <w:szCs w:val="24"/>
        </w:rPr>
        <w:t xml:space="preserve">, (2) </w:t>
      </w:r>
    </w:p>
    <w:p>
      <w:pPr>
        <w:spacing w:after="120"/>
        <w:jc w:val="both"/>
      </w:pPr>
      <w:r>
        <w:rPr>
          <w:rFonts w:ascii="Arial" w:cs="Arial" w:eastAsia="Arial" w:hAnsi="Arial"/>
          <w:sz w:val="24"/>
          <w:szCs w:val="24"/>
        </w:rPr>
        <w:t xml:space="preserve">где </w:t>
      </w:r>
      <w:r>
        <w:rPr>
          <w:rFonts w:ascii="Arial" w:cs="Arial" w:eastAsia="Arial" w:hAnsi="Arial"/>
          <w:sz w:val="24"/>
          <w:szCs w:val="24"/>
        </w:rPr>
        <w:t xml:space="preserve">(</w:t>
      </w:r>
      <w:r>
        <w:rPr>
          <w:rFonts w:ascii="Arial" w:cs="Arial" w:eastAsia="Arial" w:hAnsi="Arial"/>
          <w:sz w:val="24"/>
          <w:szCs w:val="24"/>
        </w:rPr>
        <w:t xml:space="preserve">, </w:t>
      </w:r>
      <w:r>
        <w:rPr>
          <w:rFonts w:ascii="Arial" w:cs="Arial" w:eastAsia="Arial" w:hAnsi="Arial"/>
          <w:sz w:val="24"/>
          <w:szCs w:val="24"/>
        </w:rPr>
        <w:t xml:space="preserve">, </w:t>
      </w:r>
      <w:r>
        <w:rPr>
          <w:rFonts w:ascii="Arial" w:cs="Arial" w:eastAsia="Arial" w:hAnsi="Arial"/>
          <w:sz w:val="24"/>
          <w:szCs w:val="24"/>
        </w:rPr>
        <w:t xml:space="preserve">) – расход воды, л/с, значение которого следует определять согласно 5.2; </w:t>
      </w:r>
    </w:p>
    <w:p>
      <w:pPr>
        <w:spacing w:after="120"/>
        <w:ind w:firstLine="709"/>
        <w:jc w:val="both"/>
      </w:pPr>
      <w:r>
        <w:rPr>
          <w:rFonts w:ascii="Arial" w:cs="Arial" w:eastAsia="Arial" w:hAnsi="Arial"/>
          <w:sz w:val="24"/>
          <w:szCs w:val="24"/>
        </w:rPr>
        <w:t xml:space="preserve"> – коэффициент, определяемый по Приложению Б в зависимости от общего числа приборов </w:t>
      </w:r>
      <w:r>
        <w:rPr>
          <w:rFonts w:ascii="Arial" w:cs="Arial" w:eastAsia="Arial" w:hAnsi="Arial"/>
          <w:sz w:val="24"/>
          <w:szCs w:val="24"/>
        </w:rPr>
        <w:t xml:space="preserve">на расчетном участке сети и вероятности их действия</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При этом таблицей Б.1 Приложения Б следует руководствоваться при </w:t>
      </w:r>
      <w:r>
        <w:rPr>
          <w:rFonts w:ascii="Arial" w:cs="Arial" w:eastAsia="Arial" w:hAnsi="Arial"/>
          <w:sz w:val="24"/>
          <w:szCs w:val="24"/>
        </w:rPr>
        <w:t xml:space="preserve">0,1 и </w:t>
      </w:r>
      <w:r>
        <w:rPr>
          <w:rFonts w:ascii="Arial" w:cs="Arial" w:eastAsia="Arial" w:hAnsi="Arial"/>
          <w:sz w:val="24"/>
          <w:szCs w:val="24"/>
        </w:rPr>
        <w:t xml:space="preserve">200; при других значениях </w:t>
      </w:r>
      <w:r>
        <w:rPr>
          <w:rFonts w:ascii="Arial" w:cs="Arial" w:eastAsia="Arial" w:hAnsi="Arial"/>
          <w:sz w:val="24"/>
          <w:szCs w:val="24"/>
        </w:rPr>
        <w:t xml:space="preserve">и </w:t>
      </w:r>
      <w:r>
        <w:rPr>
          <w:rFonts w:ascii="Arial" w:cs="Arial" w:eastAsia="Arial" w:hAnsi="Arial"/>
          <w:sz w:val="24"/>
          <w:szCs w:val="24"/>
        </w:rPr>
        <w:t xml:space="preserve">коэффициент </w:t>
      </w:r>
      <w:r>
        <w:rPr>
          <w:rFonts w:ascii="Arial" w:cs="Arial" w:eastAsia="Arial" w:hAnsi="Arial"/>
          <w:sz w:val="24"/>
          <w:szCs w:val="24"/>
        </w:rPr>
        <w:t xml:space="preserve">следует принимать по таблице Б.2 Приложения Б.</w:t>
      </w:r>
    </w:p>
    <w:p>
      <w:pPr>
        <w:spacing w:after="120"/>
        <w:ind w:firstLine="708"/>
        <w:jc w:val="both"/>
      </w:pPr>
      <w:r>
        <w:rPr>
          <w:rFonts w:ascii="Arial" w:cs="Arial" w:eastAsia="Arial" w:hAnsi="Arial"/>
          <w:sz w:val="24"/>
          <w:szCs w:val="24"/>
        </w:rPr>
        <w:t xml:space="preserve">П р и м е ч а н и я</w:t>
      </w:r>
    </w:p>
    <w:p>
      <w:pPr>
        <w:spacing w:after="120"/>
        <w:ind w:firstLine="709"/>
        <w:jc w:val="both"/>
      </w:pPr>
      <w:r>
        <w:rPr>
          <w:rFonts w:ascii="Arial" w:cs="Arial" w:eastAsia="Arial" w:hAnsi="Arial"/>
          <w:sz w:val="24"/>
          <w:szCs w:val="24"/>
        </w:rPr>
        <w:t xml:space="preserve">1 Расход воды на концевых участках сети следует принимать по расчету, но не меньше максимального секундного расхода воды одним из установленных санитарно-технических приборов с наибольшим расходом.</w:t>
      </w:r>
    </w:p>
    <w:p>
      <w:pPr>
        <w:spacing w:after="120"/>
        <w:ind w:firstLine="709"/>
        <w:jc w:val="both"/>
      </w:pPr>
      <w:r>
        <w:rPr>
          <w:rFonts w:ascii="Arial" w:cs="Arial" w:eastAsia="Arial" w:hAnsi="Arial"/>
          <w:sz w:val="24"/>
          <w:szCs w:val="24"/>
        </w:rPr>
        <w:t xml:space="preserve">2 Расход воды на технологические нужды промышленных предприятий следует определять, как наибольший из расходов воды: либо от единицы технологического оборудования, при полном несовпадении работы по времени; либо – как сумму расходов воды, совпадающих по времени работы единиц технологического оборудования.</w:t>
      </w:r>
    </w:p>
    <w:p>
      <w:pPr>
        <w:spacing w:after="120"/>
        <w:ind w:firstLine="709"/>
        <w:jc w:val="both"/>
      </w:pPr>
      <w:r>
        <w:rPr>
          <w:rFonts w:ascii="Arial" w:cs="Arial" w:eastAsia="Arial" w:hAnsi="Arial"/>
          <w:sz w:val="24"/>
          <w:szCs w:val="24"/>
        </w:rPr>
        <w:t xml:space="preserve">3 Для вспомогательных зданий промышленных предприятий значение </w:t>
      </w:r>
      <w:r>
        <w:rPr>
          <w:rFonts w:ascii="Arial" w:cs="Arial" w:eastAsia="Arial" w:hAnsi="Arial"/>
          <w:sz w:val="24"/>
          <w:szCs w:val="24"/>
        </w:rPr>
        <w:t xml:space="preserve">допускается определять, как сумму расходов воды на хозяйственно-питьевые нужды по формуле (2) и душевые нужды – по числу установленных душевых сеток по таблице А.1 Приложения А.</w:t>
      </w:r>
    </w:p>
    <w:p>
      <w:pPr>
        <w:spacing w:after="120"/>
        <w:ind w:firstLine="709"/>
        <w:jc w:val="both"/>
      </w:pPr>
      <w:r>
        <w:rPr>
          <w:rFonts w:ascii="Arial" w:cs="Arial" w:eastAsia="Arial" w:hAnsi="Arial"/>
          <w:sz w:val="24"/>
          <w:szCs w:val="24"/>
        </w:rPr>
        <w:t xml:space="preserve">5.4 Вероятность действия санитарно-технических приборов </w:t>
      </w:r>
      <w:r>
        <w:rPr>
          <w:rFonts w:ascii="Arial" w:cs="Arial" w:eastAsia="Arial" w:hAnsi="Arial"/>
          <w:sz w:val="24"/>
          <w:szCs w:val="24"/>
        </w:rPr>
        <w:t xml:space="preserve">(</w:t>
      </w:r>
      <w:r>
        <w:rPr>
          <w:rFonts w:ascii="Arial" w:cs="Arial" w:eastAsia="Arial" w:hAnsi="Arial"/>
          <w:sz w:val="24"/>
          <w:szCs w:val="24"/>
        </w:rPr>
        <w:t xml:space="preserve">, </w:t>
      </w:r>
      <w:r>
        <w:rPr>
          <w:rFonts w:ascii="Arial" w:cs="Arial" w:eastAsia="Arial" w:hAnsi="Arial"/>
          <w:sz w:val="24"/>
          <w:szCs w:val="24"/>
        </w:rPr>
        <w:t xml:space="preserve">, </w:t>
      </w:r>
      <w:r>
        <w:rPr>
          <w:rFonts w:ascii="Arial" w:cs="Arial" w:eastAsia="Arial" w:hAnsi="Arial"/>
          <w:sz w:val="24"/>
          <w:szCs w:val="24"/>
        </w:rPr>
        <w:t xml:space="preserve">) на участках сети следует определять по формулам:</w:t>
      </w:r>
    </w:p>
    <w:p>
      <w:pPr>
        <w:spacing w:after="120"/>
        <w:ind w:firstLine="709"/>
        <w:jc w:val="both"/>
      </w:pPr>
      <w:r>
        <w:rPr>
          <w:rFonts w:ascii="Arial" w:cs="Arial" w:eastAsia="Arial" w:hAnsi="Arial"/>
          <w:sz w:val="24"/>
          <w:szCs w:val="24"/>
        </w:rPr>
        <w:t xml:space="preserve">а) при однотипных водопотребителях в здании, без учета изменения соотношения </w:t>
      </w:r>
    </w:p>
    <w:p>
      <w:pPr>
        <w:spacing w:after="120"/>
        <w:ind w:firstLine="709"/>
        <w:jc w:val="right"/>
      </w:pPr>
      <w:r>
        <w:rPr>
          <w:rFonts w:ascii="Arial" w:cs="Arial" w:eastAsia="Arial" w:hAnsi="Arial"/>
          <w:sz w:val="24"/>
          <w:szCs w:val="24"/>
        </w:rPr>
        <w:t xml:space="preserve">или </w:t>
      </w:r>
      <w:r>
        <w:rPr>
          <w:rFonts w:ascii="Arial" w:cs="Arial" w:eastAsia="Arial" w:hAnsi="Arial"/>
          <w:sz w:val="24"/>
          <w:szCs w:val="24"/>
        </w:rPr>
        <w:t xml:space="preserve">; (3) </w:t>
      </w:r>
    </w:p>
    <w:p>
      <w:pPr>
        <w:spacing w:after="120"/>
        <w:ind w:firstLine="709"/>
        <w:jc w:val="both"/>
      </w:pPr>
      <w:r>
        <w:rPr>
          <w:rFonts w:ascii="Arial" w:cs="Arial" w:eastAsia="Arial" w:hAnsi="Arial"/>
          <w:sz w:val="24"/>
          <w:szCs w:val="24"/>
        </w:rPr>
        <w:t xml:space="preserve">б) при отличающихся группах водопотребителей в здании</w:t>
      </w:r>
    </w:p>
    <w:p>
      <w:pPr>
        <w:spacing w:after="120"/>
        <w:ind w:firstLine="709"/>
        <w:jc w:val="right"/>
      </w:pPr>
      <w:r>
        <w:rPr>
          <w:rFonts w:ascii="Arial" w:cs="Arial" w:eastAsia="Arial" w:hAnsi="Arial"/>
          <w:sz w:val="24"/>
          <w:szCs w:val="24"/>
        </w:rPr>
        <w:t xml:space="preserve">. (4) </w:t>
      </w:r>
    </w:p>
    <w:p>
      <w:pPr>
        <w:spacing w:after="120"/>
        <w:ind w:firstLine="709"/>
        <w:jc w:val="both"/>
      </w:pPr>
      <w:r>
        <w:rPr>
          <w:rFonts w:ascii="Arial" w:cs="Arial" w:eastAsia="Arial" w:hAnsi="Arial"/>
          <w:sz w:val="24"/>
          <w:szCs w:val="24"/>
        </w:rPr>
        <w:t xml:space="preserve">П р и м е ч а н и я</w:t>
      </w:r>
    </w:p>
    <w:p>
      <w:pPr>
        <w:spacing w:after="120"/>
        <w:ind w:firstLine="709"/>
        <w:jc w:val="both"/>
      </w:pPr>
      <w:r>
        <w:rPr>
          <w:rFonts w:ascii="Arial" w:cs="Arial" w:eastAsia="Arial" w:hAnsi="Arial"/>
          <w:sz w:val="24"/>
          <w:szCs w:val="24"/>
        </w:rPr>
        <w:t xml:space="preserve">1 При отсутствии данных о числе санитарно-технических приборов в здании значение </w:t>
      </w:r>
      <w:r>
        <w:rPr>
          <w:rFonts w:ascii="Arial" w:cs="Arial" w:eastAsia="Arial" w:hAnsi="Arial"/>
          <w:sz w:val="24"/>
          <w:szCs w:val="24"/>
        </w:rPr>
        <w:t xml:space="preserve">допускается определять по формулам (3) и (4), принимая </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2 При нескольких группах водопотребителей, для которых периоды наибольшего потребления воды не будут совпадать по времени суток, вероятность действия приборов для системы в целом допускается вычислять по формулам (3) и (4).</w:t>
      </w:r>
    </w:p>
    <w:p>
      <w:pPr>
        <w:spacing w:after="120"/>
        <w:ind w:firstLine="709"/>
        <w:jc w:val="both"/>
      </w:pPr>
      <w:r>
        <w:rPr>
          <w:rFonts w:ascii="Arial" w:cs="Arial" w:eastAsia="Arial" w:hAnsi="Arial"/>
          <w:sz w:val="24"/>
          <w:szCs w:val="24"/>
        </w:rPr>
        <w:t xml:space="preserve">5.5 Для стояков системы внутреннего водоотведения максимальный расчетный расход стоков </w:t>
      </w:r>
      <w:r>
        <w:rPr>
          <w:rFonts w:ascii="Arial" w:cs="Arial" w:eastAsia="Arial" w:hAnsi="Arial"/>
          <w:sz w:val="24"/>
          <w:szCs w:val="24"/>
        </w:rPr>
        <w:t xml:space="preserve">, л/с, определяется как сумма общего максимального расчетного расхода стоков </w:t>
      </w:r>
      <w:r>
        <w:rPr>
          <w:rFonts w:ascii="Arial" w:cs="Arial" w:eastAsia="Arial" w:hAnsi="Arial"/>
          <w:sz w:val="24"/>
          <w:szCs w:val="24"/>
        </w:rPr>
        <w:t xml:space="preserve">, л/с, согласно 4.3, не вызывающих срыва гидравли-ческих затворов любых видов санитарно-технических приборов (приемников сточных вод) и максимального секундного расхода от прибора с максимальным водоотведением </w:t>
      </w:r>
      <w:r>
        <w:rPr>
          <w:rFonts w:ascii="Arial" w:cs="Arial" w:eastAsia="Arial" w:hAnsi="Arial"/>
          <w:sz w:val="24"/>
          <w:szCs w:val="24"/>
        </w:rPr>
        <w:t xml:space="preserve">, л/с, выбираемым по таблице А.1 Приложения А, по формуле:</w:t>
      </w:r>
    </w:p>
    <w:p>
      <w:pPr>
        <w:spacing w:after="120"/>
        <w:ind w:firstLine="709"/>
        <w:jc w:val="right"/>
      </w:pPr>
      <w:r>
        <w:rPr>
          <w:rFonts w:ascii="Arial" w:cs="Arial" w:eastAsia="Arial" w:hAnsi="Arial"/>
          <w:sz w:val="24"/>
          <w:szCs w:val="24"/>
        </w:rPr>
        <w:t xml:space="preserve">. (5) </w:t>
      </w:r>
    </w:p>
    <w:p>
      <w:pPr>
        <w:spacing w:after="120"/>
        <w:ind w:firstLine="709"/>
        <w:jc w:val="both"/>
      </w:pPr>
      <w:r>
        <w:rPr>
          <w:rFonts w:ascii="Arial" w:cs="Arial" w:eastAsia="Arial" w:hAnsi="Arial"/>
          <w:sz w:val="24"/>
          <w:szCs w:val="24"/>
        </w:rPr>
        <w:t xml:space="preserve">5.6 Средние за расчетный период удельные часовые расходы воды </w:t>
      </w:r>
      <w:r>
        <w:rPr>
          <w:rFonts w:ascii="Arial" w:cs="Arial" w:eastAsia="Arial" w:hAnsi="Arial"/>
          <w:sz w:val="24"/>
          <w:szCs w:val="24"/>
        </w:rPr>
        <w:t xml:space="preserve">(</w:t>
      </w:r>
      <w:r>
        <w:rPr>
          <w:rFonts w:ascii="Arial" w:cs="Arial" w:eastAsia="Arial" w:hAnsi="Arial"/>
          <w:sz w:val="24"/>
          <w:szCs w:val="24"/>
        </w:rPr>
        <w:t xml:space="preserve">, </w:t>
      </w:r>
      <w:r>
        <w:rPr>
          <w:rFonts w:ascii="Arial" w:cs="Arial" w:eastAsia="Arial" w:hAnsi="Arial"/>
          <w:sz w:val="24"/>
          <w:szCs w:val="24"/>
        </w:rPr>
        <w:t xml:space="preserve">, </w:t>
      </w:r>
      <w:r>
        <w:rPr>
          <w:rFonts w:ascii="Arial" w:cs="Arial" w:eastAsia="Arial" w:hAnsi="Arial"/>
          <w:sz w:val="24"/>
          <w:szCs w:val="24"/>
        </w:rPr>
        <w:t xml:space="preserve">), л, на расчетном участке отнесенные к одному прибору, определяются по формуле</w:t>
      </w:r>
    </w:p>
    <w:p>
      <w:pPr>
        <w:spacing w:after="120"/>
        <w:ind w:firstLine="709"/>
        <w:jc w:val="right"/>
      </w:pPr>
      <w:r>
        <w:rPr>
          <w:rFonts w:ascii="Arial" w:cs="Arial" w:eastAsia="Arial" w:hAnsi="Arial"/>
          <w:sz w:val="24"/>
          <w:szCs w:val="24"/>
        </w:rPr>
        <w:t xml:space="preserve">, (6) </w:t>
      </w:r>
    </w:p>
    <w:p>
      <w:pPr>
        <w:spacing w:after="120"/>
        <w:ind w:firstLine="709"/>
        <w:jc w:val="both"/>
      </w:pPr>
      <w:r>
        <w:rPr>
          <w:rFonts w:ascii="Arial" w:cs="Arial" w:eastAsia="Arial" w:hAnsi="Arial"/>
          <w:sz w:val="24"/>
          <w:szCs w:val="24"/>
        </w:rPr>
        <w:t xml:space="preserve">где </w:t>
      </w:r>
      <w:r>
        <w:rPr>
          <w:rFonts w:ascii="Arial" w:cs="Arial" w:eastAsia="Arial" w:hAnsi="Arial"/>
          <w:sz w:val="24"/>
          <w:szCs w:val="24"/>
        </w:rPr>
        <w:t xml:space="preserve"> – общий расход воды потребителем в сутки наибольшего водопотребления (принимаемый по таблице А.2 Приложения А), л; </w:t>
      </w:r>
    </w:p>
    <w:p>
      <w:pPr>
        <w:spacing w:after="120"/>
        <w:ind w:firstLine="709"/>
        <w:jc w:val="both"/>
      </w:pPr>
      <w:r>
        <w:rPr>
          <w:rFonts w:ascii="Arial" w:cs="Arial" w:eastAsia="Arial" w:hAnsi="Arial"/>
          <w:sz w:val="24"/>
          <w:szCs w:val="24"/>
        </w:rPr>
        <w:t xml:space="preserve">– расчетное время, час, потребления воды (за сутки);</w:t>
      </w:r>
    </w:p>
    <w:p>
      <w:pPr>
        <w:spacing w:after="120"/>
        <w:ind w:firstLine="709"/>
        <w:jc w:val="both"/>
      </w:pPr>
      <w:r>
        <w:rPr>
          <w:rFonts w:ascii="Arial" w:cs="Arial" w:eastAsia="Arial" w:hAnsi="Arial"/>
          <w:sz w:val="24"/>
          <w:szCs w:val="24"/>
        </w:rPr>
        <w:t xml:space="preserve">– число водопотребителей;</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число санитарно-технических приборов.</w:t>
      </w:r>
    </w:p>
    <w:p>
      <w:pPr>
        <w:spacing w:after="120"/>
        <w:ind w:firstLine="709"/>
        <w:jc w:val="both"/>
      </w:pPr>
      <w:r>
        <w:rPr>
          <w:rFonts w:ascii="Arial" w:cs="Arial" w:eastAsia="Arial" w:hAnsi="Arial"/>
          <w:sz w:val="24"/>
          <w:szCs w:val="24"/>
        </w:rPr>
        <w:t xml:space="preserve">П р и м е ч а н и е – При неизвестном числе санитарно-технических приборов допускается принимать число приборов </w:t>
      </w:r>
      <w:r>
        <w:rPr>
          <w:rFonts w:ascii="Arial" w:cs="Arial" w:eastAsia="Arial" w:hAnsi="Arial"/>
          <w:sz w:val="24"/>
          <w:szCs w:val="24"/>
        </w:rPr>
        <w:t xml:space="preserve">равным числу потребителей </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5.7 Для горизонтальных отводящих трубопроводов максимальным расчетным расходом является расход </w:t>
      </w:r>
      <w:r>
        <w:rPr>
          <w:rFonts w:ascii="Arial" w:cs="Arial" w:eastAsia="Arial" w:hAnsi="Arial"/>
          <w:sz w:val="24"/>
          <w:szCs w:val="24"/>
        </w:rPr>
        <w:t xml:space="preserve">, л/с, значение которого вычисляется в зависимости от числа санитарно-технических приборов </w:t>
      </w:r>
      <w:r>
        <w:rPr>
          <w:rFonts w:ascii="Arial" w:cs="Arial" w:eastAsia="Arial" w:hAnsi="Arial"/>
          <w:sz w:val="24"/>
          <w:szCs w:val="24"/>
        </w:rPr>
        <w:t xml:space="preserve">, присоединенных к расчетному участку трубопровода, и длины этого трубопровода </w:t>
      </w:r>
      <w:r>
        <w:rPr>
          <w:rFonts w:ascii="Arial" w:cs="Arial" w:eastAsia="Arial" w:hAnsi="Arial"/>
          <w:sz w:val="24"/>
          <w:szCs w:val="24"/>
        </w:rPr>
        <w:t xml:space="preserve">, м, по формуле:</w:t>
      </w:r>
    </w:p>
    <w:p>
      <w:pPr>
        <w:spacing w:after="120"/>
        <w:ind w:firstLine="709"/>
        <w:jc w:val="right"/>
      </w:pPr>
      <w:r>
        <w:rPr>
          <w:rFonts w:ascii="Arial" w:cs="Arial" w:eastAsia="Arial" w:hAnsi="Arial"/>
          <w:sz w:val="24"/>
          <w:szCs w:val="24"/>
        </w:rPr>
        <w:t xml:space="preserve">, (7) </w:t>
      </w:r>
    </w:p>
    <w:p>
      <w:pPr>
        <w:spacing w:after="120"/>
        <w:ind w:firstLine="709"/>
        <w:jc w:val="both"/>
      </w:pPr>
      <w:r>
        <w:rPr>
          <w:rFonts w:ascii="Arial" w:cs="Arial" w:eastAsia="Arial" w:hAnsi="Arial"/>
          <w:sz w:val="24"/>
          <w:szCs w:val="24"/>
        </w:rPr>
        <w:t xml:space="preserve">где </w:t>
      </w:r>
      <w:r>
        <w:rPr>
          <w:rFonts w:ascii="Arial" w:cs="Arial" w:eastAsia="Arial" w:hAnsi="Arial"/>
          <w:sz w:val="24"/>
          <w:szCs w:val="24"/>
        </w:rPr>
        <w:t xml:space="preserve">– общий максимальный часовой расход воды, м</w:t>
      </w:r>
      <w:r>
        <w:rPr>
          <w:rFonts w:ascii="Arial" w:cs="Arial" w:eastAsia="Arial" w:hAnsi="Arial"/>
          <w:sz w:val="24"/>
          <w:szCs w:val="24"/>
        </w:rPr>
        <w:t xml:space="preserve">, на расчетном участке; </w:t>
      </w:r>
    </w:p>
    <w:p>
      <w:pPr>
        <w:spacing w:after="120"/>
        <w:ind w:firstLine="709"/>
        <w:jc w:val="both"/>
      </w:pPr>
      <w:r>
        <w:rPr>
          <w:rFonts w:ascii="Arial" w:cs="Arial" w:eastAsia="Arial" w:hAnsi="Arial"/>
          <w:sz w:val="24"/>
          <w:szCs w:val="24"/>
        </w:rPr>
        <w:t xml:space="preserve">– коэффициент, принимаемый по таблице 5.1;</w:t>
      </w:r>
    </w:p>
    <w:p>
      <w:pPr>
        <w:spacing w:after="120"/>
        <w:ind w:firstLine="709"/>
        <w:jc w:val="both"/>
      </w:pPr>
      <w:r>
        <w:rPr>
          <w:rFonts w:ascii="Arial" w:cs="Arial" w:eastAsia="Arial" w:hAnsi="Arial"/>
          <w:sz w:val="24"/>
          <w:szCs w:val="24"/>
        </w:rPr>
        <w:t xml:space="preserve"> – расход стоков, л/с, от присоединяемого прибора с максимальной емкостью, принимаемый по таблице А.1 Приложения А.</w:t>
      </w:r>
    </w:p>
    <w:p>
      <w:pPr>
        <w:spacing w:after="120"/>
        <w:jc w:val="both"/>
      </w:pPr>
      <w:r>
        <w:rPr>
          <w:rFonts w:ascii="Arial" w:cs="Arial" w:eastAsia="Arial" w:hAnsi="Arial"/>
          <w:sz w:val="24"/>
          <w:szCs w:val="24"/>
        </w:rPr>
        <w:t xml:space="preserve">Т а б л и ц а 5.1</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92"/>
        <w:gridCol w:w="730"/>
        <w:gridCol w:w="730"/>
        <w:gridCol w:w="730"/>
        <w:gridCol w:w="730"/>
        <w:gridCol w:w="730"/>
        <w:gridCol w:w="730"/>
        <w:gridCol w:w="730"/>
        <w:gridCol w:w="730"/>
        <w:gridCol w:w="730"/>
        <w:gridCol w:w="730"/>
        <w:gridCol w:w="730"/>
        <w:gridCol w:w="730"/>
        <w:gridCol w:w="730"/>
      </w:tblGrid>
      <w:tr>
        <w:tc>
          <w:tcPr>
            <w:tcW w:type="dxa" w:w="692"/>
            <w:vMerge w:val="restart"/>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9490"/>
            <w:gridSpan w:val="13"/>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Значения </w:t>
            </w:r>
            <w:r>
              <w:rPr>
                <w:rFonts w:ascii="Arial" w:cs="Arial" w:eastAsia="Arial" w:hAnsi="Arial"/>
                <w:sz w:val="24"/>
                <w:szCs w:val="24"/>
              </w:rPr>
              <w:t xml:space="preserve">при </w:t>
            </w:r>
            <w:r>
              <w:rPr>
                <w:rFonts w:ascii="Arial" w:cs="Arial" w:eastAsia="Arial" w:hAnsi="Arial"/>
                <w:sz w:val="24"/>
                <w:szCs w:val="24"/>
              </w:rPr>
              <w:t xml:space="preserve">, м, равном </w:t>
            </w:r>
          </w:p>
        </w:tc>
      </w:tr>
      <w:tr>
        <w:tc>
          <w:tcPr>
            <w:vMerge w:val="continue"/>
            <w:tcBorders>
              <w:top w:val="single" w:color="CBBF9E" w:sz="4"/>
              <w:left w:val="single" w:color="CBBF9E" w:sz="4"/>
              <w:bottom w:val="single" w:color="CBBF9E" w:sz="4"/>
              <w:right w:val="single" w:color="CBBF9E" w:sz="4"/>
            </w:tcBorders>
          </w:tcP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1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3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5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7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10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15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20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30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40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50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100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500 </w:t>
            </w:r>
          </w:p>
        </w:tc>
        <w:tc>
          <w:tcPr>
            <w:tcW w:type="dxa" w:w="73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1000 </w:t>
            </w:r>
          </w:p>
        </w:tc>
      </w:tr>
      <w:tr>
        <w:tc>
          <w:tcPr>
            <w:tcW w:type="dxa" w:w="69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730"/>
            <w:tcBorders>
              <w:top w:val="none" w:color="auto" w:sz="0"/>
              <w:left w:val="none" w:color="auto" w:sz="0"/>
              <w:bottom w:val="single" w:color="CBBF9E" w:sz="4"/>
              <w:right w:val="none" w:color="auto" w:sz="0"/>
            </w:tcBorders>
          </w:tcPr>
          <w:p>
            <w:pPr>
              <w:jc w:val="center"/>
            </w:pPr>
            <w:r>
              <w:rPr>
                <w:rFonts w:ascii="Arial" w:cs="Arial" w:eastAsia="Arial" w:hAnsi="Arial"/>
                <w:sz w:val="24"/>
                <w:szCs w:val="24"/>
              </w:rPr>
              <w:t xml:space="preserve">2</w:t>
            </w:r>
          </w:p>
        </w:tc>
        <w:tc>
          <w:tcPr>
            <w:tcW w:type="dxa" w:w="730"/>
            <w:tcBorders>
              <w:top w:val="none" w:color="auto" w:sz="0"/>
              <w:left w:val="none" w:color="auto" w:sz="0"/>
              <w:bottom w:val="single" w:color="CBBF9E" w:sz="4"/>
              <w:right w:val="none" w:color="auto" w:sz="0"/>
            </w:tcBorders>
          </w:tcPr>
          <w:p>
            <w:pPr>
              <w:jc w:val="center"/>
            </w:pPr>
            <w:r>
              <w:rPr>
                <w:rFonts w:ascii="Arial" w:cs="Arial" w:eastAsia="Arial" w:hAnsi="Arial"/>
                <w:sz w:val="24"/>
                <w:szCs w:val="24"/>
              </w:rPr>
              <w:t xml:space="preserve">3</w:t>
            </w:r>
          </w:p>
        </w:tc>
        <w:tc>
          <w:tcPr>
            <w:tcW w:type="dxa" w:w="730"/>
            <w:tcBorders>
              <w:top w:val="none" w:color="auto" w:sz="0"/>
              <w:left w:val="none" w:color="auto" w:sz="0"/>
              <w:bottom w:val="single" w:color="CBBF9E" w:sz="4"/>
              <w:right w:val="none" w:color="auto" w:sz="0"/>
            </w:tcBorders>
          </w:tcPr>
          <w:p>
            <w:pPr>
              <w:jc w:val="center"/>
            </w:pPr>
            <w:r>
              <w:rPr>
                <w:rFonts w:ascii="Arial" w:cs="Arial" w:eastAsia="Arial" w:hAnsi="Arial"/>
                <w:sz w:val="24"/>
                <w:szCs w:val="24"/>
              </w:rPr>
              <w:t xml:space="preserve">4</w:t>
            </w:r>
          </w:p>
        </w:tc>
        <w:tc>
          <w:tcPr>
            <w:tcW w:type="dxa" w:w="730"/>
            <w:tcBorders>
              <w:top w:val="none" w:color="auto" w:sz="0"/>
              <w:left w:val="none" w:color="auto" w:sz="0"/>
              <w:bottom w:val="single" w:color="CBBF9E" w:sz="4"/>
              <w:right w:val="none" w:color="auto" w:sz="0"/>
            </w:tcBorders>
          </w:tcPr>
          <w:p>
            <w:pPr>
              <w:jc w:val="center"/>
            </w:pPr>
            <w:r>
              <w:rPr>
                <w:rFonts w:ascii="Arial" w:cs="Arial" w:eastAsia="Arial" w:hAnsi="Arial"/>
                <w:sz w:val="24"/>
                <w:szCs w:val="24"/>
              </w:rPr>
              <w:t xml:space="preserve">5</w:t>
            </w:r>
          </w:p>
        </w:tc>
        <w:tc>
          <w:tcPr>
            <w:tcW w:type="dxa" w:w="730"/>
            <w:tcBorders>
              <w:top w:val="none" w:color="auto" w:sz="0"/>
              <w:left w:val="none" w:color="auto" w:sz="0"/>
              <w:bottom w:val="single" w:color="CBBF9E" w:sz="4"/>
              <w:right w:val="none" w:color="auto" w:sz="0"/>
            </w:tcBorders>
          </w:tcPr>
          <w:p>
            <w:pPr>
              <w:jc w:val="center"/>
            </w:pPr>
            <w:r>
              <w:rPr>
                <w:rFonts w:ascii="Arial" w:cs="Arial" w:eastAsia="Arial" w:hAnsi="Arial"/>
                <w:sz w:val="24"/>
                <w:szCs w:val="24"/>
              </w:rPr>
              <w:t xml:space="preserve">6</w:t>
            </w:r>
          </w:p>
        </w:tc>
        <w:tc>
          <w:tcPr>
            <w:tcW w:type="dxa" w:w="730"/>
            <w:tcBorders>
              <w:top w:val="none" w:color="auto" w:sz="0"/>
              <w:left w:val="none" w:color="auto" w:sz="0"/>
              <w:bottom w:val="single" w:color="CBBF9E" w:sz="4"/>
              <w:right w:val="none" w:color="auto" w:sz="0"/>
            </w:tcBorders>
          </w:tcPr>
          <w:p>
            <w:pPr>
              <w:jc w:val="center"/>
            </w:pPr>
            <w:r>
              <w:rPr>
                <w:rFonts w:ascii="Arial" w:cs="Arial" w:eastAsia="Arial" w:hAnsi="Arial"/>
                <w:sz w:val="24"/>
                <w:szCs w:val="24"/>
              </w:rPr>
              <w:t xml:space="preserve">7</w:t>
            </w:r>
          </w:p>
        </w:tc>
        <w:tc>
          <w:tcPr>
            <w:tcW w:type="dxa" w:w="730"/>
            <w:tcBorders>
              <w:top w:val="none" w:color="auto" w:sz="0"/>
              <w:left w:val="none" w:color="auto" w:sz="0"/>
              <w:bottom w:val="single" w:color="CBBF9E" w:sz="4"/>
              <w:right w:val="none" w:color="auto" w:sz="0"/>
            </w:tcBorders>
          </w:tcPr>
          <w:p>
            <w:pPr>
              <w:jc w:val="center"/>
            </w:pPr>
            <w:r>
              <w:rPr>
                <w:rFonts w:ascii="Arial" w:cs="Arial" w:eastAsia="Arial" w:hAnsi="Arial"/>
                <w:sz w:val="24"/>
                <w:szCs w:val="24"/>
              </w:rPr>
              <w:t xml:space="preserve">8</w:t>
            </w:r>
          </w:p>
        </w:tc>
        <w:tc>
          <w:tcPr>
            <w:tcW w:type="dxa" w:w="730"/>
            <w:tcBorders>
              <w:top w:val="none" w:color="auto" w:sz="0"/>
              <w:left w:val="none" w:color="auto" w:sz="0"/>
              <w:bottom w:val="single" w:color="CBBF9E" w:sz="4"/>
              <w:right w:val="none" w:color="auto" w:sz="0"/>
            </w:tcBorders>
          </w:tcPr>
          <w:p>
            <w:pPr>
              <w:jc w:val="center"/>
            </w:pPr>
            <w:r>
              <w:rPr>
                <w:rFonts w:ascii="Arial" w:cs="Arial" w:eastAsia="Arial" w:hAnsi="Arial"/>
                <w:sz w:val="24"/>
                <w:szCs w:val="24"/>
              </w:rPr>
              <w:t xml:space="preserve">9</w:t>
            </w:r>
          </w:p>
        </w:tc>
        <w:tc>
          <w:tcPr>
            <w:tcW w:type="dxa" w:w="730"/>
            <w:tcBorders>
              <w:top w:val="none" w:color="auto" w:sz="0"/>
              <w:left w:val="none" w:color="auto" w:sz="0"/>
              <w:bottom w:val="single" w:color="CBBF9E" w:sz="4"/>
              <w:right w:val="none" w:color="auto" w:sz="0"/>
            </w:tcBorders>
          </w:tcPr>
          <w:p>
            <w:pPr>
              <w:jc w:val="center"/>
            </w:pPr>
            <w:r>
              <w:rPr>
                <w:rFonts w:ascii="Arial" w:cs="Arial" w:eastAsia="Arial" w:hAnsi="Arial"/>
                <w:sz w:val="24"/>
                <w:szCs w:val="24"/>
              </w:rPr>
              <w:t xml:space="preserve">10</w:t>
            </w:r>
          </w:p>
        </w:tc>
        <w:tc>
          <w:tcPr>
            <w:tcW w:type="dxa" w:w="730"/>
            <w:tcBorders>
              <w:top w:val="none" w:color="auto" w:sz="0"/>
              <w:left w:val="none" w:color="auto" w:sz="0"/>
              <w:bottom w:val="single" w:color="CBBF9E" w:sz="4"/>
              <w:right w:val="none" w:color="auto" w:sz="0"/>
            </w:tcBorders>
          </w:tcPr>
          <w:p>
            <w:pPr>
              <w:jc w:val="center"/>
            </w:pPr>
            <w:r>
              <w:rPr>
                <w:rFonts w:ascii="Arial" w:cs="Arial" w:eastAsia="Arial" w:hAnsi="Arial"/>
                <w:sz w:val="24"/>
                <w:szCs w:val="24"/>
              </w:rPr>
              <w:t xml:space="preserve">11</w:t>
            </w:r>
          </w:p>
        </w:tc>
        <w:tc>
          <w:tcPr>
            <w:tcW w:type="dxa" w:w="730"/>
            <w:tcBorders>
              <w:top w:val="none" w:color="auto" w:sz="0"/>
              <w:left w:val="none" w:color="auto" w:sz="0"/>
              <w:bottom w:val="single" w:color="CBBF9E" w:sz="4"/>
              <w:right w:val="none" w:color="auto" w:sz="0"/>
            </w:tcBorders>
          </w:tcPr>
          <w:p>
            <w:pPr>
              <w:jc w:val="center"/>
            </w:pPr>
            <w:r>
              <w:rPr>
                <w:rFonts w:ascii="Arial" w:cs="Arial" w:eastAsia="Arial" w:hAnsi="Arial"/>
                <w:sz w:val="24"/>
                <w:szCs w:val="24"/>
              </w:rPr>
              <w:t xml:space="preserve">12</w:t>
            </w:r>
          </w:p>
        </w:tc>
        <w:tc>
          <w:tcPr>
            <w:tcW w:type="dxa" w:w="730"/>
            <w:tcBorders>
              <w:top w:val="none" w:color="auto" w:sz="0"/>
              <w:left w:val="none" w:color="auto" w:sz="0"/>
              <w:bottom w:val="single" w:color="CBBF9E" w:sz="4"/>
              <w:right w:val="none" w:color="auto" w:sz="0"/>
            </w:tcBorders>
          </w:tcPr>
          <w:p>
            <w:pPr>
              <w:jc w:val="center"/>
            </w:pPr>
            <w:r>
              <w:rPr>
                <w:rFonts w:ascii="Arial" w:cs="Arial" w:eastAsia="Arial" w:hAnsi="Arial"/>
                <w:sz w:val="24"/>
                <w:szCs w:val="24"/>
              </w:rPr>
              <w:t xml:space="preserve">13</w:t>
            </w:r>
          </w:p>
        </w:tc>
        <w:tc>
          <w:tcPr>
            <w:tcW w:type="dxa" w:w="7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w:t>
            </w:r>
          </w:p>
        </w:tc>
      </w:tr>
      <w:tr>
        <w:tc>
          <w:tcPr>
            <w:tcW w:type="dxa" w:w="692"/>
            <w:tcBorders>
              <w:top w:val="none" w:color="auto" w:sz="0"/>
              <w:left w:val="single" w:color="CBBF9E" w:sz="4"/>
              <w:bottom w:val="none" w:color="auto" w:sz="0"/>
              <w:right w:val="none" w:color="auto" w:sz="0"/>
            </w:tcBorders>
            <w:vAlign w:val="top"/>
          </w:tcPr>
          <w:p>
            <w:pPr>
              <w:jc w:val="center"/>
            </w:pPr>
            <w:r>
              <w:rPr>
                <w:rFonts w:ascii="Arial" w:cs="Arial" w:eastAsia="Arial" w:hAnsi="Arial"/>
                <w:sz w:val="24"/>
                <w:szCs w:val="24"/>
              </w:rPr>
              <w:t xml:space="preserve">4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0,61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0,51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0,46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0,43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0,40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0,36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0,34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0,31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0,27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0,25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0,23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0,15 </w:t>
            </w:r>
          </w:p>
        </w:tc>
        <w:tc>
          <w:tcPr>
            <w:tcW w:type="dxa" w:w="73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0,13 </w:t>
            </w:r>
          </w:p>
        </w:tc>
      </w:tr>
      <w:tr>
        <w:tc>
          <w:tcPr>
            <w:tcW w:type="dxa" w:w="692"/>
            <w:tcBorders>
              <w:top w:val="none" w:color="auto" w:sz="0"/>
              <w:left w:val="single" w:color="CBBF9E" w:sz="4"/>
              <w:bottom w:val="single" w:color="CBBF9E" w:sz="4"/>
              <w:right w:val="none" w:color="auto" w:sz="0"/>
            </w:tcBorders>
            <w:vAlign w:val="top"/>
          </w:tcPr>
          <w:p>
            <w:pPr>
              <w:jc w:val="center"/>
            </w:pPr>
            <w:r>
              <w:rPr>
                <w:rFonts w:ascii="Arial" w:cs="Arial" w:eastAsia="Arial" w:hAnsi="Arial"/>
                <w:sz w:val="24"/>
                <w:szCs w:val="24"/>
              </w:rPr>
              <w:t xml:space="preserve">8 </w:t>
            </w:r>
          </w:p>
        </w:tc>
        <w:tc>
          <w:tcPr>
            <w:tcW w:type="dxa" w:w="730"/>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0,63 </w:t>
            </w:r>
          </w:p>
        </w:tc>
        <w:tc>
          <w:tcPr>
            <w:tcW w:type="dxa" w:w="730"/>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0,53 </w:t>
            </w:r>
          </w:p>
        </w:tc>
        <w:tc>
          <w:tcPr>
            <w:tcW w:type="dxa" w:w="730"/>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0,48 </w:t>
            </w:r>
          </w:p>
        </w:tc>
        <w:tc>
          <w:tcPr>
            <w:tcW w:type="dxa" w:w="730"/>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0,45 </w:t>
            </w:r>
          </w:p>
        </w:tc>
        <w:tc>
          <w:tcPr>
            <w:tcW w:type="dxa" w:w="730"/>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0,41 </w:t>
            </w:r>
          </w:p>
        </w:tc>
        <w:tc>
          <w:tcPr>
            <w:tcW w:type="dxa" w:w="730"/>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0,37 </w:t>
            </w:r>
          </w:p>
        </w:tc>
        <w:tc>
          <w:tcPr>
            <w:tcW w:type="dxa" w:w="730"/>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0,35 </w:t>
            </w:r>
          </w:p>
        </w:tc>
        <w:tc>
          <w:tcPr>
            <w:tcW w:type="dxa" w:w="730"/>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0,32 </w:t>
            </w:r>
          </w:p>
        </w:tc>
        <w:tc>
          <w:tcPr>
            <w:tcW w:type="dxa" w:w="730"/>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0,28 </w:t>
            </w:r>
          </w:p>
        </w:tc>
        <w:tc>
          <w:tcPr>
            <w:tcW w:type="dxa" w:w="730"/>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0,26 </w:t>
            </w:r>
          </w:p>
        </w:tc>
        <w:tc>
          <w:tcPr>
            <w:tcW w:type="dxa" w:w="730"/>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0,24 </w:t>
            </w:r>
          </w:p>
        </w:tc>
        <w:tc>
          <w:tcPr>
            <w:tcW w:type="dxa" w:w="730"/>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0,16 </w:t>
            </w:r>
          </w:p>
        </w:tc>
        <w:tc>
          <w:tcPr>
            <w:tcW w:type="dxa" w:w="7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0,13 </w:t>
            </w:r>
          </w:p>
        </w:tc>
      </w:tr>
      <w:tr>
        <w:tc>
          <w:tcPr>
            <w:tcW w:type="dxa" w:w="692"/>
            <w:tcBorders>
              <w:top w:val="none" w:color="auto" w:sz="0"/>
              <w:left w:val="single" w:color="CBBF9E" w:sz="4"/>
              <w:bottom w:val="none" w:color="auto" w:sz="0"/>
              <w:right w:val="none" w:color="auto" w:sz="0"/>
            </w:tcBorders>
            <w:vAlign w:val="top"/>
          </w:tcPr>
          <w:p>
            <w:pPr>
              <w:jc w:val="center"/>
            </w:pPr>
            <w:r>
              <w:rPr>
                <w:rFonts w:ascii="Arial" w:cs="Arial" w:eastAsia="Arial" w:hAnsi="Arial"/>
                <w:sz w:val="24"/>
                <w:szCs w:val="24"/>
              </w:rPr>
              <w:t xml:space="preserve">12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0,64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0,54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0,49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0,46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0,42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0,39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0,36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0,33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0,29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0,26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0,24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0,16 </w:t>
            </w:r>
          </w:p>
        </w:tc>
        <w:tc>
          <w:tcPr>
            <w:tcW w:type="dxa" w:w="73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0,14 </w:t>
            </w:r>
          </w:p>
        </w:tc>
      </w:tr>
      <w:tr>
        <w:tc>
          <w:tcPr>
            <w:tcW w:type="dxa" w:w="692"/>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16 </w:t>
            </w:r>
          </w:p>
        </w:tc>
        <w:tc>
          <w:tcPr>
            <w:tcW w:type="dxa" w:w="730"/>
            <w:tcBorders>
              <w:top w:val="single" w:color="CBBF9E" w:sz="4"/>
              <w:left w:val="none" w:color="auto" w:sz="0"/>
              <w:bottom w:val="none" w:color="auto" w:sz="0"/>
              <w:right w:val="none" w:color="auto" w:sz="0"/>
            </w:tcBorders>
            <w:vAlign w:val="top"/>
          </w:tcPr>
          <w:p>
            <w:pPr>
              <w:jc w:val="center"/>
            </w:pPr>
            <w:r>
              <w:rPr>
                <w:rFonts w:ascii="Arial" w:cs="Arial" w:eastAsia="Arial" w:hAnsi="Arial"/>
                <w:sz w:val="24"/>
                <w:szCs w:val="24"/>
              </w:rPr>
              <w:t xml:space="preserve">0,65 </w:t>
            </w:r>
          </w:p>
        </w:tc>
        <w:tc>
          <w:tcPr>
            <w:tcW w:type="dxa" w:w="730"/>
            <w:tcBorders>
              <w:top w:val="single" w:color="CBBF9E" w:sz="4"/>
              <w:left w:val="none" w:color="auto" w:sz="0"/>
              <w:bottom w:val="none" w:color="auto" w:sz="0"/>
              <w:right w:val="none" w:color="auto" w:sz="0"/>
            </w:tcBorders>
            <w:vAlign w:val="top"/>
          </w:tcPr>
          <w:p>
            <w:pPr>
              <w:jc w:val="center"/>
            </w:pPr>
            <w:r>
              <w:rPr>
                <w:rFonts w:ascii="Arial" w:cs="Arial" w:eastAsia="Arial" w:hAnsi="Arial"/>
                <w:sz w:val="24"/>
                <w:szCs w:val="24"/>
              </w:rPr>
              <w:t xml:space="preserve">0,55 </w:t>
            </w:r>
          </w:p>
        </w:tc>
        <w:tc>
          <w:tcPr>
            <w:tcW w:type="dxa" w:w="730"/>
            <w:tcBorders>
              <w:top w:val="single" w:color="CBBF9E" w:sz="4"/>
              <w:left w:val="none" w:color="auto" w:sz="0"/>
              <w:bottom w:val="none" w:color="auto" w:sz="0"/>
              <w:right w:val="none" w:color="auto" w:sz="0"/>
            </w:tcBorders>
            <w:vAlign w:val="top"/>
          </w:tcPr>
          <w:p>
            <w:pPr>
              <w:jc w:val="center"/>
            </w:pPr>
            <w:r>
              <w:rPr>
                <w:rFonts w:ascii="Arial" w:cs="Arial" w:eastAsia="Arial" w:hAnsi="Arial"/>
                <w:sz w:val="24"/>
                <w:szCs w:val="24"/>
              </w:rPr>
              <w:t xml:space="preserve">0,50 </w:t>
            </w:r>
          </w:p>
        </w:tc>
        <w:tc>
          <w:tcPr>
            <w:tcW w:type="dxa" w:w="730"/>
            <w:tcBorders>
              <w:top w:val="single" w:color="CBBF9E" w:sz="4"/>
              <w:left w:val="none" w:color="auto" w:sz="0"/>
              <w:bottom w:val="none" w:color="auto" w:sz="0"/>
              <w:right w:val="none" w:color="auto" w:sz="0"/>
            </w:tcBorders>
            <w:vAlign w:val="top"/>
          </w:tcPr>
          <w:p>
            <w:pPr>
              <w:jc w:val="center"/>
            </w:pPr>
            <w:r>
              <w:rPr>
                <w:rFonts w:ascii="Arial" w:cs="Arial" w:eastAsia="Arial" w:hAnsi="Arial"/>
                <w:sz w:val="24"/>
                <w:szCs w:val="24"/>
              </w:rPr>
              <w:t xml:space="preserve">0,47 </w:t>
            </w:r>
          </w:p>
        </w:tc>
        <w:tc>
          <w:tcPr>
            <w:tcW w:type="dxa" w:w="730"/>
            <w:tcBorders>
              <w:top w:val="single" w:color="CBBF9E" w:sz="4"/>
              <w:left w:val="none" w:color="auto" w:sz="0"/>
              <w:bottom w:val="none" w:color="auto" w:sz="0"/>
              <w:right w:val="none" w:color="auto" w:sz="0"/>
            </w:tcBorders>
            <w:vAlign w:val="top"/>
          </w:tcPr>
          <w:p>
            <w:pPr>
              <w:jc w:val="center"/>
            </w:pPr>
            <w:r>
              <w:rPr>
                <w:rFonts w:ascii="Arial" w:cs="Arial" w:eastAsia="Arial" w:hAnsi="Arial"/>
                <w:sz w:val="24"/>
                <w:szCs w:val="24"/>
              </w:rPr>
              <w:t xml:space="preserve">0,43 </w:t>
            </w:r>
          </w:p>
        </w:tc>
        <w:tc>
          <w:tcPr>
            <w:tcW w:type="dxa" w:w="730"/>
            <w:tcBorders>
              <w:top w:val="single" w:color="CBBF9E" w:sz="4"/>
              <w:left w:val="none" w:color="auto" w:sz="0"/>
              <w:bottom w:val="none" w:color="auto" w:sz="0"/>
              <w:right w:val="none" w:color="auto" w:sz="0"/>
            </w:tcBorders>
            <w:vAlign w:val="top"/>
          </w:tcPr>
          <w:p>
            <w:pPr>
              <w:jc w:val="center"/>
            </w:pPr>
            <w:r>
              <w:rPr>
                <w:rFonts w:ascii="Arial" w:cs="Arial" w:eastAsia="Arial" w:hAnsi="Arial"/>
                <w:sz w:val="24"/>
                <w:szCs w:val="24"/>
              </w:rPr>
              <w:t xml:space="preserve">0,39 </w:t>
            </w:r>
          </w:p>
        </w:tc>
        <w:tc>
          <w:tcPr>
            <w:tcW w:type="dxa" w:w="730"/>
            <w:tcBorders>
              <w:top w:val="single" w:color="CBBF9E" w:sz="4"/>
              <w:left w:val="none" w:color="auto" w:sz="0"/>
              <w:bottom w:val="none" w:color="auto" w:sz="0"/>
              <w:right w:val="none" w:color="auto" w:sz="0"/>
            </w:tcBorders>
            <w:vAlign w:val="top"/>
          </w:tcPr>
          <w:p>
            <w:pPr>
              <w:jc w:val="center"/>
            </w:pPr>
            <w:r>
              <w:rPr>
                <w:rFonts w:ascii="Arial" w:cs="Arial" w:eastAsia="Arial" w:hAnsi="Arial"/>
                <w:sz w:val="24"/>
                <w:szCs w:val="24"/>
              </w:rPr>
              <w:t xml:space="preserve">0,37 </w:t>
            </w:r>
          </w:p>
        </w:tc>
        <w:tc>
          <w:tcPr>
            <w:tcW w:type="dxa" w:w="730"/>
            <w:tcBorders>
              <w:top w:val="single" w:color="CBBF9E" w:sz="4"/>
              <w:left w:val="none" w:color="auto" w:sz="0"/>
              <w:bottom w:val="none" w:color="auto" w:sz="0"/>
              <w:right w:val="none" w:color="auto" w:sz="0"/>
            </w:tcBorders>
            <w:vAlign w:val="top"/>
          </w:tcPr>
          <w:p>
            <w:pPr>
              <w:jc w:val="center"/>
            </w:pPr>
            <w:r>
              <w:rPr>
                <w:rFonts w:ascii="Arial" w:cs="Arial" w:eastAsia="Arial" w:hAnsi="Arial"/>
                <w:sz w:val="24"/>
                <w:szCs w:val="24"/>
              </w:rPr>
              <w:t xml:space="preserve">0,33 </w:t>
            </w:r>
          </w:p>
        </w:tc>
        <w:tc>
          <w:tcPr>
            <w:tcW w:type="dxa" w:w="730"/>
            <w:tcBorders>
              <w:top w:val="single" w:color="CBBF9E" w:sz="4"/>
              <w:left w:val="none" w:color="auto" w:sz="0"/>
              <w:bottom w:val="none" w:color="auto" w:sz="0"/>
              <w:right w:val="none" w:color="auto" w:sz="0"/>
            </w:tcBorders>
            <w:vAlign w:val="top"/>
          </w:tcPr>
          <w:p>
            <w:pPr>
              <w:jc w:val="center"/>
            </w:pPr>
            <w:r>
              <w:rPr>
                <w:rFonts w:ascii="Arial" w:cs="Arial" w:eastAsia="Arial" w:hAnsi="Arial"/>
                <w:sz w:val="24"/>
                <w:szCs w:val="24"/>
              </w:rPr>
              <w:t xml:space="preserve">0,30 </w:t>
            </w:r>
          </w:p>
        </w:tc>
        <w:tc>
          <w:tcPr>
            <w:tcW w:type="dxa" w:w="730"/>
            <w:tcBorders>
              <w:top w:val="single" w:color="CBBF9E" w:sz="4"/>
              <w:left w:val="none" w:color="auto" w:sz="0"/>
              <w:bottom w:val="none" w:color="auto" w:sz="0"/>
              <w:right w:val="none" w:color="auto" w:sz="0"/>
            </w:tcBorders>
            <w:vAlign w:val="top"/>
          </w:tcPr>
          <w:p>
            <w:pPr>
              <w:jc w:val="center"/>
            </w:pPr>
            <w:r>
              <w:rPr>
                <w:rFonts w:ascii="Arial" w:cs="Arial" w:eastAsia="Arial" w:hAnsi="Arial"/>
                <w:sz w:val="24"/>
                <w:szCs w:val="24"/>
              </w:rPr>
              <w:t xml:space="preserve">0,27 </w:t>
            </w:r>
          </w:p>
        </w:tc>
        <w:tc>
          <w:tcPr>
            <w:tcW w:type="dxa" w:w="730"/>
            <w:tcBorders>
              <w:top w:val="single" w:color="CBBF9E" w:sz="4"/>
              <w:left w:val="none" w:color="auto" w:sz="0"/>
              <w:bottom w:val="none" w:color="auto" w:sz="0"/>
              <w:right w:val="none" w:color="auto" w:sz="0"/>
            </w:tcBorders>
            <w:vAlign w:val="top"/>
          </w:tcPr>
          <w:p>
            <w:pPr>
              <w:jc w:val="center"/>
            </w:pPr>
            <w:r>
              <w:rPr>
                <w:rFonts w:ascii="Arial" w:cs="Arial" w:eastAsia="Arial" w:hAnsi="Arial"/>
                <w:sz w:val="24"/>
                <w:szCs w:val="24"/>
              </w:rPr>
              <w:t xml:space="preserve">0,25 </w:t>
            </w:r>
          </w:p>
        </w:tc>
        <w:tc>
          <w:tcPr>
            <w:tcW w:type="dxa" w:w="730"/>
            <w:tcBorders>
              <w:top w:val="single" w:color="CBBF9E" w:sz="4"/>
              <w:left w:val="none" w:color="auto" w:sz="0"/>
              <w:bottom w:val="none" w:color="auto" w:sz="0"/>
              <w:right w:val="none" w:color="auto" w:sz="0"/>
            </w:tcBorders>
            <w:vAlign w:val="top"/>
          </w:tcPr>
          <w:p>
            <w:pPr>
              <w:jc w:val="center"/>
            </w:pPr>
            <w:r>
              <w:rPr>
                <w:rFonts w:ascii="Arial" w:cs="Arial" w:eastAsia="Arial" w:hAnsi="Arial"/>
                <w:sz w:val="24"/>
                <w:szCs w:val="24"/>
              </w:rPr>
              <w:t xml:space="preserve">0,17 </w:t>
            </w:r>
          </w:p>
        </w:tc>
        <w:tc>
          <w:tcPr>
            <w:tcW w:type="dxa" w:w="730"/>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0,14 </w:t>
            </w:r>
          </w:p>
        </w:tc>
      </w:tr>
      <w:tr>
        <w:tc>
          <w:tcPr>
            <w:tcW w:type="dxa" w:w="692"/>
            <w:tcBorders>
              <w:top w:val="none" w:color="auto" w:sz="0"/>
              <w:left w:val="single" w:color="CBBF9E" w:sz="4"/>
              <w:bottom w:val="none" w:color="auto" w:sz="0"/>
              <w:right w:val="none" w:color="auto" w:sz="0"/>
            </w:tcBorders>
            <w:vAlign w:val="top"/>
          </w:tcPr>
          <w:p>
            <w:pPr>
              <w:jc w:val="center"/>
            </w:pPr>
            <w:r>
              <w:rPr>
                <w:rFonts w:ascii="Arial" w:cs="Arial" w:eastAsia="Arial" w:hAnsi="Arial"/>
                <w:sz w:val="24"/>
                <w:szCs w:val="24"/>
              </w:rPr>
              <w:t xml:space="preserve">20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0,66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0,56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0,51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0,48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0,44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0,40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0,38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0,34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0,30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0,28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0,25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0,17 </w:t>
            </w:r>
          </w:p>
        </w:tc>
        <w:tc>
          <w:tcPr>
            <w:tcW w:type="dxa" w:w="73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0,14 </w:t>
            </w:r>
          </w:p>
        </w:tc>
      </w:tr>
      <w:tr>
        <w:tc>
          <w:tcPr>
            <w:tcW w:type="dxa" w:w="692"/>
            <w:tcBorders>
              <w:top w:val="none" w:color="auto" w:sz="0"/>
              <w:left w:val="single" w:color="CBBF9E" w:sz="4"/>
              <w:bottom w:val="none" w:color="auto" w:sz="0"/>
              <w:right w:val="none" w:color="auto" w:sz="0"/>
            </w:tcBorders>
            <w:vAlign w:val="top"/>
          </w:tcPr>
          <w:p>
            <w:pPr>
              <w:jc w:val="center"/>
            </w:pPr>
            <w:r>
              <w:rPr>
                <w:rFonts w:ascii="Arial" w:cs="Arial" w:eastAsia="Arial" w:hAnsi="Arial"/>
                <w:sz w:val="24"/>
                <w:szCs w:val="24"/>
              </w:rPr>
              <w:t xml:space="preserve">24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0,67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0,57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0,52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0,48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0,45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0,41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0,38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0,35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0,31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0,28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0,26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0,17 </w:t>
            </w:r>
          </w:p>
        </w:tc>
        <w:tc>
          <w:tcPr>
            <w:tcW w:type="dxa" w:w="73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0,15 </w:t>
            </w:r>
          </w:p>
        </w:tc>
      </w:tr>
      <w:tr>
        <w:tc>
          <w:tcPr>
            <w:tcW w:type="dxa" w:w="692"/>
            <w:tcBorders>
              <w:top w:val="none" w:color="auto" w:sz="0"/>
              <w:left w:val="single" w:color="CBBF9E" w:sz="4"/>
              <w:bottom w:val="none" w:color="auto" w:sz="0"/>
              <w:right w:val="none" w:color="auto" w:sz="0"/>
            </w:tcBorders>
            <w:vAlign w:val="top"/>
          </w:tcPr>
          <w:p>
            <w:pPr>
              <w:jc w:val="center"/>
            </w:pPr>
            <w:r>
              <w:rPr>
                <w:rFonts w:ascii="Arial" w:cs="Arial" w:eastAsia="Arial" w:hAnsi="Arial"/>
                <w:sz w:val="24"/>
                <w:szCs w:val="24"/>
              </w:rPr>
              <w:t xml:space="preserve">28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0,68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0,58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0,53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0,49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0,46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0,42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0,39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0,36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0,31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0,29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0,27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0,18 </w:t>
            </w:r>
          </w:p>
        </w:tc>
        <w:tc>
          <w:tcPr>
            <w:tcW w:type="dxa" w:w="73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0,15 </w:t>
            </w:r>
          </w:p>
        </w:tc>
      </w:tr>
      <w:tr>
        <w:tc>
          <w:tcPr>
            <w:tcW w:type="dxa" w:w="692"/>
            <w:tcBorders>
              <w:top w:val="none" w:color="auto" w:sz="0"/>
              <w:left w:val="single" w:color="CBBF9E" w:sz="4"/>
              <w:bottom w:val="single" w:color="CBBF9E" w:sz="4"/>
              <w:right w:val="none" w:color="auto" w:sz="0"/>
            </w:tcBorders>
            <w:vAlign w:val="top"/>
          </w:tcPr>
          <w:p>
            <w:pPr>
              <w:jc w:val="center"/>
            </w:pPr>
            <w:r>
              <w:rPr>
                <w:rFonts w:ascii="Arial" w:cs="Arial" w:eastAsia="Arial" w:hAnsi="Arial"/>
                <w:sz w:val="24"/>
                <w:szCs w:val="24"/>
              </w:rPr>
              <w:t xml:space="preserve">32 </w:t>
            </w:r>
          </w:p>
        </w:tc>
        <w:tc>
          <w:tcPr>
            <w:tcW w:type="dxa" w:w="730"/>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0,68 </w:t>
            </w:r>
          </w:p>
        </w:tc>
        <w:tc>
          <w:tcPr>
            <w:tcW w:type="dxa" w:w="730"/>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0,59 </w:t>
            </w:r>
          </w:p>
        </w:tc>
        <w:tc>
          <w:tcPr>
            <w:tcW w:type="dxa" w:w="730"/>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0,53 </w:t>
            </w:r>
          </w:p>
        </w:tc>
        <w:tc>
          <w:tcPr>
            <w:tcW w:type="dxa" w:w="730"/>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0,50 </w:t>
            </w:r>
          </w:p>
        </w:tc>
        <w:tc>
          <w:tcPr>
            <w:tcW w:type="dxa" w:w="730"/>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0,47 </w:t>
            </w:r>
          </w:p>
        </w:tc>
        <w:tc>
          <w:tcPr>
            <w:tcW w:type="dxa" w:w="730"/>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0,43 </w:t>
            </w:r>
          </w:p>
        </w:tc>
        <w:tc>
          <w:tcPr>
            <w:tcW w:type="dxa" w:w="730"/>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0,40 </w:t>
            </w:r>
          </w:p>
        </w:tc>
        <w:tc>
          <w:tcPr>
            <w:tcW w:type="dxa" w:w="730"/>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0,36 </w:t>
            </w:r>
          </w:p>
        </w:tc>
        <w:tc>
          <w:tcPr>
            <w:tcW w:type="dxa" w:w="730"/>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0,32 </w:t>
            </w:r>
          </w:p>
        </w:tc>
        <w:tc>
          <w:tcPr>
            <w:tcW w:type="dxa" w:w="730"/>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0,30 </w:t>
            </w:r>
          </w:p>
        </w:tc>
        <w:tc>
          <w:tcPr>
            <w:tcW w:type="dxa" w:w="730"/>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0,27 </w:t>
            </w:r>
          </w:p>
        </w:tc>
        <w:tc>
          <w:tcPr>
            <w:tcW w:type="dxa" w:w="730"/>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0,18 </w:t>
            </w:r>
          </w:p>
        </w:tc>
        <w:tc>
          <w:tcPr>
            <w:tcW w:type="dxa" w:w="7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 </w:t>
            </w:r>
          </w:p>
        </w:tc>
      </w:tr>
      <w:tr>
        <w:tc>
          <w:tcPr>
            <w:tcW w:type="dxa" w:w="6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0,69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0,59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0,54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0,51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0,47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0,43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0,40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0,37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0,33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0,30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0,28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0,19 </w:t>
            </w:r>
          </w:p>
        </w:tc>
        <w:tc>
          <w:tcPr>
            <w:tcW w:type="dxa" w:w="73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0,16 </w:t>
            </w:r>
          </w:p>
        </w:tc>
      </w:tr>
      <w:tr>
        <w:tc>
          <w:tcPr>
            <w:tcW w:type="dxa" w:w="692"/>
            <w:tcBorders>
              <w:top w:val="none" w:color="auto" w:sz="0"/>
              <w:left w:val="single" w:color="CBBF9E" w:sz="4"/>
              <w:bottom w:val="none" w:color="auto" w:sz="0"/>
              <w:right w:val="none" w:color="auto" w:sz="0"/>
            </w:tcBorders>
            <w:vAlign w:val="top"/>
          </w:tcPr>
          <w:p>
            <w:pPr>
              <w:jc w:val="center"/>
            </w:pPr>
            <w:r>
              <w:rPr>
                <w:rFonts w:ascii="Arial" w:cs="Arial" w:eastAsia="Arial" w:hAnsi="Arial"/>
                <w:sz w:val="24"/>
                <w:szCs w:val="24"/>
              </w:rPr>
              <w:t xml:space="preserve">40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0,70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0,60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0,55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0,52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0,48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0,44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0,41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0,37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0,33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0,31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0,28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0,19 </w:t>
            </w:r>
          </w:p>
        </w:tc>
        <w:tc>
          <w:tcPr>
            <w:tcW w:type="dxa" w:w="73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0,16</w:t>
            </w:r>
          </w:p>
        </w:tc>
      </w:tr>
      <w:tr>
        <w:tc>
          <w:tcPr>
            <w:tcW w:type="dxa" w:w="692"/>
            <w:tcBorders>
              <w:top w:val="none" w:color="auto" w:sz="0"/>
              <w:left w:val="single" w:color="CBBF9E" w:sz="4"/>
              <w:bottom w:val="none" w:color="auto" w:sz="0"/>
              <w:right w:val="none" w:color="auto" w:sz="0"/>
            </w:tcBorders>
            <w:vAlign w:val="top"/>
          </w:tcPr>
          <w:p>
            <w:pPr>
              <w:jc w:val="center"/>
            </w:pPr>
            <w:r>
              <w:rPr>
                <w:rFonts w:ascii="Arial" w:cs="Arial" w:eastAsia="Arial" w:hAnsi="Arial"/>
                <w:sz w:val="24"/>
                <w:szCs w:val="24"/>
              </w:rPr>
              <w:t xml:space="preserve">100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0,77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0,69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0,64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0,60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0,56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0,52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0,49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0,45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0,40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0,37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0,34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0,23 </w:t>
            </w:r>
          </w:p>
        </w:tc>
        <w:tc>
          <w:tcPr>
            <w:tcW w:type="dxa" w:w="73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0,20 </w:t>
            </w:r>
          </w:p>
        </w:tc>
      </w:tr>
      <w:tr>
        <w:tc>
          <w:tcPr>
            <w:tcW w:type="dxa" w:w="692"/>
            <w:tcBorders>
              <w:top w:val="none" w:color="auto" w:sz="0"/>
              <w:left w:val="single" w:color="CBBF9E" w:sz="4"/>
              <w:bottom w:val="none" w:color="auto" w:sz="0"/>
              <w:right w:val="none" w:color="auto" w:sz="0"/>
            </w:tcBorders>
            <w:vAlign w:val="top"/>
          </w:tcPr>
          <w:p>
            <w:pPr>
              <w:jc w:val="center"/>
            </w:pPr>
            <w:r>
              <w:rPr>
                <w:rFonts w:ascii="Arial" w:cs="Arial" w:eastAsia="Arial" w:hAnsi="Arial"/>
                <w:sz w:val="24"/>
                <w:szCs w:val="24"/>
              </w:rPr>
              <w:t xml:space="preserve">500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0,95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0,92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0,89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0,88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0,86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0,83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0,81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0,77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0,73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0,70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0,66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0,50 </w:t>
            </w:r>
          </w:p>
        </w:tc>
        <w:tc>
          <w:tcPr>
            <w:tcW w:type="dxa" w:w="73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0,44 </w:t>
            </w:r>
          </w:p>
        </w:tc>
      </w:tr>
      <w:tr>
        <w:tc>
          <w:tcPr>
            <w:tcW w:type="dxa" w:w="692"/>
            <w:tcBorders>
              <w:top w:val="none" w:color="auto" w:sz="0"/>
              <w:left w:val="single" w:color="CBBF9E" w:sz="4"/>
              <w:bottom w:val="single" w:color="CBBF9E" w:sz="4"/>
              <w:right w:val="none" w:color="auto" w:sz="0"/>
            </w:tcBorders>
            <w:vAlign w:val="top"/>
          </w:tcPr>
          <w:p>
            <w:pPr>
              <w:jc w:val="center"/>
            </w:pPr>
            <w:r>
              <w:rPr>
                <w:rFonts w:ascii="Arial" w:cs="Arial" w:eastAsia="Arial" w:hAnsi="Arial"/>
                <w:sz w:val="24"/>
                <w:szCs w:val="24"/>
              </w:rPr>
              <w:t xml:space="preserve">1000 </w:t>
            </w:r>
          </w:p>
        </w:tc>
        <w:tc>
          <w:tcPr>
            <w:tcW w:type="dxa" w:w="730"/>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0,99 </w:t>
            </w:r>
          </w:p>
        </w:tc>
        <w:tc>
          <w:tcPr>
            <w:tcW w:type="dxa" w:w="730"/>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0,98 </w:t>
            </w:r>
          </w:p>
        </w:tc>
        <w:tc>
          <w:tcPr>
            <w:tcW w:type="dxa" w:w="730"/>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0,97 </w:t>
            </w:r>
          </w:p>
        </w:tc>
        <w:tc>
          <w:tcPr>
            <w:tcW w:type="dxa" w:w="730"/>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0,97 </w:t>
            </w:r>
          </w:p>
        </w:tc>
        <w:tc>
          <w:tcPr>
            <w:tcW w:type="dxa" w:w="730"/>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0,96 </w:t>
            </w:r>
          </w:p>
        </w:tc>
        <w:tc>
          <w:tcPr>
            <w:tcW w:type="dxa" w:w="730"/>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0,95 </w:t>
            </w:r>
          </w:p>
        </w:tc>
        <w:tc>
          <w:tcPr>
            <w:tcW w:type="dxa" w:w="730"/>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0,94 </w:t>
            </w:r>
          </w:p>
        </w:tc>
        <w:tc>
          <w:tcPr>
            <w:tcW w:type="dxa" w:w="730"/>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0,93 </w:t>
            </w:r>
          </w:p>
        </w:tc>
        <w:tc>
          <w:tcPr>
            <w:tcW w:type="dxa" w:w="730"/>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0,91 </w:t>
            </w:r>
          </w:p>
        </w:tc>
        <w:tc>
          <w:tcPr>
            <w:tcW w:type="dxa" w:w="730"/>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0,90 </w:t>
            </w:r>
          </w:p>
        </w:tc>
        <w:tc>
          <w:tcPr>
            <w:tcW w:type="dxa" w:w="730"/>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0,88 </w:t>
            </w:r>
          </w:p>
        </w:tc>
        <w:tc>
          <w:tcPr>
            <w:tcW w:type="dxa" w:w="730"/>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0,77 </w:t>
            </w:r>
          </w:p>
        </w:tc>
        <w:tc>
          <w:tcPr>
            <w:tcW w:type="dxa" w:w="7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0,71 </w:t>
            </w:r>
          </w:p>
        </w:tc>
      </w:tr>
      <w:tr>
        <w:tc>
          <w:tcPr>
            <w:tcW w:type="dxa" w:w="10182"/>
            <w:gridSpan w:val="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 р и м е ч а н и е – За длину </w:t>
            </w:r>
            <w:r>
              <w:rPr>
                <w:rFonts w:ascii="Arial" w:cs="Arial" w:eastAsia="Arial" w:hAnsi="Arial"/>
                <w:sz w:val="24"/>
                <w:szCs w:val="24"/>
              </w:rPr>
              <w:t xml:space="preserve">принимают расстояние от последнего на расчетном участке стояка до ближайшего присоединения следующего стояка или, при отсутствии таких присоединений, до ближайшего канализационного колодца.</w:t>
            </w:r>
          </w:p>
        </w:tc>
      </w:tr>
    </w:tbl>
    <w:p>
      <w:pPr>
        <w:spacing w:after="120"/>
        <w:ind w:firstLine="708"/>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5.8 Расход воды (стоков), л/ч, санитарно-техническим прибором </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 следует определять:</w:t>
      </w:r>
    </w:p>
    <w:p>
      <w:pPr>
        <w:spacing w:after="120"/>
        <w:ind w:firstLine="709"/>
        <w:jc w:val="both"/>
      </w:pPr>
      <w:r>
        <w:rPr>
          <w:rFonts w:ascii="Arial" w:cs="Arial" w:eastAsia="Arial" w:hAnsi="Arial"/>
          <w:sz w:val="24"/>
          <w:szCs w:val="24"/>
        </w:rPr>
        <w:t xml:space="preserve">- при однотипных водопотребителях – по таблице А.2 Приложения А;</w:t>
      </w:r>
    </w:p>
    <w:p>
      <w:pPr>
        <w:spacing w:after="120"/>
        <w:ind w:firstLine="709"/>
        <w:jc w:val="both"/>
      </w:pPr>
      <w:r>
        <w:rPr>
          <w:rFonts w:ascii="Arial" w:cs="Arial" w:eastAsia="Arial" w:hAnsi="Arial"/>
          <w:sz w:val="24"/>
          <w:szCs w:val="24"/>
        </w:rPr>
        <w:t xml:space="preserve">- при отличающихся водопотребителях – по формуле:</w:t>
      </w:r>
    </w:p>
    <w:p>
      <w:pPr>
        <w:spacing w:after="120"/>
        <w:ind w:firstLine="709"/>
        <w:jc w:val="right"/>
      </w:pPr>
      <w:r>
        <w:rPr>
          <w:rFonts w:ascii="Arial" w:cs="Arial" w:eastAsia="Arial" w:hAnsi="Arial"/>
          <w:sz w:val="24"/>
          <w:szCs w:val="24"/>
        </w:rPr>
        <w:t xml:space="preserve">, (8) </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 р и м е ч а н и е – В жилых и общественных зданиях, по которым отсутствуют сведения о числе и технических характеристиках санитарно-технических приборов, допускается принимать:</w:t>
      </w:r>
    </w:p>
    <w:p>
      <w:pPr>
        <w:spacing w:after="120"/>
        <w:ind w:firstLine="709"/>
        <w:jc w:val="both"/>
      </w:pPr>
      <w:r>
        <w:rPr>
          <w:rFonts w:ascii="Arial" w:cs="Arial" w:eastAsia="Arial" w:hAnsi="Arial"/>
          <w:sz w:val="24"/>
          <w:szCs w:val="24"/>
        </w:rPr>
        <w:t xml:space="preserve">л/ч, </w:t>
      </w:r>
      <w:r>
        <w:rPr>
          <w:rFonts w:ascii="Arial" w:cs="Arial" w:eastAsia="Arial" w:hAnsi="Arial"/>
          <w:sz w:val="24"/>
          <w:szCs w:val="24"/>
        </w:rPr>
        <w:t xml:space="preserve">л/ч. </w:t>
      </w:r>
    </w:p>
    <w:p>
      <w:pPr>
        <w:spacing w:after="120"/>
        <w:ind w:firstLine="709"/>
        <w:jc w:val="both"/>
      </w:pPr>
      <w:r>
        <w:rPr>
          <w:rFonts w:ascii="Arial" w:cs="Arial" w:eastAsia="Arial" w:hAnsi="Arial"/>
          <w:sz w:val="24"/>
          <w:szCs w:val="24"/>
        </w:rPr>
        <w:t xml:space="preserve">5.9 Вероятность использования санитарно-технических приборов </w:t>
      </w:r>
      <w:r>
        <w:rPr>
          <w:rFonts w:ascii="Arial" w:cs="Arial" w:eastAsia="Arial" w:hAnsi="Arial"/>
          <w:sz w:val="24"/>
          <w:szCs w:val="24"/>
        </w:rPr>
        <w:t xml:space="preserve">для системы в целом следует определять по формуле:</w:t>
      </w:r>
    </w:p>
    <w:p>
      <w:pPr>
        <w:spacing w:after="120"/>
        <w:ind w:firstLine="709"/>
        <w:jc w:val="right"/>
      </w:pPr>
      <w:r>
        <w:rPr>
          <w:rFonts w:ascii="Arial" w:cs="Arial" w:eastAsia="Arial" w:hAnsi="Arial"/>
          <w:sz w:val="24"/>
          <w:szCs w:val="24"/>
        </w:rPr>
        <w:t xml:space="preserve">. (9) </w:t>
      </w:r>
    </w:p>
    <w:p>
      <w:pPr>
        <w:spacing w:after="120"/>
        <w:ind w:firstLine="709"/>
        <w:jc w:val="both"/>
      </w:pPr>
      <w:r>
        <w:rPr>
          <w:rFonts w:ascii="Arial" w:cs="Arial" w:eastAsia="Arial" w:hAnsi="Arial"/>
          <w:sz w:val="24"/>
          <w:szCs w:val="24"/>
        </w:rPr>
        <w:t xml:space="preserve">5.10 Максимальный часовой расход воды (стоков) </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 м</w:t>
      </w:r>
      <w:r>
        <w:rPr>
          <w:rFonts w:ascii="Arial" w:cs="Arial" w:eastAsia="Arial" w:hAnsi="Arial"/>
          <w:sz w:val="24"/>
          <w:szCs w:val="24"/>
        </w:rPr>
        <w:t xml:space="preserve">, следует определять по формуле:</w:t>
      </w:r>
    </w:p>
    <w:p>
      <w:pPr>
        <w:spacing w:after="120"/>
        <w:ind w:firstLine="709"/>
        <w:jc w:val="right"/>
      </w:pPr>
      <w:r>
        <w:rPr>
          <w:rFonts w:ascii="Arial" w:cs="Arial" w:eastAsia="Arial" w:hAnsi="Arial"/>
          <w:sz w:val="24"/>
          <w:szCs w:val="24"/>
        </w:rPr>
        <w:t xml:space="preserve">, (10) </w:t>
      </w:r>
    </w:p>
    <w:p>
      <w:pPr>
        <w:spacing w:after="120"/>
        <w:jc w:val="both"/>
      </w:pPr>
      <w:r>
        <w:rPr>
          <w:rFonts w:ascii="Arial" w:cs="Arial" w:eastAsia="Arial" w:hAnsi="Arial"/>
          <w:sz w:val="24"/>
          <w:szCs w:val="24"/>
        </w:rPr>
        <w:t xml:space="preserve">где </w:t>
      </w:r>
      <w:r>
        <w:rPr>
          <w:rFonts w:ascii="Arial" w:cs="Arial" w:eastAsia="Arial" w:hAnsi="Arial"/>
          <w:sz w:val="24"/>
          <w:szCs w:val="24"/>
        </w:rPr>
        <w:t xml:space="preserve"> – коэффициент, определяемый по Приложению Б в зависимости от общего числа приборов </w:t>
      </w:r>
      <w:r>
        <w:rPr>
          <w:rFonts w:ascii="Arial" w:cs="Arial" w:eastAsia="Arial" w:hAnsi="Arial"/>
          <w:sz w:val="24"/>
          <w:szCs w:val="24"/>
        </w:rPr>
        <w:t xml:space="preserve">, обслуживаемых проектируемой системой, и вероятности их использования </w:t>
      </w:r>
      <w:r>
        <w:rPr>
          <w:rFonts w:ascii="Arial" w:cs="Arial" w:eastAsia="Arial" w:hAnsi="Arial"/>
          <w:sz w:val="24"/>
          <w:szCs w:val="24"/>
        </w:rPr>
        <w:t xml:space="preserve">, вычисляемой согласно 4.9. При этом таблицей Б.1 </w:t>
      </w:r>
      <w:r>
        <w:rPr>
          <w:rFonts w:ascii="Arial" w:cs="Arial" w:eastAsia="Arial" w:hAnsi="Arial"/>
          <w:sz w:val="24"/>
          <w:szCs w:val="24"/>
        </w:rPr>
        <w:t xml:space="preserve">Приложения Б</w:t>
      </w:r>
      <w:r>
        <w:rPr>
          <w:rFonts w:ascii="Arial" w:cs="Arial" w:eastAsia="Arial" w:hAnsi="Arial"/>
          <w:sz w:val="24"/>
          <w:szCs w:val="24"/>
        </w:rPr>
        <w:t xml:space="preserve"> следует руководствоваться при </w:t>
      </w:r>
      <w:r>
        <w:rPr>
          <w:rFonts w:ascii="Arial" w:cs="Arial" w:eastAsia="Arial" w:hAnsi="Arial"/>
          <w:sz w:val="24"/>
          <w:szCs w:val="24"/>
        </w:rPr>
        <w:t xml:space="preserve">0,1 и </w:t>
      </w:r>
      <w:r>
        <w:rPr>
          <w:rFonts w:ascii="Arial" w:cs="Arial" w:eastAsia="Arial" w:hAnsi="Arial"/>
          <w:sz w:val="24"/>
          <w:szCs w:val="24"/>
        </w:rPr>
        <w:t xml:space="preserve">200, при других значениях </w:t>
      </w:r>
      <w:r>
        <w:rPr>
          <w:rFonts w:ascii="Arial" w:cs="Arial" w:eastAsia="Arial" w:hAnsi="Arial"/>
          <w:sz w:val="24"/>
          <w:szCs w:val="24"/>
        </w:rPr>
        <w:t xml:space="preserve">и </w:t>
      </w:r>
      <w:r>
        <w:rPr>
          <w:rFonts w:ascii="Arial" w:cs="Arial" w:eastAsia="Arial" w:hAnsi="Arial"/>
          <w:sz w:val="24"/>
          <w:szCs w:val="24"/>
        </w:rPr>
        <w:t xml:space="preserve">коэффициент </w:t>
      </w:r>
      <w:r>
        <w:rPr>
          <w:rFonts w:ascii="Arial" w:cs="Arial" w:eastAsia="Arial" w:hAnsi="Arial"/>
          <w:sz w:val="24"/>
          <w:szCs w:val="24"/>
        </w:rPr>
        <w:t xml:space="preserve">следует принимать по таблице Б.2 
 Приложения Б.</w:t>
      </w:r>
    </w:p>
    <w:p>
      <w:pPr>
        <w:spacing w:after="120"/>
        <w:ind w:firstLine="851"/>
        <w:jc w:val="both"/>
      </w:pPr>
      <w:r>
        <w:rPr>
          <w:rFonts w:ascii="Arial" w:cs="Arial" w:eastAsia="Arial" w:hAnsi="Arial"/>
          <w:sz w:val="24"/>
          <w:szCs w:val="24"/>
        </w:rPr>
        <w:t xml:space="preserve">П р и м е ч а н и е – Для вспомогательных зданий промышленных предприятий значение </w:t>
      </w:r>
      <w:r>
        <w:rPr>
          <w:rFonts w:ascii="Arial" w:cs="Arial" w:eastAsia="Arial" w:hAnsi="Arial"/>
          <w:sz w:val="24"/>
          <w:szCs w:val="24"/>
        </w:rPr>
        <w:t xml:space="preserve">допускается определять, как сумму расходов воды на пользование душами и хозяйственно-питьевые нужды, принимаемых по числу водопотребителей в наиболее многочисленной смене.</w:t>
      </w:r>
    </w:p>
    <w:p>
      <w:pPr>
        <w:spacing w:after="120"/>
        <w:ind w:firstLine="708"/>
        <w:jc w:val="both"/>
      </w:pPr>
      <w:r>
        <w:rPr>
          <w:rFonts w:ascii="Arial" w:cs="Arial" w:eastAsia="Arial" w:hAnsi="Arial"/>
          <w:sz w:val="24"/>
          <w:szCs w:val="24"/>
        </w:rPr>
        <w:t xml:space="preserve">5.11 Средний часовой расход воды </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 м</w:t>
      </w:r>
      <w:r>
        <w:rPr>
          <w:rFonts w:ascii="Arial" w:cs="Arial" w:eastAsia="Arial" w:hAnsi="Arial"/>
          <w:sz w:val="24"/>
          <w:szCs w:val="24"/>
        </w:rPr>
        <w:t xml:space="preserve">, за расчетное время водопотребления (сутки, смена) </w:t>
      </w:r>
      <w:r>
        <w:rPr>
          <w:rFonts w:ascii="Arial" w:cs="Arial" w:eastAsia="Arial" w:hAnsi="Arial"/>
          <w:sz w:val="24"/>
          <w:szCs w:val="24"/>
        </w:rPr>
        <w:t xml:space="preserve">, ч, следует определять по формуле</w:t>
      </w:r>
    </w:p>
    <w:p>
      <w:pPr>
        <w:spacing w:after="120"/>
        <w:ind w:firstLine="709"/>
        <w:jc w:val="right"/>
      </w:pPr>
      <w:r>
        <w:rPr>
          <w:rFonts w:ascii="Arial" w:cs="Arial" w:eastAsia="Arial" w:hAnsi="Arial"/>
          <w:sz w:val="24"/>
          <w:szCs w:val="24"/>
        </w:rPr>
        <w:t xml:space="preserve">. (11) </w:t>
      </w:r>
    </w:p>
    <w:p>
      <w:pPr>
        <w:spacing w:after="120"/>
        <w:ind w:firstLine="709"/>
        <w:jc w:val="both"/>
      </w:pPr>
      <w:r>
        <w:rPr>
          <w:rFonts w:ascii="Arial" w:cs="Arial" w:eastAsia="Arial" w:hAnsi="Arial"/>
          <w:sz w:val="24"/>
          <w:szCs w:val="24"/>
        </w:rPr>
        <w:t xml:space="preserve">5.12 Расход тепла </w:t>
      </w:r>
      <w:r>
        <w:rPr>
          <w:rFonts w:ascii="Arial" w:cs="Arial" w:eastAsia="Arial" w:hAnsi="Arial"/>
          <w:sz w:val="24"/>
          <w:szCs w:val="24"/>
        </w:rPr>
        <w:t xml:space="preserve">(</w:t>
      </w:r>
      <w:r>
        <w:rPr>
          <w:rFonts w:ascii="Arial" w:cs="Arial" w:eastAsia="Arial" w:hAnsi="Arial"/>
          <w:sz w:val="24"/>
          <w:szCs w:val="24"/>
        </w:rPr>
        <w:t xml:space="preserve">), кВт, на приготовление горячей воды с учетом потерь тепла подающими и циркуляционными трубопроводами </w:t>
      </w:r>
      <w:r>
        <w:rPr>
          <w:rFonts w:ascii="Arial" w:cs="Arial" w:eastAsia="Arial" w:hAnsi="Arial"/>
          <w:sz w:val="24"/>
          <w:szCs w:val="24"/>
        </w:rPr>
        <w:t xml:space="preserve">следует определять:</w:t>
      </w:r>
    </w:p>
    <w:p>
      <w:pPr>
        <w:spacing w:after="120"/>
        <w:ind w:firstLine="709"/>
        <w:jc w:val="both"/>
      </w:pPr>
      <w:r>
        <w:rPr>
          <w:rFonts w:ascii="Arial" w:cs="Arial" w:eastAsia="Arial" w:hAnsi="Arial"/>
          <w:sz w:val="24"/>
          <w:szCs w:val="24"/>
        </w:rPr>
        <w:t xml:space="preserve">а) в течение среднего часа</w:t>
      </w:r>
    </w:p>
    <w:p>
      <w:pPr>
        <w:spacing w:after="120"/>
        <w:ind w:firstLine="709"/>
        <w:jc w:val="right"/>
      </w:pPr>
      <w:r>
        <w:rPr>
          <w:rFonts w:ascii="Arial" w:cs="Arial" w:eastAsia="Arial" w:hAnsi="Arial"/>
          <w:sz w:val="24"/>
          <w:szCs w:val="24"/>
        </w:rPr>
        <w:t xml:space="preserve">; (12) </w:t>
      </w:r>
    </w:p>
    <w:p>
      <w:pPr>
        <w:spacing w:after="120"/>
        <w:ind w:firstLine="709"/>
        <w:jc w:val="both"/>
      </w:pPr>
      <w:r>
        <w:rPr>
          <w:rFonts w:ascii="Arial" w:cs="Arial" w:eastAsia="Arial" w:hAnsi="Arial"/>
          <w:sz w:val="24"/>
          <w:szCs w:val="24"/>
        </w:rPr>
        <w:t xml:space="preserve">б) в течение часа максимального водопотребления</w:t>
      </w:r>
    </w:p>
    <w:p>
      <w:pPr>
        <w:spacing w:after="120"/>
        <w:ind w:firstLine="709"/>
        <w:jc w:val="both"/>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 (13) </w:t>
      </w:r>
    </w:p>
    <w:p>
      <w:pPr>
        <w:spacing w:after="120"/>
        <w:jc w:val="both"/>
      </w:pPr>
      <w:r>
        <w:rPr>
          <w:rFonts w:ascii="Arial" w:cs="Arial" w:eastAsia="Arial" w:hAnsi="Arial"/>
          <w:sz w:val="24"/>
          <w:szCs w:val="24"/>
        </w:rPr>
        <w:t xml:space="preserve">где </w:t>
      </w:r>
      <w:r>
        <w:rPr>
          <w:rFonts w:ascii="Arial" w:cs="Arial" w:eastAsia="Arial" w:hAnsi="Arial"/>
          <w:sz w:val="24"/>
          <w:szCs w:val="24"/>
        </w:rPr>
        <w:t xml:space="preserve">и </w:t>
      </w:r>
      <w:r>
        <w:rPr>
          <w:rFonts w:ascii="Arial" w:cs="Arial" w:eastAsia="Arial" w:hAnsi="Arial"/>
          <w:sz w:val="24"/>
          <w:szCs w:val="24"/>
        </w:rPr>
        <w:t xml:space="preserve">– средний часовой и максимальный часовой расходы горячей воды, м</w:t>
      </w:r>
      <w:r>
        <w:rPr>
          <w:rFonts w:ascii="Arial" w:cs="Arial" w:eastAsia="Arial" w:hAnsi="Arial"/>
          <w:sz w:val="24"/>
          <w:szCs w:val="24"/>
        </w:rPr>
        <w:t xml:space="preserve">/ч; </w:t>
      </w:r>
    </w:p>
    <w:p>
      <w:pPr>
        <w:spacing w:after="120"/>
        <w:ind w:firstLine="709"/>
        <w:jc w:val="both"/>
      </w:pPr>
      <w:r>
        <w:rPr>
          <w:rFonts w:ascii="Arial" w:cs="Arial" w:eastAsia="Arial" w:hAnsi="Arial"/>
          <w:sz w:val="24"/>
          <w:szCs w:val="24"/>
        </w:rPr>
        <w:t xml:space="preserve">– температура горячей воды в местах водоразбора или на границе балансовой принадлежности, для предварительных расчетов допускается принимать </w:t>
      </w:r>
      <w:r>
        <w:rPr>
          <w:rFonts w:ascii="Arial" w:cs="Arial" w:eastAsia="Arial" w:hAnsi="Arial"/>
          <w:sz w:val="24"/>
          <w:szCs w:val="24"/>
        </w:rPr>
        <w:t xml:space="preserve">65°С;</w:t>
      </w:r>
    </w:p>
    <w:p>
      <w:pPr>
        <w:spacing w:after="120"/>
        <w:ind w:firstLine="709"/>
        <w:jc w:val="both"/>
      </w:pPr>
      <w:r>
        <w:rPr>
          <w:rFonts w:ascii="Arial" w:cs="Arial" w:eastAsia="Arial" w:hAnsi="Arial"/>
          <w:sz w:val="24"/>
          <w:szCs w:val="24"/>
        </w:rPr>
        <w:t xml:space="preserve">– температура в системе холодного водоснабжения, при отсутствии данных следует принимать </w:t>
      </w:r>
      <w:r>
        <w:rPr>
          <w:rFonts w:ascii="Arial" w:cs="Arial" w:eastAsia="Arial" w:hAnsi="Arial"/>
          <w:sz w:val="24"/>
          <w:szCs w:val="24"/>
        </w:rPr>
        <w:t xml:space="preserve">5°С.</w:t>
      </w:r>
    </w:p>
    <w:p>
      <w:pPr>
        <w:spacing w:after="120"/>
        <w:ind w:firstLine="709"/>
        <w:jc w:val="both"/>
      </w:pPr>
      <w:r>
        <w:rPr>
          <w:rFonts w:ascii="Arial" w:cs="Arial" w:eastAsia="Arial" w:hAnsi="Arial"/>
          <w:sz w:val="24"/>
          <w:szCs w:val="24"/>
        </w:rPr>
        <w:t xml:space="preserve">П р и м е ч а н и е – </w:t>
      </w:r>
      <w:r>
        <w:rPr>
          <w:rFonts w:ascii="Arial" w:cs="Arial" w:eastAsia="Arial" w:hAnsi="Arial"/>
          <w:sz w:val="24"/>
          <w:szCs w:val="24"/>
        </w:rPr>
        <w:t xml:space="preserve">в зависимости от расположения ИТП, принятой конструктивной схемы горячего водоснабжения, диаметров подающих и циркуляционных трубопроводов, типа изоляции определяется расчетом и может составлять 20%-60% </w:t>
      </w:r>
      <w:r>
        <w:rPr>
          <w:rFonts w:ascii="Arial" w:cs="Arial" w:eastAsia="Arial" w:hAnsi="Arial"/>
          <w:sz w:val="24"/>
          <w:szCs w:val="24"/>
        </w:rPr>
        <w:t xml:space="preserve">. В проектной документации значение </w:t>
      </w:r>
      <w:r>
        <w:rPr>
          <w:rFonts w:ascii="Arial" w:cs="Arial" w:eastAsia="Arial" w:hAnsi="Arial"/>
          <w:sz w:val="24"/>
          <w:szCs w:val="24"/>
        </w:rPr>
        <w:t xml:space="preserve">ориентировочно принимают равным 30%</w:t>
      </w:r>
      <w:r>
        <w:rPr>
          <w:rFonts w:ascii="Arial" w:cs="Arial" w:eastAsia="Arial" w:hAnsi="Arial"/>
          <w:sz w:val="24"/>
          <w:szCs w:val="24"/>
        </w:rPr>
        <w:t xml:space="preserve">40%.</w:t>
      </w:r>
    </w:p>
    <w:p>
      <w:pPr>
        <w:spacing w:after="120"/>
        <w:ind w:firstLine="709"/>
        <w:jc w:val="both"/>
      </w:pPr>
      <w:r>
        <w:rPr>
          <w:rFonts w:ascii="Arial" w:cs="Arial" w:eastAsia="Arial" w:hAnsi="Arial"/>
          <w:sz w:val="24"/>
          <w:szCs w:val="24"/>
        </w:rPr>
        <w:t xml:space="preserve">5.13 Суточный расход воды следует определять суммированием расхода воды всеми потребителями с учетом расхода воды на поливку. Суточный расход стоков следует принимать равным водопотреблению без учета расхода воды на поливку.</w:t>
      </w:r>
    </w:p>
    <w:p>
      <w:pPr>
        <w:spacing w:after="120"/>
        <w:ind w:firstLine="709"/>
        <w:jc w:val="both"/>
      </w:pPr>
      <w:r>
        <w:rPr>
          <w:rFonts w:ascii="Arial" w:cs="Arial" w:eastAsia="Arial" w:hAnsi="Arial"/>
          <w:sz w:val="24"/>
          <w:szCs w:val="24"/>
        </w:rPr>
        <w:t xml:space="preserve">5.14 В поселениях, городских округах и на предприятиях в целях экономии воды питьевого качества допускается подводить техническую воду к писсуарам и смывным бачкам унитазов. При этом следует предусматривать мероприятия, не допускающие возможность объединения систем водоснабжения питьевого и непитьевого качества (например, в разных шахтах и (или) с обязательной маркировкой цветом или любым иным способом, который позволит визуально определить различное назначение трубопроводов систем водоснабжения).</w:t>
      </w:r>
    </w:p>
    <w:p>
      <w:pPr>
        <w:spacing w:after="120"/>
        <w:ind w:firstLine="851"/>
        <w:jc w:val="both"/>
      </w:pPr>
      <w:r>
        <w:rPr>
          <w:rFonts w:ascii="Arial" w:cs="Arial" w:eastAsia="Arial" w:hAnsi="Arial"/>
          <w:sz w:val="24"/>
          <w:szCs w:val="24"/>
        </w:rPr>
        <w:t xml:space="preserve">5.15</w:t>
      </w:r>
      <w:r>
        <w:rPr>
          <w:rFonts w:ascii="Arial" w:cs="Arial" w:eastAsia="Arial" w:hAnsi="Arial"/>
          <w:sz w:val="24"/>
          <w:szCs w:val="24"/>
        </w:rPr>
        <w:t xml:space="preserve"> Для предварительных расчетов водопотребления отдельного здания, жилого дома, группы зданий, группы МКД, проектов застройки необходимо ввести укрупненные показатели расхода воды по согласованию с заказчиком.</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6 Системы холодного водоснабжения</w:t>
      </w:r>
    </w:p>
    <w:p>
      <w:pPr>
        <w:spacing w:after="120"/>
        <w:ind w:firstLine="851"/>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6.1 В зданиях в зависимости от их назначения следует предусматривать внутренние системы холодного водоснабжения:</w:t>
      </w:r>
    </w:p>
    <w:p>
      <w:pPr>
        <w:spacing w:after="120"/>
        <w:ind w:firstLine="709"/>
        <w:jc w:val="both"/>
      </w:pPr>
      <w:r>
        <w:rPr>
          <w:rFonts w:ascii="Arial" w:cs="Arial" w:eastAsia="Arial" w:hAnsi="Arial"/>
          <w:sz w:val="24"/>
          <w:szCs w:val="24"/>
        </w:rPr>
        <w:t xml:space="preserve">- хозяйственно-питьевого;</w:t>
      </w:r>
    </w:p>
    <w:p>
      <w:pPr>
        <w:spacing w:after="120"/>
        <w:ind w:firstLine="709"/>
        <w:jc w:val="both"/>
      </w:pPr>
      <w:r>
        <w:rPr>
          <w:rFonts w:ascii="Arial" w:cs="Arial" w:eastAsia="Arial" w:hAnsi="Arial"/>
          <w:sz w:val="24"/>
          <w:szCs w:val="24"/>
        </w:rPr>
        <w:t xml:space="preserve">- производственного;</w:t>
      </w:r>
    </w:p>
    <w:p>
      <w:pPr>
        <w:spacing w:after="120"/>
        <w:ind w:firstLine="709"/>
        <w:jc w:val="both"/>
      </w:pPr>
      <w:r>
        <w:rPr>
          <w:rFonts w:ascii="Arial" w:cs="Arial" w:eastAsia="Arial" w:hAnsi="Arial"/>
          <w:sz w:val="24"/>
          <w:szCs w:val="24"/>
        </w:rPr>
        <w:t xml:space="preserve">- противопожарного.</w:t>
      </w:r>
    </w:p>
    <w:p>
      <w:pPr>
        <w:spacing w:after="120"/>
        <w:ind w:firstLine="709"/>
        <w:jc w:val="both"/>
      </w:pPr>
      <w:r>
        <w:rPr>
          <w:rFonts w:ascii="Arial" w:cs="Arial" w:eastAsia="Arial" w:hAnsi="Arial"/>
          <w:sz w:val="24"/>
          <w:szCs w:val="24"/>
        </w:rPr>
        <w:t xml:space="preserve">Сети хозяйственно-питьевого водоснабжения при совпадении требований по качеству воды и рабочему давлению допускается объединять с производственным и противопожарным водопроводом. При этом в системе должны отсутствовать не имеющие циркуляции (застойные) участки.</w:t>
      </w:r>
    </w:p>
    <w:p>
      <w:pPr>
        <w:spacing w:after="120"/>
        <w:ind w:firstLine="709"/>
        <w:jc w:val="both"/>
      </w:pPr>
      <w:r>
        <w:rPr>
          <w:rFonts w:ascii="Arial" w:cs="Arial" w:eastAsia="Arial" w:hAnsi="Arial"/>
          <w:sz w:val="24"/>
          <w:szCs w:val="24"/>
        </w:rPr>
        <w:t xml:space="preserve">Оборудование сетей производственного и противопожарного водопровода для использования в системах с водой питьевого качества должно отвечать требованиям 3.5.</w:t>
      </w:r>
    </w:p>
    <w:p>
      <w:pPr>
        <w:spacing w:after="120"/>
        <w:ind w:firstLine="709"/>
        <w:jc w:val="both"/>
      </w:pPr>
      <w:r>
        <w:rPr>
          <w:rFonts w:ascii="Arial" w:cs="Arial" w:eastAsia="Arial" w:hAnsi="Arial"/>
          <w:sz w:val="24"/>
          <w:szCs w:val="24"/>
        </w:rPr>
        <w:t xml:space="preserve">6.2 Выбор системы холодного водоснабжения следует проводить из условий обеспечения пожарной безопасности, требований санитарно-эпидемиологических норм и правил, технико-экономической целесообразности, требований технологии производства, а также с учетом проектируемой (существующей) наружной системы водоснабжения.</w:t>
      </w:r>
    </w:p>
    <w:p>
      <w:pPr>
        <w:spacing w:after="120"/>
        <w:ind w:firstLine="709"/>
        <w:jc w:val="both"/>
      </w:pPr>
      <w:r>
        <w:rPr>
          <w:rFonts w:ascii="Arial" w:cs="Arial" w:eastAsia="Arial" w:hAnsi="Arial"/>
          <w:sz w:val="24"/>
          <w:szCs w:val="24"/>
        </w:rPr>
        <w:t xml:space="preserve">6.3 При проектировании систем холодного водоснабжения необходимо предусматривать мероприятия по снижению потерь воды, шума и вибрации в помещениях в соответствии с положениями ГОСТ 12.1.003 и МСН 2.04-03.</w:t>
      </w:r>
    </w:p>
    <w:p>
      <w:pPr>
        <w:spacing w:after="120"/>
        <w:ind w:firstLine="709"/>
        <w:jc w:val="both"/>
      </w:pPr>
      <w:r>
        <w:rPr>
          <w:rFonts w:ascii="Arial" w:cs="Arial" w:eastAsia="Arial" w:hAnsi="Arial"/>
          <w:sz w:val="24"/>
          <w:szCs w:val="24"/>
        </w:rPr>
        <w:t xml:space="preserve">6.4 Системы производственного водоснабжения должны удовлетворять технологическим требованиям и не вызывать коррозии аппаратуры и трубопроводов, отложения солей и биологического обрастания труб и аппаратов.</w:t>
      </w:r>
    </w:p>
    <w:p>
      <w:pPr>
        <w:spacing w:after="120"/>
        <w:ind w:firstLine="709"/>
        <w:jc w:val="both"/>
      </w:pPr>
      <w:r>
        <w:rPr>
          <w:rFonts w:ascii="Arial" w:cs="Arial" w:eastAsia="Arial" w:hAnsi="Arial"/>
          <w:sz w:val="24"/>
          <w:szCs w:val="24"/>
        </w:rPr>
        <w:t xml:space="preserve">6.5 В производственных и вспомогательных зданиях для сокращения расхода воды следует предусматривать системы оборотного и повторного использования воды.</w:t>
      </w:r>
    </w:p>
    <w:p>
      <w:pPr>
        <w:spacing w:after="120"/>
        <w:ind w:firstLine="709"/>
        <w:jc w:val="both"/>
      </w:pPr>
      <w:r>
        <w:rPr>
          <w:rFonts w:ascii="Arial" w:cs="Arial" w:eastAsia="Arial" w:hAnsi="Arial"/>
          <w:sz w:val="24"/>
          <w:szCs w:val="24"/>
        </w:rPr>
        <w:t xml:space="preserve">6.6 Во внутренних системах холодного водоснабжения зданий и сооружений, не зависимо от назначения, в обязательном порядке следует предусматривать установку приборов учета расхода воды, в установленном порядке.</w:t>
      </w:r>
    </w:p>
    <w:p>
      <w:pPr>
        <w:spacing w:after="120"/>
        <w:ind w:firstLine="143"/>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7 Противопожарный водопровод</w:t>
      </w:r>
    </w:p>
    <w:p>
      <w:pPr>
        <w:spacing w:after="120"/>
        <w:ind w:firstLine="143"/>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7.1 Противопожарный водопровод (ВПВ) следует выполнять в соответствии с настоящим разделом с учетом требований Правил </w:t>
      </w:r>
      <w:r>
        <w:rPr>
          <w:rFonts w:ascii="Arial" w:cs="Arial" w:eastAsia="Arial" w:hAnsi="Arial"/>
          <w:sz w:val="24"/>
          <w:szCs w:val="24"/>
        </w:rPr>
        <w:t xml:space="preserve">пожарной безопасности в </w:t>
      </w:r>
      <w:r>
        <w:rPr>
          <w:rFonts w:ascii="Arial" w:cs="Arial" w:eastAsia="Arial" w:hAnsi="Arial"/>
          <w:sz w:val="24"/>
          <w:szCs w:val="24"/>
        </w:rPr>
        <w:t xml:space="preserve">Кыргызской Республике</w:t>
      </w:r>
      <w:r>
        <w:rPr>
          <w:rFonts w:ascii="Arial" w:cs="Arial" w:eastAsia="Arial" w:hAnsi="Arial"/>
          <w:sz w:val="24"/>
          <w:szCs w:val="24"/>
        </w:rPr>
        <w:t xml:space="preserve">. </w:t>
      </w:r>
    </w:p>
    <w:p>
      <w:pPr>
        <w:spacing w:after="120"/>
        <w:ind w:firstLine="709"/>
        <w:jc w:val="both"/>
      </w:pPr>
      <w:r>
        <w:rPr>
          <w:rFonts w:ascii="Arial" w:cs="Arial" w:eastAsia="Arial" w:hAnsi="Arial"/>
          <w:sz w:val="24"/>
          <w:szCs w:val="24"/>
        </w:rPr>
        <w:t xml:space="preserve">7.2 Устройство ВПВ не требуется:</w:t>
      </w:r>
    </w:p>
    <w:p>
      <w:pPr>
        <w:spacing w:after="120"/>
        <w:ind w:firstLine="709"/>
        <w:jc w:val="both"/>
      </w:pPr>
      <w:r>
        <w:rPr>
          <w:rFonts w:ascii="Arial" w:cs="Arial" w:eastAsia="Arial" w:hAnsi="Arial"/>
          <w:sz w:val="24"/>
          <w:szCs w:val="24"/>
        </w:rPr>
        <w:t xml:space="preserve">- в зданиях и помещениях, объемом или высотой менее указанных в таблицах Ж.1 и Ж.2 Приложения Ж;</w:t>
      </w:r>
    </w:p>
    <w:p>
      <w:pPr>
        <w:spacing w:after="120"/>
        <w:ind w:firstLine="709"/>
        <w:jc w:val="both"/>
      </w:pPr>
      <w:r>
        <w:rPr>
          <w:rFonts w:ascii="Arial" w:cs="Arial" w:eastAsia="Arial" w:hAnsi="Arial"/>
          <w:sz w:val="24"/>
          <w:szCs w:val="24"/>
        </w:rPr>
        <w:t xml:space="preserve">- в зданиях общеобразовательных организаций (школах, гимназиях, лицеях, кроме спальных корпусов образовательных учреждений интернатного типа), в том числе имеющих актовые залы, оборудованные стационарной киноаппаратурой;</w:t>
      </w:r>
    </w:p>
    <w:p>
      <w:pPr>
        <w:spacing w:after="120"/>
        <w:ind w:firstLine="709"/>
        <w:jc w:val="both"/>
      </w:pPr>
      <w:r>
        <w:rPr>
          <w:rFonts w:ascii="Arial" w:cs="Arial" w:eastAsia="Arial" w:hAnsi="Arial"/>
          <w:sz w:val="24"/>
          <w:szCs w:val="24"/>
        </w:rPr>
        <w:t xml:space="preserve">- в дошкольных образовательных организациях;</w:t>
      </w:r>
    </w:p>
    <w:p>
      <w:pPr>
        <w:spacing w:after="120"/>
        <w:ind w:firstLine="709"/>
        <w:jc w:val="both"/>
      </w:pPr>
      <w:r>
        <w:rPr>
          <w:rFonts w:ascii="Arial" w:cs="Arial" w:eastAsia="Arial" w:hAnsi="Arial"/>
          <w:sz w:val="24"/>
          <w:szCs w:val="24"/>
        </w:rPr>
        <w:t xml:space="preserve">- в зданиях кинотеатров сезонного действия на любое число мест;</w:t>
      </w:r>
    </w:p>
    <w:p>
      <w:pPr>
        <w:spacing w:after="120"/>
        <w:ind w:firstLine="709"/>
        <w:jc w:val="both"/>
      </w:pPr>
      <w:r>
        <w:rPr>
          <w:rFonts w:ascii="Arial" w:cs="Arial" w:eastAsia="Arial" w:hAnsi="Arial"/>
          <w:sz w:val="24"/>
          <w:szCs w:val="24"/>
        </w:rPr>
        <w:t xml:space="preserve">- в банях и саунах;</w:t>
      </w:r>
    </w:p>
    <w:p>
      <w:pPr>
        <w:spacing w:after="120"/>
        <w:ind w:firstLine="709"/>
        <w:jc w:val="both"/>
      </w:pPr>
      <w:r>
        <w:rPr>
          <w:rFonts w:ascii="Arial" w:cs="Arial" w:eastAsia="Arial" w:hAnsi="Arial"/>
          <w:sz w:val="24"/>
          <w:szCs w:val="24"/>
        </w:rPr>
        <w:t xml:space="preserve">- в производственных зданиях, в которых применение воды может вызвать взрыв, пожар, распространение огня;</w:t>
      </w:r>
    </w:p>
    <w:p>
      <w:pPr>
        <w:spacing w:after="120"/>
        <w:ind w:firstLine="709"/>
        <w:jc w:val="both"/>
      </w:pPr>
      <w:r>
        <w:rPr>
          <w:rFonts w:ascii="Arial" w:cs="Arial" w:eastAsia="Arial" w:hAnsi="Arial"/>
          <w:sz w:val="24"/>
          <w:szCs w:val="24"/>
        </w:rPr>
        <w:t xml:space="preserve">- в производственных и административно-бытовых зданиях промышленных предприятий, в помещениях для хранения овощей и фруктов и в холодильниках, не оборудованных хозяйственно-питьевым или производственным водоснабжением, для которых предусмотрено тушение пожаров из емкостей (резервуаров, водоемов);</w:t>
      </w:r>
    </w:p>
    <w:p>
      <w:pPr>
        <w:spacing w:after="120"/>
        <w:ind w:firstLine="709"/>
        <w:jc w:val="both"/>
      </w:pPr>
      <w:r>
        <w:rPr>
          <w:rFonts w:ascii="Arial" w:cs="Arial" w:eastAsia="Arial" w:hAnsi="Arial"/>
          <w:sz w:val="24"/>
          <w:szCs w:val="24"/>
        </w:rPr>
        <w:t xml:space="preserve">- в зданиях складов грубых кормов, пестицидов и минеральных удобрений;</w:t>
      </w:r>
    </w:p>
    <w:p>
      <w:pPr>
        <w:spacing w:after="120"/>
        <w:ind w:firstLine="709"/>
        <w:jc w:val="both"/>
      </w:pPr>
      <w:r>
        <w:rPr>
          <w:rFonts w:ascii="Arial" w:cs="Arial" w:eastAsia="Arial" w:hAnsi="Arial"/>
          <w:sz w:val="24"/>
          <w:szCs w:val="24"/>
        </w:rPr>
        <w:t xml:space="preserve">- в трансформаторных подстанциях и помещениях с электросиловым оборудованием, в том числе в насосных станциях и вентиляционных камерах.</w:t>
      </w:r>
    </w:p>
    <w:p>
      <w:pPr>
        <w:spacing w:after="120"/>
        <w:ind w:firstLine="709"/>
        <w:jc w:val="both"/>
      </w:pPr>
      <w:r>
        <w:rPr>
          <w:rFonts w:ascii="Arial" w:cs="Arial" w:eastAsia="Arial" w:hAnsi="Arial"/>
          <w:sz w:val="24"/>
          <w:szCs w:val="24"/>
        </w:rPr>
        <w:t xml:space="preserve">П р и м е ч а н и е – Допускается не предусматривать противопожарный водопровод в производственных зданиях по переработке сельскохозяйственной продукции категории В со степенями огнестойкости I и II объемом до 5000 м</w:t>
      </w:r>
      <w:r>
        <w:rPr>
          <w:rFonts w:ascii="Arial" w:cs="Arial" w:eastAsia="Arial" w:hAnsi="Arial"/>
          <w:sz w:val="24"/>
          <w:szCs w:val="24"/>
        </w:rPr>
        <w:t xml:space="preserve">3</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7.3 Для жилых и общественных зданий, административно-бытовых зданий промышленных предприятий, производственных и складских зданий необходимость устройства внутреннего противопожарного водопровода, а также минимальный расход воды на пожаротушение следует определять согласно требованиям Правил </w:t>
      </w:r>
      <w:r>
        <w:rPr>
          <w:rFonts w:ascii="Arial" w:cs="Arial" w:eastAsia="Arial" w:hAnsi="Arial"/>
          <w:sz w:val="24"/>
          <w:szCs w:val="24"/>
        </w:rPr>
        <w:t xml:space="preserve">пожарной безопасности в </w:t>
      </w:r>
      <w:r>
        <w:rPr>
          <w:rFonts w:ascii="Arial" w:cs="Arial" w:eastAsia="Arial" w:hAnsi="Arial"/>
          <w:sz w:val="24"/>
          <w:szCs w:val="24"/>
        </w:rPr>
        <w:t xml:space="preserve">Кыргызской Республике</w:t>
      </w:r>
      <w:r>
        <w:rPr>
          <w:rFonts w:ascii="Arial" w:cs="Arial" w:eastAsia="Arial" w:hAnsi="Arial"/>
          <w:sz w:val="24"/>
          <w:szCs w:val="24"/>
        </w:rPr>
        <w:t xml:space="preserve"> и Приложения Ж настоящих строительных норм.</w:t>
      </w:r>
    </w:p>
    <w:p>
      <w:pPr>
        <w:spacing w:after="120"/>
        <w:ind w:firstLine="709"/>
        <w:jc w:val="both"/>
      </w:pPr>
      <w:r>
        <w:rPr>
          <w:rFonts w:ascii="Arial" w:cs="Arial" w:eastAsia="Arial" w:hAnsi="Arial"/>
          <w:sz w:val="24"/>
          <w:szCs w:val="24"/>
        </w:rPr>
        <w:t xml:space="preserve">7.4 Необходимость устройства систем автоматического пожаротушения следует принимать согласно требованиям </w:t>
      </w:r>
      <w:r>
        <w:rPr>
          <w:rFonts w:ascii="Arial" w:cs="Arial" w:eastAsia="Arial" w:hAnsi="Arial"/>
          <w:sz w:val="24"/>
          <w:szCs w:val="24"/>
        </w:rPr>
        <w:t xml:space="preserve">Перечня зданий, сооружений, помещений и оборудования, подлежащих защите автоматическими системами обнаружения и тушения пожара (ППКР №196)</w:t>
      </w:r>
      <w:r>
        <w:rPr>
          <w:rFonts w:ascii="Arial" w:cs="Arial" w:eastAsia="Arial" w:hAnsi="Arial"/>
          <w:sz w:val="24"/>
          <w:szCs w:val="24"/>
        </w:rPr>
        <w:t xml:space="preserve">, при этом следует учитывать одновременность действия пожарных кранов, спринклерных и дренчерных установок.</w:t>
      </w:r>
    </w:p>
    <w:p>
      <w:pPr>
        <w:spacing w:after="120"/>
        <w:ind w:firstLine="709"/>
        <w:jc w:val="both"/>
      </w:pPr>
      <w:r>
        <w:rPr>
          <w:rFonts w:ascii="Arial" w:cs="Arial" w:eastAsia="Arial" w:hAnsi="Arial"/>
          <w:sz w:val="24"/>
          <w:szCs w:val="24"/>
        </w:rPr>
        <w:t xml:space="preserve">7.5 Для частей зданий различной этажности или помещений различного назначения необходимость устройства ВПВ, а также требуемый расход воды на пожаротушение следует принимать отдельно для каждой части зданий, разделенных на пожарные отсеки (с учетом подпункта 7.5.1 настоящего пункта), по объему или числу этажей пожарного отсека, для которого требуется больший расход воды на пожаротушение. На вводе в здание расход воды на пожаротушение при этом следует принимать по тому пожарному отсеку, для которого требуется больший расход воды, для зданий, не разделенных на пожарные отсеки, – по общему объему здания.</w:t>
      </w:r>
    </w:p>
    <w:p>
      <w:pPr>
        <w:spacing w:after="120"/>
        <w:ind w:firstLine="709"/>
        <w:jc w:val="both"/>
      </w:pPr>
      <w:r>
        <w:rPr>
          <w:rFonts w:ascii="Arial" w:cs="Arial" w:eastAsia="Arial" w:hAnsi="Arial"/>
          <w:sz w:val="24"/>
          <w:szCs w:val="24"/>
        </w:rPr>
        <w:t xml:space="preserve">При соединении зданий степеней огнестойкости I и II переходами из несгораемых материалов и установке противопожарных дверей объем здания считают по каждому зданию отдельно, при отсутствии противопожарных дверей - по общему объему зданий, при этом учитывают категорию наиболее пожароопасного здания.</w:t>
      </w:r>
    </w:p>
    <w:p>
      <w:pPr>
        <w:spacing w:after="120"/>
        <w:ind w:firstLine="709"/>
        <w:jc w:val="both"/>
      </w:pPr>
      <w:r>
        <w:rPr>
          <w:rFonts w:ascii="Arial" w:cs="Arial" w:eastAsia="Arial" w:hAnsi="Arial"/>
          <w:sz w:val="24"/>
          <w:szCs w:val="24"/>
        </w:rPr>
        <w:t xml:space="preserve">7.5.1 Для выделения пожарных отсеков применяются противопожарные стены 1-го типа и (или) перекрытия 1-го типа. Допускается для выделения пожарного отсека использовать технические этажи, отделенные от смежных этажей противопожарными перекрытиями 2-го типа, в случае если не предусмотрено смещение противопожарных стен 1-го типа от основной оси.</w:t>
      </w:r>
    </w:p>
    <w:p>
      <w:pPr>
        <w:spacing w:after="120"/>
        <w:ind w:firstLine="708"/>
        <w:jc w:val="both"/>
      </w:pPr>
      <w:r>
        <w:rPr>
          <w:rFonts w:ascii="Arial" w:cs="Arial" w:eastAsia="Arial" w:hAnsi="Arial"/>
          <w:sz w:val="24"/>
          <w:szCs w:val="24"/>
        </w:rPr>
        <w:t xml:space="preserve">7.6 Для жилых зданий с встроенными в нижние этажи помещениями общественного назначения, не разделенных на пожарные отсеки в соответствии с МСН 3.02-04, расход воды на пожаротушение следует принимать:</w:t>
      </w:r>
    </w:p>
    <w:p>
      <w:pPr>
        <w:spacing w:after="120"/>
        <w:ind w:firstLine="709"/>
        <w:jc w:val="both"/>
      </w:pPr>
      <w:r>
        <w:rPr>
          <w:rFonts w:ascii="Arial" w:cs="Arial" w:eastAsia="Arial" w:hAnsi="Arial"/>
          <w:sz w:val="24"/>
          <w:szCs w:val="24"/>
        </w:rPr>
        <w:t xml:space="preserve">- для жилых этажей – по площади, объему, длине межквартирного коридора или числу этажей здания, приходящихся на жилые помещения;</w:t>
      </w:r>
    </w:p>
    <w:p>
      <w:pPr>
        <w:spacing w:after="120"/>
        <w:ind w:firstLine="709"/>
        <w:jc w:val="both"/>
      </w:pPr>
      <w:r>
        <w:rPr>
          <w:rFonts w:ascii="Arial" w:cs="Arial" w:eastAsia="Arial" w:hAnsi="Arial"/>
          <w:sz w:val="24"/>
          <w:szCs w:val="24"/>
        </w:rPr>
        <w:t xml:space="preserve">- для нежилых этажей, встроенных в жилые здания, – по площади, объему или общему числу этажей всего здания.</w:t>
      </w:r>
    </w:p>
    <w:p>
      <w:pPr>
        <w:spacing w:after="120"/>
        <w:ind w:firstLine="709"/>
        <w:jc w:val="both"/>
      </w:pPr>
      <w:r>
        <w:rPr>
          <w:rFonts w:ascii="Arial" w:cs="Arial" w:eastAsia="Arial" w:hAnsi="Arial"/>
          <w:sz w:val="24"/>
          <w:szCs w:val="24"/>
        </w:rPr>
        <w:t xml:space="preserve">7.7 В помещениях залов с массовым пребыванием людей при наличии сгораемой отделки число струй на внутреннее пожаротушение следует принимать на одну больше, чем указано в таблице Ж.1 Приложения Ж.</w:t>
      </w:r>
    </w:p>
    <w:p>
      <w:pPr>
        <w:spacing w:after="120"/>
        <w:ind w:firstLine="709"/>
        <w:jc w:val="both"/>
      </w:pPr>
      <w:r>
        <w:rPr>
          <w:rFonts w:ascii="Arial" w:cs="Arial" w:eastAsia="Arial" w:hAnsi="Arial"/>
          <w:sz w:val="24"/>
          <w:szCs w:val="24"/>
        </w:rPr>
        <w:t xml:space="preserve">7.8 В производственных и складских зданиях минимальный расход воды на внутреннее пожаротушение следует принимать в соответствии с таблицей Ж.2 Приложения Ж.</w:t>
      </w:r>
    </w:p>
    <w:p>
      <w:pPr>
        <w:spacing w:after="120"/>
        <w:ind w:firstLine="709"/>
        <w:jc w:val="both"/>
      </w:pPr>
      <w:r>
        <w:rPr>
          <w:rFonts w:ascii="Arial" w:cs="Arial" w:eastAsia="Arial" w:hAnsi="Arial"/>
          <w:sz w:val="24"/>
          <w:szCs w:val="24"/>
        </w:rPr>
        <w:t xml:space="preserve">Расход воды для производственных зданий (независимо от категории по пожарной опасности) высотой свыше 50 м и объемом более 150000 м</w:t>
      </w:r>
      <w:r>
        <w:rPr>
          <w:rFonts w:ascii="Arial" w:cs="Arial" w:eastAsia="Arial" w:hAnsi="Arial"/>
          <w:sz w:val="24"/>
          <w:szCs w:val="24"/>
        </w:rPr>
        <w:t xml:space="preserve"> следует принимать из четырех среднерасходных пожарных кранов ПК с расходом не менее 5 л/с каждый.</w:t>
      </w:r>
    </w:p>
    <w:p>
      <w:pPr>
        <w:spacing w:after="120"/>
        <w:ind w:firstLine="709"/>
        <w:jc w:val="both"/>
      </w:pPr>
      <w:r>
        <w:rPr>
          <w:rFonts w:ascii="Arial" w:cs="Arial" w:eastAsia="Arial" w:hAnsi="Arial"/>
          <w:sz w:val="24"/>
          <w:szCs w:val="24"/>
        </w:rPr>
        <w:t xml:space="preserve">7.9 Свободный напор (давление) у пожарных кранов должен обеспечивать получение компактных пожарных струй высотой, необходимой для тушения пожара в любое время суток в самой высокой и удаленной части помещения. Наименьшие высоту и радиус действия компактной части пожарной струи следует принимать равными высоте помещения, считая от пола до наивысшей точки перекрытия (покрытия), но не менее:</w:t>
      </w:r>
    </w:p>
    <w:p>
      <w:pPr>
        <w:spacing w:after="120"/>
        <w:ind w:firstLine="709"/>
        <w:jc w:val="both"/>
      </w:pPr>
      <w:r>
        <w:rPr>
          <w:rFonts w:ascii="Arial" w:cs="Arial" w:eastAsia="Arial" w:hAnsi="Arial"/>
          <w:sz w:val="24"/>
          <w:szCs w:val="24"/>
        </w:rPr>
        <w:t xml:space="preserve">- 6 м – в жилых, общественных, производственных и вспомогательных зданиях промышленных предприятий высотой до 50 м;</w:t>
      </w:r>
    </w:p>
    <w:p>
      <w:pPr>
        <w:spacing w:after="120"/>
        <w:ind w:firstLine="709"/>
        <w:jc w:val="both"/>
      </w:pPr>
      <w:r>
        <w:rPr>
          <w:rFonts w:ascii="Arial" w:cs="Arial" w:eastAsia="Arial" w:hAnsi="Arial"/>
          <w:sz w:val="24"/>
          <w:szCs w:val="24"/>
        </w:rPr>
        <w:t xml:space="preserve">- 8 м – в жилых зданиях высотой более 50 м;</w:t>
      </w:r>
    </w:p>
    <w:p>
      <w:pPr>
        <w:spacing w:after="120"/>
        <w:ind w:firstLine="709"/>
        <w:jc w:val="both"/>
      </w:pPr>
      <w:r>
        <w:rPr>
          <w:rFonts w:ascii="Arial" w:cs="Arial" w:eastAsia="Arial" w:hAnsi="Arial"/>
          <w:sz w:val="24"/>
          <w:szCs w:val="24"/>
        </w:rPr>
        <w:t xml:space="preserve">- 16 м – в общественных, производственных и вспомогательных зданиях промышленных предприятий высотой более 50 м.</w:t>
      </w:r>
    </w:p>
    <w:p>
      <w:pPr>
        <w:spacing w:after="60"/>
        <w:ind w:firstLine="397"/>
        <w:jc w:val="both"/>
      </w:pPr>
      <w:r>
        <w:rPr>
          <w:rFonts w:ascii="Arial" w:cs="Arial" w:eastAsia="Arial" w:hAnsi="Arial"/>
          <w:sz w:val="24"/>
          <w:szCs w:val="24"/>
        </w:rPr>
        <w:t xml:space="preserve">П р и м е ч а н и я</w:t>
      </w:r>
    </w:p>
    <w:p>
      <w:pPr>
        <w:spacing w:after="60"/>
        <w:ind w:firstLine="397"/>
        <w:jc w:val="both"/>
      </w:pPr>
      <w:r>
        <w:rPr>
          <w:rFonts w:ascii="Arial" w:cs="Arial" w:eastAsia="Arial" w:hAnsi="Arial"/>
          <w:sz w:val="24"/>
          <w:szCs w:val="24"/>
        </w:rPr>
        <w:t xml:space="preserve">1. Для получения пожарных струй с расходом воды до 4 л/с следует применять пожарные краны и рукава диаметром 50 мм; для получения пожарных струй большей производительности – диаметром 65 мм. При технико-экономическом обосновании допускается применять пожарные краны диаметром 50 мм, производительностью свыше 4 л/с. Давление у пожарного крана следует определять с учетом потерь в пожарных рукавах.</w:t>
      </w:r>
    </w:p>
    <w:p>
      <w:pPr>
        <w:spacing w:after="60"/>
        <w:ind w:firstLine="397"/>
        <w:jc w:val="both"/>
      </w:pPr>
      <w:r>
        <w:rPr>
          <w:rFonts w:ascii="Arial" w:cs="Arial" w:eastAsia="Arial" w:hAnsi="Arial"/>
          <w:sz w:val="24"/>
          <w:szCs w:val="24"/>
        </w:rPr>
        <w:t xml:space="preserve">2. При определении значения статической высоты следует ориентироваться от отметки оси ввода трубопровода внутреннего водоснабжения в здание до отметки пола последнего этажа здания с учетом высоты санитарно-технического прибора.</w:t>
      </w:r>
    </w:p>
    <w:p>
      <w:pPr>
        <w:spacing w:after="60"/>
        <w:ind w:firstLine="39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w:t>
      </w:r>
      <w:r>
        <w:rPr>
          <w:rFonts w:ascii="Arial" w:cs="Arial" w:eastAsia="Arial" w:hAnsi="Arial"/>
          <w:i/>
          <w:iCs/>
          <w:sz w:val="24"/>
          <w:szCs w:val="24"/>
        </w:rPr>
        <w:t xml:space="preserve">риказа </w:t>
      </w:r>
      <w:r>
        <w:rPr>
          <w:rFonts w:ascii="Arial" w:cs="Arial" w:eastAsia="Arial" w:hAnsi="Arial"/>
          <w:i/>
          <w:iCs/>
          <w:sz w:val="24"/>
          <w:szCs w:val="24"/>
        </w:rPr>
        <w:t xml:space="preserve">Министерства строительства, архитектуры и жилищно-коммунального хозяйства Кыргызской Республики от </w:t>
      </w:r>
      <w:hyperlink w:history="1" r:id="rIdlvxbrby5r0jh3afgjk8nv">
        <w:r>
          <w:rPr>
            <w:rFonts w:ascii="Arial" w:cs="Arial" w:eastAsia="Arial" w:hAnsi="Arial"/>
            <w:i/>
            <w:iCs/>
            <w:color w:val="1D4ED8"/>
            <w:sz w:val="24"/>
            <w:szCs w:val="24"/>
            <w:u w:val="single"/>
          </w:rPr>
          <w:t xml:space="preserve">4 июня 2026 года № 119-нпа</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7.10 Гидростатический напор (давление) в системе хозяйственно-противопожарного водопровода на отметке наиболее низко расположенного санитарно-технического прибора не должен превышать 45 м вод.ст. (0,45 МПа). </w:t>
      </w:r>
    </w:p>
    <w:p>
      <w:pPr>
        <w:spacing w:after="120"/>
        <w:ind w:firstLine="709"/>
        <w:jc w:val="both"/>
      </w:pPr>
      <w:r>
        <w:rPr>
          <w:rFonts w:ascii="Arial" w:cs="Arial" w:eastAsia="Arial" w:hAnsi="Arial"/>
          <w:sz w:val="24"/>
          <w:szCs w:val="24"/>
        </w:rPr>
        <w:t xml:space="preserve">П р и м е ч а н и е – Допускается увеличение рабочего давления свыше 0,45 МПа, если арматура и трубопроводы рассчитаны на соответствующее давление.</w:t>
      </w:r>
    </w:p>
    <w:p>
      <w:pPr>
        <w:spacing w:after="120"/>
        <w:ind w:firstLine="709"/>
        <w:jc w:val="both"/>
      </w:pPr>
      <w:r>
        <w:rPr>
          <w:rFonts w:ascii="Arial" w:cs="Arial" w:eastAsia="Arial" w:hAnsi="Arial"/>
          <w:sz w:val="24"/>
          <w:szCs w:val="24"/>
        </w:rPr>
        <w:t xml:space="preserve">7.11 При расчетном напоре (давлении), превышающем 45 м вод.ст. 
 (0,45 МПа), следует предусматривать устройство раздельной сети противопожарного водопровода.</w:t>
      </w:r>
    </w:p>
    <w:p>
      <w:pPr>
        <w:spacing w:after="120"/>
        <w:ind w:firstLine="709"/>
        <w:jc w:val="both"/>
      </w:pPr>
      <w:r>
        <w:rPr>
          <w:rFonts w:ascii="Arial" w:cs="Arial" w:eastAsia="Arial" w:hAnsi="Arial"/>
          <w:sz w:val="24"/>
          <w:szCs w:val="24"/>
        </w:rPr>
        <w:t xml:space="preserve">Гидростатический напор (давление) в системе раздельного противопожарного водопровода на отметке у наиболее низко расположенного пожарного крана не должен превышать 90 м вод.ст. (0,90 МПа).</w:t>
      </w:r>
    </w:p>
    <w:p>
      <w:pPr>
        <w:spacing w:after="120"/>
        <w:ind w:firstLine="708"/>
        <w:jc w:val="both"/>
      </w:pPr>
      <w:r>
        <w:rPr>
          <w:rFonts w:ascii="Arial" w:cs="Arial" w:eastAsia="Arial" w:hAnsi="Arial"/>
          <w:sz w:val="24"/>
          <w:szCs w:val="24"/>
        </w:rPr>
        <w:t xml:space="preserve">П р и м е ч а н и е – При давлении у пожарных кранов более 0,4 МПа между пожарным краном и соединительной головкой следует предусматривать установку диафрагм или регуляторов давления. Допускается устанавливать диафрагмы с одинаковым диаметром отверстий на три-четыре этажа здания (см. номограмму Приложения В).</w:t>
      </w:r>
    </w:p>
    <w:p>
      <w:pPr>
        <w:spacing w:after="120"/>
        <w:ind w:firstLine="709"/>
        <w:jc w:val="both"/>
      </w:pPr>
      <w:r>
        <w:rPr>
          <w:rFonts w:ascii="Arial" w:cs="Arial" w:eastAsia="Arial" w:hAnsi="Arial"/>
          <w:sz w:val="24"/>
          <w:szCs w:val="24"/>
        </w:rPr>
        <w:t xml:space="preserve">7.12 Системы объединенного хозяйственно-противопожарного и производственно-противопожарного водопроводов должны быть проверены на пропуск расчетного расхода воды на пожаротушение при наибольшем расходе ее на хозяйственно-питьевые и производственные нужды, при этом расход воды на пользование душами, мытье полов, поливку территории не учитывается.</w:t>
      </w:r>
    </w:p>
    <w:p>
      <w:pPr>
        <w:spacing w:after="120"/>
        <w:ind w:firstLine="709"/>
        <w:jc w:val="both"/>
      </w:pPr>
      <w:r>
        <w:rPr>
          <w:rFonts w:ascii="Arial" w:cs="Arial" w:eastAsia="Arial" w:hAnsi="Arial"/>
          <w:sz w:val="24"/>
          <w:szCs w:val="24"/>
        </w:rPr>
        <w:t xml:space="preserve">7.13 Время работы пожарных кранов как на сети самостоятельного противопожарного водопровода, так и совмещенного с хозяйственно-питьевым следует принимать согласно Правила </w:t>
      </w:r>
      <w:r>
        <w:rPr>
          <w:rFonts w:ascii="Arial" w:cs="Arial" w:eastAsia="Arial" w:hAnsi="Arial"/>
          <w:sz w:val="24"/>
          <w:szCs w:val="24"/>
        </w:rPr>
        <w:t xml:space="preserve">пожарной безопасности в </w:t>
      </w:r>
      <w:r>
        <w:rPr>
          <w:rFonts w:ascii="Arial" w:cs="Arial" w:eastAsia="Arial" w:hAnsi="Arial"/>
          <w:sz w:val="24"/>
          <w:szCs w:val="24"/>
        </w:rPr>
        <w:t xml:space="preserve">Кыргызской Республике </w:t>
      </w:r>
      <w:r>
        <w:rPr>
          <w:rFonts w:ascii="Arial" w:cs="Arial" w:eastAsia="Arial" w:hAnsi="Arial"/>
          <w:sz w:val="24"/>
          <w:szCs w:val="24"/>
        </w:rPr>
        <w:t xml:space="preserve">– 1 час. При объединении систем ВПВ и автоматического пожаротушения время работы пожарных кранов следует принимать равным времени работы систем автоматического пожаротушения.</w:t>
      </w:r>
    </w:p>
    <w:p>
      <w:pPr>
        <w:spacing w:after="120"/>
        <w:ind w:firstLine="709"/>
        <w:jc w:val="both"/>
      </w:pPr>
      <w:r>
        <w:rPr>
          <w:rFonts w:ascii="Arial" w:cs="Arial" w:eastAsia="Arial" w:hAnsi="Arial"/>
          <w:sz w:val="24"/>
          <w:szCs w:val="24"/>
        </w:rPr>
        <w:t xml:space="preserve">Скорость движения воды в системе объединенного хозяйственно-противопожарного водопровода при пожаротушении не должна превышать 3 м/с, в спринклерных и дренчерных системах – 10 м/с.</w:t>
      </w:r>
    </w:p>
    <w:p>
      <w:pPr>
        <w:spacing w:after="120"/>
        <w:ind w:firstLine="709"/>
        <w:jc w:val="both"/>
      </w:pPr>
      <w:r>
        <w:rPr>
          <w:rFonts w:ascii="Arial" w:cs="Arial" w:eastAsia="Arial" w:hAnsi="Arial"/>
          <w:sz w:val="24"/>
          <w:szCs w:val="24"/>
        </w:rPr>
        <w:t xml:space="preserve">7.14 При определении мест размещения пожарных стояков и пожарных кранов (стволов, струй) необходимо учитывать следующее:</w:t>
      </w:r>
    </w:p>
    <w:p>
      <w:pPr>
        <w:spacing w:after="120"/>
        <w:ind w:firstLine="709"/>
        <w:jc w:val="both"/>
      </w:pPr>
      <w:r>
        <w:rPr>
          <w:rFonts w:ascii="Arial" w:cs="Arial" w:eastAsia="Arial" w:hAnsi="Arial"/>
          <w:sz w:val="24"/>
          <w:szCs w:val="24"/>
        </w:rPr>
        <w:t xml:space="preserve">- число стояков или опусков ВПВ, как и расстояние между пожарными шкафами, ПК определяется из расчета обеспечения возможности орошения каждой точки горящего помещения двумя струями;</w:t>
      </w:r>
    </w:p>
    <w:p>
      <w:pPr>
        <w:spacing w:after="120"/>
        <w:ind w:firstLine="709"/>
        <w:jc w:val="both"/>
      </w:pPr>
      <w:r>
        <w:rPr>
          <w:rFonts w:ascii="Arial" w:cs="Arial" w:eastAsia="Arial" w:hAnsi="Arial"/>
          <w:sz w:val="24"/>
          <w:szCs w:val="24"/>
        </w:rPr>
        <w:t xml:space="preserve">- в жилых зданиях при общей длине коридора до 10 м включительно допускается устанавливать на одном стояке два ПК;</w:t>
      </w:r>
    </w:p>
    <w:p>
      <w:pPr>
        <w:spacing w:after="120"/>
        <w:ind w:firstLine="709"/>
        <w:jc w:val="both"/>
      </w:pPr>
      <w:r>
        <w:rPr>
          <w:rFonts w:ascii="Arial" w:cs="Arial" w:eastAsia="Arial" w:hAnsi="Arial"/>
          <w:sz w:val="24"/>
          <w:szCs w:val="24"/>
        </w:rPr>
        <w:t xml:space="preserve">- в жилых зданиях при общей длине коридора свыше 10 м, а также в производственных и общественных зданиях при расчетном числе струй две и более каждую точку помещения следует орошать двумя струями - по одной струе из двух пожарных стояков.</w:t>
      </w:r>
    </w:p>
    <w:p>
      <w:pPr>
        <w:spacing w:after="120"/>
        <w:ind w:firstLine="709"/>
        <w:jc w:val="both"/>
      </w:pPr>
      <w:r>
        <w:rPr>
          <w:rFonts w:ascii="Arial" w:cs="Arial" w:eastAsia="Arial" w:hAnsi="Arial"/>
          <w:sz w:val="24"/>
          <w:szCs w:val="24"/>
        </w:rPr>
        <w:t xml:space="preserve">В производственных и общественных зданиях при расчетном числе струй не менее трех на стояках допускается установка сдвоенных пожарных кранов.</w:t>
      </w:r>
    </w:p>
    <w:p>
      <w:pPr>
        <w:spacing w:after="120"/>
        <w:ind w:firstLine="709"/>
        <w:jc w:val="both"/>
      </w:pPr>
      <w:r>
        <w:rPr>
          <w:rFonts w:ascii="Arial" w:cs="Arial" w:eastAsia="Arial" w:hAnsi="Arial"/>
          <w:sz w:val="24"/>
          <w:szCs w:val="24"/>
        </w:rPr>
        <w:t xml:space="preserve">П р и м е ч а н и е – Установку пожарных кранов на технических этажах, чердаках и в технических подпольях следует предусматривать при наличии в них сгораемых материалов и конструкций.</w:t>
      </w:r>
    </w:p>
    <w:p>
      <w:pPr>
        <w:spacing w:after="120"/>
        <w:ind w:firstLine="709"/>
        <w:jc w:val="both"/>
      </w:pPr>
      <w:r>
        <w:rPr>
          <w:rFonts w:ascii="Arial" w:cs="Arial" w:eastAsia="Arial" w:hAnsi="Arial"/>
          <w:sz w:val="24"/>
          <w:szCs w:val="24"/>
        </w:rPr>
        <w:t xml:space="preserve">7.15 Число струй, подаваемых из каждого стояка, следует принимать не более двух. По общему расчетному расходу воды на пожаротушение следует определять диаметр кольцевой сети внутреннего противопожарного водопровода, объем пожарных резервуаров (при их наличии) и рабочие характеристики пожарных насосных установок.</w:t>
      </w:r>
    </w:p>
    <w:p>
      <w:pPr>
        <w:spacing w:after="120"/>
        <w:ind w:firstLine="709"/>
        <w:jc w:val="both"/>
      </w:pPr>
      <w:r>
        <w:rPr>
          <w:rFonts w:ascii="Arial" w:cs="Arial" w:eastAsia="Arial" w:hAnsi="Arial"/>
          <w:sz w:val="24"/>
          <w:szCs w:val="24"/>
        </w:rPr>
        <w:t xml:space="preserve">При устройстве объединенной сети хозяйственно-питьевого и противопожарного водопровода кольцевание трубопроводной сети должно производиться сверху, при этом для обеспечения сменности воды в зданиях рекомендуется предусматривать пожарные стояки в качестве распределительных, в том числе и для двухзонного водоснабжения.</w:t>
      </w:r>
    </w:p>
    <w:p>
      <w:pPr>
        <w:spacing w:after="120"/>
        <w:ind w:firstLine="709"/>
        <w:jc w:val="both"/>
      </w:pPr>
      <w:r>
        <w:rPr>
          <w:rFonts w:ascii="Arial" w:cs="Arial" w:eastAsia="Arial" w:hAnsi="Arial"/>
          <w:sz w:val="24"/>
          <w:szCs w:val="24"/>
        </w:rPr>
        <w:t xml:space="preserve">7.16 Пожарные краны следует устанавливать над уровнем пола помещения на высоте (1,35±0,15) м.</w:t>
      </w:r>
    </w:p>
    <w:p>
      <w:pPr>
        <w:spacing w:after="120"/>
        <w:ind w:firstLine="709"/>
        <w:jc w:val="both"/>
      </w:pPr>
      <w:r>
        <w:rPr>
          <w:rFonts w:ascii="Arial" w:cs="Arial" w:eastAsia="Arial" w:hAnsi="Arial"/>
          <w:sz w:val="24"/>
          <w:szCs w:val="24"/>
        </w:rPr>
        <w:t xml:space="preserve">Размещение пожарных кранов следует предусматривать в пожарных шкафах заводского изготовления или в нишах (объемах), оборудованных дверью, приспособленных к опломбированию и имеющих отверстия для проветривания.</w:t>
      </w:r>
    </w:p>
    <w:p>
      <w:pPr>
        <w:spacing w:after="120"/>
        <w:ind w:firstLine="708"/>
        <w:jc w:val="both"/>
      </w:pPr>
      <w:r>
        <w:rPr>
          <w:rFonts w:ascii="Arial" w:cs="Arial" w:eastAsia="Arial" w:hAnsi="Arial"/>
          <w:sz w:val="24"/>
          <w:szCs w:val="24"/>
        </w:rPr>
        <w:t xml:space="preserve">Сдвоенные пожарные краны допускается устанавливать один над другим, при этом второй кран устанавливается на высоте не менее 1 м от пола.</w:t>
      </w:r>
    </w:p>
    <w:p>
      <w:pPr>
        <w:spacing w:after="120"/>
        <w:ind w:firstLine="709"/>
        <w:jc w:val="both"/>
      </w:pPr>
      <w:r>
        <w:rPr>
          <w:rFonts w:ascii="Arial" w:cs="Arial" w:eastAsia="Arial" w:hAnsi="Arial"/>
          <w:sz w:val="24"/>
          <w:szCs w:val="24"/>
        </w:rPr>
        <w:t xml:space="preserve">Каждый пожарный кран должен быть снабжен пожарным рукавом одинакового с ним диаметра длиной 10, 15 или 20 м и пожарным стволом.</w:t>
      </w:r>
    </w:p>
    <w:p>
      <w:pPr>
        <w:spacing w:after="120"/>
        <w:ind w:firstLine="709"/>
        <w:jc w:val="both"/>
      </w:pPr>
      <w:r>
        <w:rPr>
          <w:rFonts w:ascii="Arial" w:cs="Arial" w:eastAsia="Arial" w:hAnsi="Arial"/>
          <w:sz w:val="24"/>
          <w:szCs w:val="24"/>
        </w:rPr>
        <w:t xml:space="preserve">7.17 В пожарных шкафах производственных, вспомогательных и общественных зданий следует предусматривать возможность размещения двух ручных огнетушителей.</w:t>
      </w:r>
    </w:p>
    <w:p>
      <w:pPr>
        <w:spacing w:after="120"/>
        <w:ind w:firstLine="709"/>
        <w:jc w:val="both"/>
      </w:pPr>
      <w:r>
        <w:rPr>
          <w:rFonts w:ascii="Arial" w:cs="Arial" w:eastAsia="Arial" w:hAnsi="Arial"/>
          <w:sz w:val="24"/>
          <w:szCs w:val="24"/>
        </w:rPr>
        <w:t xml:space="preserve">7.18 Внутренние сети противопожарного водопровода каждой зоны здания с числом этажей свыше 50 м, а также каждая самостоятельная зона ВПВ должны иметь два выведенных наружу пожарных патрубка с соединительными головками диаметром 80 мм для подключения рукавов пожарных автомобилей с установкой в здании обратного клапана и нормально закрытой опломбированной запорной арматурой. Высоту установки патрубков по оси следует принимать 1,05÷1,35 м от отмостки здания.</w:t>
      </w:r>
    </w:p>
    <w:p>
      <w:pPr>
        <w:spacing w:after="120"/>
        <w:ind w:firstLine="709"/>
        <w:jc w:val="both"/>
      </w:pPr>
      <w:r>
        <w:rPr>
          <w:rFonts w:ascii="Arial" w:cs="Arial" w:eastAsia="Arial" w:hAnsi="Arial"/>
          <w:sz w:val="24"/>
          <w:szCs w:val="24"/>
        </w:rPr>
        <w:t xml:space="preserve">7.19 Внутренние пожарные краны следует устанавливать в местах общего пользования как можно ближе к лестничным клеткам, в вестибюлях, коридорах, проходах и других наиболее доступных отапливаемых (за исключением незадымляемых) местах, при этом их расположение не должно мешать эвакуации людей. Стояки сухотрубов допускается прокладывать по балконам, лоджиям, в общеквартирных коридорах.</w:t>
      </w:r>
    </w:p>
    <w:p>
      <w:pPr>
        <w:spacing w:after="120"/>
        <w:ind w:firstLine="709"/>
        <w:jc w:val="both"/>
      </w:pPr>
      <w:r>
        <w:rPr>
          <w:rFonts w:ascii="Arial" w:cs="Arial" w:eastAsia="Arial" w:hAnsi="Arial"/>
          <w:sz w:val="24"/>
          <w:szCs w:val="24"/>
        </w:rPr>
        <w:t xml:space="preserve">7.20 На сети хозяйственно-питьевого водоснабжения в каждой квартире следует предусматривать отдельный кран диаметром не менее 15 мм для присоединения шланга, оборудованного распылителем, для использования его в качестве первичного устройства внутриквартирного пожаротушения для ликвидации очага возгорания. Длина шланга должна обеспечивать возможность подачи воды в любую точку квартиры МСН 3.02-04.</w:t>
      </w:r>
    </w:p>
    <w:p>
      <w:pPr>
        <w:spacing w:after="120"/>
        <w:ind w:firstLine="709"/>
        <w:jc w:val="both"/>
      </w:pPr>
      <w:r>
        <w:rPr>
          <w:rFonts w:ascii="Arial" w:cs="Arial" w:eastAsia="Arial" w:hAnsi="Arial"/>
          <w:sz w:val="24"/>
          <w:szCs w:val="24"/>
        </w:rPr>
        <w:t xml:space="preserve">7.21 На противопожарных системах с сухотрубами, расположенных в неотапливаемых зданиях, запорную арматуру следует располагать в отапливаемых помещениях.</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8 Устройство систем холодного водоснабжения</w:t>
      </w:r>
    </w:p>
    <w:p>
      <w:pPr>
        <w:spacing w:after="120"/>
        <w:ind w:firstLine="851"/>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8.1 Системы внутреннего холодного водоснабжения (хозяйственно-питьевого, производственного, противопожарного) включают: вводы в здания, водомерные узлы, разводящую сеть, стояки, подводки к санитарным приборам и технологическим установкам, водоразборную, смесительную, запорную и регулирующую арматуру. При необходимости в систему внутреннего водоснабжения следует включать насосные установки, запасные и регулирующие емкости.</w:t>
      </w:r>
    </w:p>
    <w:p>
      <w:pPr>
        <w:spacing w:after="120"/>
        <w:ind w:firstLine="709"/>
        <w:jc w:val="both"/>
      </w:pPr>
      <w:r>
        <w:rPr>
          <w:rFonts w:ascii="Arial" w:cs="Arial" w:eastAsia="Arial" w:hAnsi="Arial"/>
          <w:sz w:val="24"/>
          <w:szCs w:val="24"/>
        </w:rPr>
        <w:t xml:space="preserve">8.2 Сети водопроводов холодной воды следует принимать:</w:t>
      </w:r>
    </w:p>
    <w:p>
      <w:pPr>
        <w:spacing w:after="120"/>
        <w:ind w:firstLine="709"/>
        <w:jc w:val="both"/>
      </w:pPr>
      <w:r>
        <w:rPr>
          <w:rFonts w:ascii="Arial" w:cs="Arial" w:eastAsia="Arial" w:hAnsi="Arial"/>
          <w:sz w:val="24"/>
          <w:szCs w:val="24"/>
        </w:rPr>
        <w:t xml:space="preserve">- тупиковыми, если допускается перерыв в подаче воды и при числе пожарных кранов менее 12;</w:t>
      </w:r>
    </w:p>
    <w:p>
      <w:pPr>
        <w:spacing w:after="120"/>
        <w:ind w:firstLine="709"/>
        <w:jc w:val="both"/>
      </w:pPr>
      <w:r>
        <w:rPr>
          <w:rFonts w:ascii="Arial" w:cs="Arial" w:eastAsia="Arial" w:hAnsi="Arial"/>
          <w:sz w:val="24"/>
          <w:szCs w:val="24"/>
        </w:rPr>
        <w:t xml:space="preserve">- кольцевыми или с закольцованными вводами при двух тупиковых трубопроводах с ответвлениями к потребителям от каждого из них для обеспечения непрерывной подачи воды.</w:t>
      </w:r>
    </w:p>
    <w:p>
      <w:pPr>
        <w:spacing w:after="120"/>
        <w:ind w:firstLine="709"/>
        <w:jc w:val="both"/>
      </w:pPr>
      <w:r>
        <w:rPr>
          <w:rFonts w:ascii="Arial" w:cs="Arial" w:eastAsia="Arial" w:hAnsi="Arial"/>
          <w:sz w:val="24"/>
          <w:szCs w:val="24"/>
        </w:rPr>
        <w:t xml:space="preserve">8.3 Кольцевые сети здания должны быть присоединены к различным участкам наружной кольцевой сети не менее чем двумя вводами. Между вводами на наружной сети водопровода следует предусмотреть запорную арматуру для обеспечения подачи воды в здание при аварии на одном из участков сети.</w:t>
      </w:r>
    </w:p>
    <w:p>
      <w:pPr>
        <w:spacing w:after="120"/>
        <w:ind w:firstLine="709"/>
        <w:jc w:val="both"/>
      </w:pPr>
      <w:r>
        <w:rPr>
          <w:rFonts w:ascii="Arial" w:cs="Arial" w:eastAsia="Arial" w:hAnsi="Arial"/>
          <w:sz w:val="24"/>
          <w:szCs w:val="24"/>
        </w:rPr>
        <w:t xml:space="preserve">8.4 Два ввода и более следует предусматривать:</w:t>
      </w:r>
    </w:p>
    <w:p>
      <w:pPr>
        <w:spacing w:after="120"/>
        <w:ind w:firstLine="709"/>
        <w:jc w:val="both"/>
      </w:pPr>
      <w:r>
        <w:rPr>
          <w:rFonts w:ascii="Arial" w:cs="Arial" w:eastAsia="Arial" w:hAnsi="Arial"/>
          <w:sz w:val="24"/>
          <w:szCs w:val="24"/>
        </w:rPr>
        <w:t xml:space="preserve">- для зданий, в которых установлено 12 пожарных кранов и более;</w:t>
      </w:r>
    </w:p>
    <w:p>
      <w:pPr>
        <w:spacing w:after="120"/>
        <w:ind w:firstLine="709"/>
        <w:jc w:val="both"/>
      </w:pPr>
      <w:r>
        <w:rPr>
          <w:rFonts w:ascii="Arial" w:cs="Arial" w:eastAsia="Arial" w:hAnsi="Arial"/>
          <w:sz w:val="24"/>
          <w:szCs w:val="24"/>
        </w:rPr>
        <w:t xml:space="preserve">- жилых зданий с числом квартир более 400, клубов и досугово-развлекательных учреждений с эстрадой, кинотеатров с числом мест более 300;</w:t>
      </w:r>
    </w:p>
    <w:p>
      <w:pPr>
        <w:spacing w:after="120"/>
        <w:ind w:firstLine="709"/>
        <w:jc w:val="both"/>
      </w:pPr>
      <w:r>
        <w:rPr>
          <w:rFonts w:ascii="Arial" w:cs="Arial" w:eastAsia="Arial" w:hAnsi="Arial"/>
          <w:sz w:val="24"/>
          <w:szCs w:val="24"/>
        </w:rPr>
        <w:t xml:space="preserve">- театров, клубов и досугово-развлекательных учреждений со сценой независимо от числа мест;</w:t>
      </w:r>
    </w:p>
    <w:p>
      <w:pPr>
        <w:spacing w:after="120"/>
        <w:ind w:firstLine="709"/>
        <w:jc w:val="both"/>
      </w:pPr>
      <w:r>
        <w:rPr>
          <w:rFonts w:ascii="Arial" w:cs="Arial" w:eastAsia="Arial" w:hAnsi="Arial"/>
          <w:sz w:val="24"/>
          <w:szCs w:val="24"/>
        </w:rPr>
        <w:t xml:space="preserve">- зданий, оборудованных автоматическими установками пожаротушения (спринклерные, дренчерные системы), при числе узлов управления более трех;</w:t>
      </w:r>
    </w:p>
    <w:p>
      <w:pPr>
        <w:spacing w:after="120"/>
        <w:ind w:firstLine="709"/>
        <w:jc w:val="both"/>
      </w:pPr>
      <w:r>
        <w:rPr>
          <w:rFonts w:ascii="Arial" w:cs="Arial" w:eastAsia="Arial" w:hAnsi="Arial"/>
          <w:sz w:val="24"/>
          <w:szCs w:val="24"/>
        </w:rPr>
        <w:t xml:space="preserve">- бань при числе мест 200 и более;</w:t>
      </w:r>
    </w:p>
    <w:p>
      <w:pPr>
        <w:spacing w:after="120"/>
        <w:ind w:firstLine="709"/>
        <w:jc w:val="both"/>
      </w:pPr>
      <w:r>
        <w:rPr>
          <w:rFonts w:ascii="Arial" w:cs="Arial" w:eastAsia="Arial" w:hAnsi="Arial"/>
          <w:sz w:val="24"/>
          <w:szCs w:val="24"/>
        </w:rPr>
        <w:t xml:space="preserve">- прачечных на 2 тонны и более белья в смену.</w:t>
      </w:r>
    </w:p>
    <w:p>
      <w:pPr>
        <w:spacing w:after="120"/>
        <w:ind w:firstLine="709"/>
        <w:jc w:val="both"/>
      </w:pPr>
      <w:r>
        <w:rPr>
          <w:rFonts w:ascii="Arial" w:cs="Arial" w:eastAsia="Arial" w:hAnsi="Arial"/>
          <w:sz w:val="24"/>
          <w:szCs w:val="24"/>
        </w:rPr>
        <w:t xml:space="preserve">8.5 При необходимости установки в здании насосов для повышения давления во внутренней сети вводы водопровода должны быть объединены перед насосами с установкой задвижки на соединительном трубопроводе для обеспечения подачи воды каждым насосом из любого ввода.</w:t>
      </w:r>
    </w:p>
    <w:p>
      <w:pPr>
        <w:spacing w:after="120"/>
        <w:ind w:firstLine="709"/>
        <w:jc w:val="both"/>
      </w:pPr>
      <w:r>
        <w:rPr>
          <w:rFonts w:ascii="Arial" w:cs="Arial" w:eastAsia="Arial" w:hAnsi="Arial"/>
          <w:sz w:val="24"/>
          <w:szCs w:val="24"/>
        </w:rPr>
        <w:t xml:space="preserve">При устройстве на каждом вводе самостоятельных насосных установок объединения вводов не требуется.</w:t>
      </w:r>
    </w:p>
    <w:p>
      <w:pPr>
        <w:spacing w:after="120"/>
        <w:ind w:firstLine="709"/>
        <w:jc w:val="both"/>
      </w:pPr>
      <w:r>
        <w:rPr>
          <w:rFonts w:ascii="Arial" w:cs="Arial" w:eastAsia="Arial" w:hAnsi="Arial"/>
          <w:sz w:val="24"/>
          <w:szCs w:val="24"/>
        </w:rPr>
        <w:t xml:space="preserve">8.6 Расстояние по горизонтали в свету между вводами хозяйственно-питьевого водопровода и выпусками канализации и водостоков следует принимать, м, не менее:</w:t>
      </w:r>
    </w:p>
    <w:p>
      <w:pPr>
        <w:spacing w:after="120"/>
        <w:ind w:firstLine="709"/>
        <w:jc w:val="both"/>
      </w:pPr>
      <w:r>
        <w:rPr>
          <w:rFonts w:ascii="Arial" w:cs="Arial" w:eastAsia="Arial" w:hAnsi="Arial"/>
          <w:sz w:val="24"/>
          <w:szCs w:val="24"/>
        </w:rPr>
        <w:t xml:space="preserve">1,5 – при диаметре трубопровода ввода до 200 мм включительно;</w:t>
      </w:r>
    </w:p>
    <w:p>
      <w:pPr>
        <w:spacing w:after="120"/>
        <w:ind w:firstLine="709"/>
        <w:jc w:val="both"/>
      </w:pPr>
      <w:r>
        <w:rPr>
          <w:rFonts w:ascii="Arial" w:cs="Arial" w:eastAsia="Arial" w:hAnsi="Arial"/>
          <w:sz w:val="24"/>
          <w:szCs w:val="24"/>
        </w:rPr>
        <w:t xml:space="preserve">3 – при диаметре трубопровода ввода более 200 мм.</w:t>
      </w:r>
    </w:p>
    <w:p>
      <w:pPr>
        <w:spacing w:after="120"/>
        <w:ind w:firstLine="709"/>
        <w:jc w:val="both"/>
      </w:pPr>
      <w:r>
        <w:rPr>
          <w:rFonts w:ascii="Arial" w:cs="Arial" w:eastAsia="Arial" w:hAnsi="Arial"/>
          <w:sz w:val="24"/>
          <w:szCs w:val="24"/>
        </w:rPr>
        <w:t xml:space="preserve">Допускается совместная прокладка вводов водопровода различного назначения.</w:t>
      </w:r>
    </w:p>
    <w:p>
      <w:pPr>
        <w:spacing w:after="120"/>
        <w:ind w:firstLine="709"/>
        <w:jc w:val="both"/>
      </w:pPr>
      <w:r>
        <w:rPr>
          <w:rFonts w:ascii="Arial" w:cs="Arial" w:eastAsia="Arial" w:hAnsi="Arial"/>
          <w:sz w:val="24"/>
          <w:szCs w:val="24"/>
        </w:rPr>
        <w:t xml:space="preserve">8.7 На трубопроводах вводов следует предусматривать упоры или неподвижные опоры на поворотах труб в вертикальной или горизонтальной плоскости, на плоском фланце с резиновым кольцом (ПФРК), когда возникающие усилия не могут быть восприняты соединениями труб. Следует предусматривать устройство упоров или неподвижных опор на всех напорных трубопроводах при поворотах труб в вертикальной или горизонтальной плоскости.</w:t>
      </w:r>
    </w:p>
    <w:p>
      <w:pPr>
        <w:spacing w:after="120"/>
        <w:ind w:firstLine="708"/>
        <w:jc w:val="both"/>
      </w:pPr>
      <w:r>
        <w:rPr>
          <w:rFonts w:ascii="Arial" w:cs="Arial" w:eastAsia="Arial" w:hAnsi="Arial"/>
          <w:sz w:val="24"/>
          <w:szCs w:val="24"/>
        </w:rPr>
        <w:t xml:space="preserve">8.8 Пересечение трубопроводами наружных стен подвала и фундамента здания следует выполнять под углом 90°, в сухих грунтах - с зазором вокруг трубы 0,2 м между трубопроводом и строительными конструкциями и заделкой отверстия в стене водо- и газонепроницаемым (в газифицированных районах) эластичным материалом, в мокрых грунтах – с установкой сальника.</w:t>
      </w:r>
    </w:p>
    <w:p>
      <w:pPr>
        <w:spacing w:after="120"/>
        <w:ind w:firstLine="709"/>
        <w:jc w:val="both"/>
      </w:pPr>
      <w:r>
        <w:rPr>
          <w:rFonts w:ascii="Arial" w:cs="Arial" w:eastAsia="Arial" w:hAnsi="Arial"/>
          <w:sz w:val="24"/>
          <w:szCs w:val="24"/>
        </w:rPr>
        <w:t xml:space="preserve">8.9 Прокладку разводящих сетей водопровода холодной воды в жилых и общественных зданиях следует предусматривать в подпольях, подвалах, технических этажах и на «теплых» чердаках. В случае их отсутствия - в подпольных каналах на первом этаже совместно с трубопроводами отопления или под полом с устройством съемного перекрытия, а также по конструкциям зданий, по которым допускается открытая прокладка трубопроводов, или под потолком общего коридора.</w:t>
      </w:r>
    </w:p>
    <w:p>
      <w:pPr>
        <w:spacing w:after="120"/>
        <w:ind w:firstLine="709"/>
        <w:jc w:val="both"/>
      </w:pPr>
      <w:r>
        <w:rPr>
          <w:rFonts w:ascii="Arial" w:cs="Arial" w:eastAsia="Arial" w:hAnsi="Arial"/>
          <w:sz w:val="24"/>
          <w:szCs w:val="24"/>
        </w:rPr>
        <w:t xml:space="preserve">Прокладку стояков и разводку внутреннего водопровода следует предусматривать в шахтах, открыто – по стенам душевых, кухонь, в монтажных нишах межквартирных коридоров с устройством специальных технических шкафов, обеспечивающих свободный доступ технического персонала к измерительным приборам и арматуре. Технические шкафы (включая лицевые панели) стояков входят в состав инженерного оборудования систем внутреннего водоснабжения и водоотведения зданий и должны быть включены в объем работ на строительство объекта.</w:t>
      </w:r>
    </w:p>
    <w:p>
      <w:pPr>
        <w:spacing w:after="120"/>
        <w:ind w:firstLine="709"/>
        <w:jc w:val="both"/>
      </w:pPr>
      <w:r>
        <w:rPr>
          <w:rFonts w:ascii="Arial" w:cs="Arial" w:eastAsia="Arial" w:hAnsi="Arial"/>
          <w:sz w:val="24"/>
          <w:szCs w:val="24"/>
        </w:rPr>
        <w:t xml:space="preserve">В жилых зданиях с расположением этажных распределительных коллекторов в межквартирных коридорах допускается присоединение квартир к коллекторам холодной и горячей воды разводящими трубопроводами, проходящими в пространстве подшивного потолка общеквартирного коридора или в конструкции пола. При этом на присоединениях квартирных трубопроводов к коллекторам следует предусматривать запорную арматуру, обратные клапаны и приборы учета водопотребления. На присоединении коллекторов к стоякам следует устанавливать запорную арматуру, фильтр и этажный регулятор давления. Разводящие сети от коллекторов до квартир следует принимать с учетом обеспечения напора (давления) у приборов квартир согласно 7.21.</w:t>
      </w:r>
    </w:p>
    <w:p>
      <w:pPr>
        <w:spacing w:after="120"/>
        <w:ind w:firstLine="709"/>
        <w:jc w:val="both"/>
      </w:pPr>
      <w:r>
        <w:rPr>
          <w:rFonts w:ascii="Arial" w:cs="Arial" w:eastAsia="Arial" w:hAnsi="Arial"/>
          <w:sz w:val="24"/>
          <w:szCs w:val="24"/>
        </w:rPr>
        <w:t xml:space="preserve">8.10 Прокладку сетей водопровода внутри производственных зданий допускается предусматривать открытой – по фермам, колоннам, стенам и под перекрытиями. При невозможности открытой прокладки допускается предусматривать размещение водопроводных сетей в общих каналах с другими трубопроводами, кроме трубопроводов, транспортирующих легковоспламеняющиеся, горючие или ядовитые жидкости и газы.</w:t>
      </w:r>
    </w:p>
    <w:p>
      <w:pPr>
        <w:spacing w:after="120"/>
        <w:ind w:firstLine="709"/>
        <w:jc w:val="both"/>
      </w:pPr>
      <w:r>
        <w:rPr>
          <w:rFonts w:ascii="Arial" w:cs="Arial" w:eastAsia="Arial" w:hAnsi="Arial"/>
          <w:sz w:val="24"/>
          <w:szCs w:val="24"/>
        </w:rPr>
        <w:t xml:space="preserve">Специальные каналы для прокладки водопроводных сетей следует проектировать при обосновании и только в исключительных случаях. Трубопроводы, подводящие воду к технологическому оборудованию, допускается прокладывать в полу или под полом, за исключением подвальных помещений.</w:t>
      </w:r>
    </w:p>
    <w:p>
      <w:pPr>
        <w:spacing w:after="120"/>
        <w:ind w:firstLine="709"/>
        <w:jc w:val="both"/>
      </w:pPr>
      <w:r>
        <w:rPr>
          <w:rFonts w:ascii="Arial" w:cs="Arial" w:eastAsia="Arial" w:hAnsi="Arial"/>
          <w:sz w:val="24"/>
          <w:szCs w:val="24"/>
        </w:rPr>
        <w:t xml:space="preserve">8.11 Сеть водопровода холодной воды при совместной прокладке в каналах с трубопроводами, транспортирующими горячую воду или пар, необходимо размещать не выше этих трубопроводов с устройством теплоизоляции.</w:t>
      </w:r>
    </w:p>
    <w:p>
      <w:pPr>
        <w:spacing w:after="120"/>
        <w:ind w:firstLine="709"/>
        <w:jc w:val="both"/>
      </w:pPr>
      <w:r>
        <w:rPr>
          <w:rFonts w:ascii="Arial" w:cs="Arial" w:eastAsia="Arial" w:hAnsi="Arial"/>
          <w:sz w:val="24"/>
          <w:szCs w:val="24"/>
        </w:rPr>
        <w:t xml:space="preserve">8.12 Трубопроводы, кроме пожарных стояков, прокладываемые в каналах, шахтах, тоннелях, подпольях, подвалах, технических этажах и на «теплых» чердаках, следует изолировать от конденсации влаги и тепловых потерь согласно </w:t>
      </w:r>
      <w:r>
        <w:rPr>
          <w:rFonts w:ascii="Arial" w:cs="Arial" w:eastAsia="Arial" w:hAnsi="Arial"/>
          <w:sz w:val="24"/>
          <w:szCs w:val="24"/>
        </w:rPr>
        <w:t xml:space="preserve">МСН 4.02-03</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8.12.1. При отсутствии технических этажей и невозможности устройства технических коридоров допускается транзитная прокладка трубопроводов систем отопления, горячего и холодного водоснабжения, канализации (стояков) в соответствии с нормами раздела 6 СН КР 31-03.</w:t>
      </w:r>
    </w:p>
    <w:p>
      <w:pPr>
        <w:spacing w:after="120"/>
        <w:ind w:firstLine="709"/>
        <w:jc w:val="both"/>
      </w:pPr>
      <w:r>
        <w:rPr>
          <w:rFonts w:ascii="Arial" w:cs="Arial" w:eastAsia="Arial" w:hAnsi="Arial"/>
          <w:sz w:val="24"/>
          <w:szCs w:val="24"/>
        </w:rPr>
        <w:t xml:space="preserve">8.13 Скрытую прокладку трубопроводов (в плинтусах, штрабах, шахтах, каналах) следует предусматривать для помещений, к отделке которых предъявляются повышенные требования, и для всех систем из полимерных труб. Допускается открытая прокладка подводок к санитарным приборам в местах, где исключаются механическое повреждение полимерных трубопроводов и ультрафиолетовое воздействие на них. Борозды в стенах следует заделывать штукатуркой или облицовкой, а в местах установки арматуры – предусматривать ниши с дверками.</w:t>
      </w:r>
    </w:p>
    <w:p>
      <w:pPr>
        <w:spacing w:after="120"/>
        <w:ind w:firstLine="709"/>
        <w:jc w:val="both"/>
      </w:pPr>
      <w:r>
        <w:rPr>
          <w:rFonts w:ascii="Arial" w:cs="Arial" w:eastAsia="Arial" w:hAnsi="Arial"/>
          <w:sz w:val="24"/>
          <w:szCs w:val="24"/>
        </w:rPr>
        <w:t xml:space="preserve">8.14 Скрытая прокладка трубопроводов, соединяемых на резьбе (за исключением розеток для присоединения настенной водоразборной арматуры), соединяемых с помощью других фитингов и подобных соединений, не имеющая доступа к стыковым соединениям, не допускается.</w:t>
      </w:r>
    </w:p>
    <w:p>
      <w:pPr>
        <w:spacing w:after="120"/>
        <w:ind w:firstLine="709"/>
        <w:jc w:val="both"/>
      </w:pPr>
      <w:r>
        <w:rPr>
          <w:rFonts w:ascii="Arial" w:cs="Arial" w:eastAsia="Arial" w:hAnsi="Arial"/>
          <w:sz w:val="24"/>
          <w:szCs w:val="24"/>
        </w:rPr>
        <w:t xml:space="preserve">8.15 Не допускается прокладка трубопроводов внутренних систем водоснабжения в местах, где доступ к ним во время эксплуатации и при аварийных ситуациях связан с ослаблением несущих элементов и конструкций зданий и сооружений (под фундаментными плитами, в ограждающих конструкциях, в конструкции перекрытий).</w:t>
      </w:r>
    </w:p>
    <w:p>
      <w:pPr>
        <w:spacing w:after="120"/>
        <w:ind w:firstLine="709"/>
        <w:jc w:val="both"/>
      </w:pPr>
      <w:r>
        <w:rPr>
          <w:rFonts w:ascii="Arial" w:cs="Arial" w:eastAsia="Arial" w:hAnsi="Arial"/>
          <w:sz w:val="24"/>
          <w:szCs w:val="24"/>
        </w:rPr>
        <w:t xml:space="preserve">8.16 Систему хозяйственно-питьевого водоснабжения встроенно-пристроенных помещений следует проектировать отдельно от жилой части. Допускается устройство общих разводящих магистралей с установкой узлов учета на ответвлениях к потребителям.</w:t>
      </w:r>
    </w:p>
    <w:p>
      <w:pPr>
        <w:spacing w:after="120"/>
        <w:ind w:firstLine="709"/>
        <w:jc w:val="both"/>
      </w:pPr>
      <w:r>
        <w:rPr>
          <w:rFonts w:ascii="Arial" w:cs="Arial" w:eastAsia="Arial" w:hAnsi="Arial"/>
          <w:sz w:val="24"/>
          <w:szCs w:val="24"/>
        </w:rPr>
        <w:t xml:space="preserve">8.17 Прокладку сети водопровода холодной воды круглогодичного действия следует предусматривать в помещениях с температурой воздуха зимой выше +5°С. При прокладке трубопроводов в помещениях с температурой воздуха ниже +5°С следует предусматривать мероприятия, предотвращающие промерзание трубопроводов (электроподогрев, прокладка греющего спутника).</w:t>
      </w:r>
    </w:p>
    <w:p>
      <w:pPr>
        <w:spacing w:after="120"/>
        <w:ind w:firstLine="709"/>
        <w:jc w:val="both"/>
      </w:pPr>
      <w:r>
        <w:rPr>
          <w:rFonts w:ascii="Arial" w:cs="Arial" w:eastAsia="Arial" w:hAnsi="Arial"/>
          <w:sz w:val="24"/>
          <w:szCs w:val="24"/>
        </w:rPr>
        <w:t xml:space="preserve">8.18 При возможности кратковременного снижения температуры в помещении до 0°С и ниже, а также при прокладке труб в зоне влияния наружного холодного воздуха (вблизи наружных входных дверей и ворот) следует предусматривать прокладку греющего спутника (электроподогрев).</w:t>
      </w:r>
    </w:p>
    <w:p>
      <w:pPr>
        <w:spacing w:after="120"/>
        <w:ind w:firstLine="709"/>
        <w:jc w:val="both"/>
      </w:pPr>
      <w:r>
        <w:rPr>
          <w:rFonts w:ascii="Arial" w:cs="Arial" w:eastAsia="Arial" w:hAnsi="Arial"/>
          <w:sz w:val="24"/>
          <w:szCs w:val="24"/>
        </w:rPr>
        <w:t xml:space="preserve">8.19 Конструктивные схемы систем холодного водоснабжения следует принимать по одному из возможных вариантов:</w:t>
      </w:r>
    </w:p>
    <w:p>
      <w:pPr>
        <w:spacing w:after="120"/>
        <w:ind w:firstLine="709"/>
        <w:jc w:val="both"/>
      </w:pPr>
      <w:r>
        <w:rPr>
          <w:rFonts w:ascii="Arial" w:cs="Arial" w:eastAsia="Arial" w:hAnsi="Arial"/>
          <w:sz w:val="24"/>
          <w:szCs w:val="24"/>
        </w:rPr>
        <w:t xml:space="preserve">- с нижней разводкой магистрали (подвал, технический этаж), с расположением водоразборных стояков в санузлах (кухнях, ванных комнатах) квартир;</w:t>
      </w:r>
    </w:p>
    <w:p>
      <w:pPr>
        <w:spacing w:after="120"/>
        <w:ind w:firstLine="709"/>
        <w:jc w:val="both"/>
      </w:pPr>
      <w:r>
        <w:rPr>
          <w:rFonts w:ascii="Arial" w:cs="Arial" w:eastAsia="Arial" w:hAnsi="Arial"/>
          <w:sz w:val="24"/>
          <w:szCs w:val="24"/>
        </w:rPr>
        <w:t xml:space="preserve">- с верхней разводкой магистрали (технический этаж, «теплый» чердак), с главным подающим стояком в лестнично-лифтовом холле (общеквартирном коридоре) с водоразборными стояками в санузлах (кухнях, ванных комнатах) квартир;</w:t>
      </w:r>
    </w:p>
    <w:p>
      <w:pPr>
        <w:spacing w:after="120"/>
        <w:ind w:firstLine="709"/>
        <w:jc w:val="both"/>
      </w:pPr>
      <w:r>
        <w:rPr>
          <w:rFonts w:ascii="Arial" w:cs="Arial" w:eastAsia="Arial" w:hAnsi="Arial"/>
          <w:sz w:val="24"/>
          <w:szCs w:val="24"/>
        </w:rPr>
        <w:t xml:space="preserve">- с расположением водоразборных стояков вне пределов квартир в конструктивных нишах лестнично-лифтового холла или общеквартирного коридора, с подключением к ним поэтажных коллекторов;</w:t>
      </w:r>
    </w:p>
    <w:p>
      <w:pPr>
        <w:spacing w:after="120"/>
        <w:ind w:firstLine="709"/>
        <w:jc w:val="both"/>
      </w:pPr>
      <w:r>
        <w:rPr>
          <w:rFonts w:ascii="Arial" w:cs="Arial" w:eastAsia="Arial" w:hAnsi="Arial"/>
          <w:sz w:val="24"/>
          <w:szCs w:val="24"/>
        </w:rPr>
        <w:t xml:space="preserve">- с расположением водоразборных стояков вне пределов квартир в конструктивных нишах лестнично-лифтового холла или межквартирного коридора, с подключением к ним тупиковых полимерных трубопроводов, проложенных в пространстве подшивного потолка межквартирного коридора, к которым присоединяются трубопроводы подачи холодной воды в квартиры, проходящие в пространстве подшивного потолка.</w:t>
      </w:r>
    </w:p>
    <w:p>
      <w:pPr>
        <w:spacing w:after="120"/>
        <w:ind w:firstLine="708"/>
        <w:jc w:val="both"/>
      </w:pPr>
      <w:r>
        <w:rPr>
          <w:rFonts w:ascii="Arial" w:cs="Arial" w:eastAsia="Arial" w:hAnsi="Arial"/>
          <w:sz w:val="24"/>
          <w:szCs w:val="24"/>
        </w:rPr>
        <w:t xml:space="preserve">Разводящие сети от коллекторов до квартир следует принимать с учетом обеспечения напора (давления) у приборов квартир согласно 8.21.</w:t>
      </w:r>
    </w:p>
    <w:p>
      <w:pPr>
        <w:spacing w:after="120"/>
        <w:ind w:firstLine="708"/>
        <w:jc w:val="both"/>
      </w:pPr>
      <w:r>
        <w:rPr>
          <w:rFonts w:ascii="Arial" w:cs="Arial" w:eastAsia="Arial" w:hAnsi="Arial"/>
          <w:sz w:val="24"/>
          <w:szCs w:val="24"/>
        </w:rPr>
        <w:t xml:space="preserve">Возможность установки приборов учета на ответвлении от стояка под потолком коридора, в нише санузла или кухни квартиры определяется проектной документацией.</w:t>
      </w:r>
    </w:p>
    <w:p>
      <w:pPr>
        <w:spacing w:after="120"/>
        <w:ind w:firstLine="709"/>
        <w:jc w:val="both"/>
      </w:pPr>
      <w:r>
        <w:rPr>
          <w:rFonts w:ascii="Arial" w:cs="Arial" w:eastAsia="Arial" w:hAnsi="Arial"/>
          <w:sz w:val="24"/>
          <w:szCs w:val="24"/>
        </w:rPr>
        <w:t xml:space="preserve">В верхних точках систем холодного водоснабжения следует предусматривать установку автоматических воздушных клапанов, исключающих образование разрежения при опорожнении стояков и удаление воздуха из верхней зоны стояков в режиме эксплуатации.</w:t>
      </w:r>
    </w:p>
    <w:p>
      <w:pPr>
        <w:spacing w:after="120"/>
        <w:ind w:firstLine="709"/>
        <w:jc w:val="both"/>
      </w:pPr>
      <w:r>
        <w:rPr>
          <w:rFonts w:ascii="Arial" w:cs="Arial" w:eastAsia="Arial" w:hAnsi="Arial"/>
          <w:sz w:val="24"/>
          <w:szCs w:val="24"/>
        </w:rPr>
        <w:t xml:space="preserve">Возможны также иные проектные решения подключения потребителей.</w:t>
      </w:r>
    </w:p>
    <w:p>
      <w:pPr>
        <w:spacing w:after="120"/>
        <w:ind w:firstLine="709"/>
        <w:jc w:val="both"/>
      </w:pPr>
      <w:r>
        <w:rPr>
          <w:rFonts w:ascii="Arial" w:cs="Arial" w:eastAsia="Arial" w:hAnsi="Arial"/>
          <w:sz w:val="24"/>
          <w:szCs w:val="24"/>
        </w:rPr>
        <w:t xml:space="preserve">8.20 При расчете систем хозяйственно-питьевого и производственного водопроводов следует обеспечивать необходимый напор (давление) воды у санитарных приборов и технологического оборудования, расположенных в самой высокой или удаленной от ввода части здания.</w:t>
      </w:r>
    </w:p>
    <w:p>
      <w:pPr>
        <w:spacing w:after="120"/>
        <w:ind w:firstLine="709"/>
        <w:jc w:val="both"/>
      </w:pPr>
      <w:r>
        <w:rPr>
          <w:rFonts w:ascii="Arial" w:cs="Arial" w:eastAsia="Arial" w:hAnsi="Arial"/>
          <w:sz w:val="24"/>
          <w:szCs w:val="24"/>
        </w:rPr>
        <w:t xml:space="preserve">8.21 Свободный напор (давление) на отметке наиболее высоко расположенного санитарного прибора в зоне системы водоснабжения следует принимать не менее 10.0 м вод.ст. 0.1 МПа), с учетом норм п.п. 7.9÷7.11.</w:t>
      </w:r>
    </w:p>
    <w:p>
      <w:pPr>
        <w:spacing w:after="120"/>
        <w:ind w:firstLine="709"/>
        <w:jc w:val="both"/>
      </w:pPr>
      <w:r>
        <w:rPr>
          <w:rFonts w:ascii="Arial" w:cs="Arial" w:eastAsia="Arial" w:hAnsi="Arial"/>
          <w:sz w:val="24"/>
          <w:szCs w:val="24"/>
        </w:rPr>
        <w:t xml:space="preserve">8.22 Гидростатический напор (давление) в системе хозяйственно-питьевого водоснабжения на отметке наиболее низко расположенного санитарно-технического прибора следует принимать согласно 7.10. При расчетном напоре (давлении), превышающем 45 м вод.ст. (0,45 МПа), следует предусматривать регуляторы давления, снижающие его как при статическом, так и при динамическом режиме работы системы.</w:t>
      </w:r>
    </w:p>
    <w:p>
      <w:pPr>
        <w:spacing w:after="120"/>
        <w:ind w:firstLine="709"/>
        <w:jc w:val="both"/>
      </w:pPr>
      <w:r>
        <w:rPr>
          <w:rFonts w:ascii="Arial" w:cs="Arial" w:eastAsia="Arial" w:hAnsi="Arial"/>
          <w:sz w:val="24"/>
          <w:szCs w:val="24"/>
        </w:rPr>
        <w:t xml:space="preserve">8.23 Гидравлический расчет сети водопровода, питаемой двумя вводами, следует проводить с учетом выключения одного из них.</w:t>
      </w:r>
    </w:p>
    <w:p>
      <w:pPr>
        <w:spacing w:after="120"/>
        <w:ind w:firstLine="709"/>
        <w:jc w:val="both"/>
      </w:pPr>
      <w:r>
        <w:rPr>
          <w:rFonts w:ascii="Arial" w:cs="Arial" w:eastAsia="Arial" w:hAnsi="Arial"/>
          <w:sz w:val="24"/>
          <w:szCs w:val="24"/>
        </w:rPr>
        <w:t xml:space="preserve">При двух вводах в здание каждый из них должен быть рассчитан на 100%-ный пропуск расчетного расхода воды. При числе вводов три и более каждый ввод должен быть рассчитан на 50%-ный пропуск расчетного расхода воды.</w:t>
      </w:r>
    </w:p>
    <w:p>
      <w:pPr>
        <w:spacing w:after="120"/>
        <w:ind w:firstLine="709"/>
        <w:jc w:val="both"/>
      </w:pPr>
      <w:r>
        <w:rPr>
          <w:rFonts w:ascii="Arial" w:cs="Arial" w:eastAsia="Arial" w:hAnsi="Arial"/>
          <w:sz w:val="24"/>
          <w:szCs w:val="24"/>
        </w:rPr>
        <w:t xml:space="preserve">8.24 Гидравлический расчет системы холодного водоснабжения следует проводить по максимальному секундному расходу воды.</w:t>
      </w:r>
    </w:p>
    <w:p>
      <w:pPr>
        <w:spacing w:after="120"/>
        <w:ind w:firstLine="709"/>
        <w:jc w:val="both"/>
      </w:pPr>
      <w:r>
        <w:rPr>
          <w:rFonts w:ascii="Arial" w:cs="Arial" w:eastAsia="Arial" w:hAnsi="Arial"/>
          <w:sz w:val="24"/>
          <w:szCs w:val="24"/>
        </w:rPr>
        <w:t xml:space="preserve">8.25 Диаметры участков сети внутреннего водопровода следует назначать из расчета максимального использования гарантированного напора (давления) воды в системе наружного водоснабжения.</w:t>
      </w:r>
    </w:p>
    <w:p>
      <w:pPr>
        <w:spacing w:after="120"/>
        <w:ind w:firstLine="709"/>
        <w:jc w:val="both"/>
      </w:pPr>
      <w:r>
        <w:rPr>
          <w:rFonts w:ascii="Arial" w:cs="Arial" w:eastAsia="Arial" w:hAnsi="Arial"/>
          <w:sz w:val="24"/>
          <w:szCs w:val="24"/>
        </w:rPr>
        <w:t xml:space="preserve">8.26 В душевых производственных предприятий и общественных зданий, с числом душевых сеток более трех, следует предусматривать коллекторную или кольцевую схему подачи холодной воды. Диаметр коллектора или диаметр кольцевого трубопровода следует определять по общему расходу воды на душевые сетки.</w:t>
      </w:r>
    </w:p>
    <w:p>
      <w:pPr>
        <w:spacing w:after="120"/>
        <w:ind w:firstLine="709"/>
        <w:jc w:val="both"/>
      </w:pPr>
      <w:r>
        <w:rPr>
          <w:rFonts w:ascii="Arial" w:cs="Arial" w:eastAsia="Arial" w:hAnsi="Arial"/>
          <w:sz w:val="24"/>
          <w:szCs w:val="24"/>
        </w:rPr>
        <w:t xml:space="preserve">Продолжительность пользования душем в групповых душевых вспомогательных зданий и помещениях производственных предприятий следует принимать 45 мин после окончания смены.</w:t>
      </w:r>
    </w:p>
    <w:p>
      <w:pPr>
        <w:spacing w:after="120"/>
        <w:ind w:firstLine="709"/>
        <w:jc w:val="both"/>
      </w:pPr>
      <w:r>
        <w:rPr>
          <w:rFonts w:ascii="Arial" w:cs="Arial" w:eastAsia="Arial" w:hAnsi="Arial"/>
          <w:sz w:val="24"/>
          <w:szCs w:val="24"/>
        </w:rPr>
        <w:t xml:space="preserve">8.27 Скорость движения воды в системе внутреннего водоснабжения следует принимать в зависимости от допустимого эквивалентного уровня шума в помещении:</w:t>
      </w:r>
    </w:p>
    <w:p>
      <w:pPr>
        <w:spacing w:after="120"/>
        <w:ind w:firstLine="709"/>
        <w:jc w:val="both"/>
      </w:pPr>
      <w:r>
        <w:rPr>
          <w:rFonts w:ascii="Arial" w:cs="Arial" w:eastAsia="Arial" w:hAnsi="Arial"/>
          <w:sz w:val="24"/>
          <w:szCs w:val="24"/>
        </w:rPr>
        <w:t xml:space="preserve">а) выше 40 дБ – не более 1,5 м/с в общественных зданиях и помещениях; не более 2 м/с в административно-бытовых зданиях и помещениях; не более 3 м/с в производственных зданиях и помещениях;</w:t>
      </w:r>
    </w:p>
    <w:p>
      <w:pPr>
        <w:spacing w:after="120"/>
        <w:ind w:firstLine="709"/>
        <w:jc w:val="both"/>
      </w:pPr>
      <w:r>
        <w:rPr>
          <w:rFonts w:ascii="Arial" w:cs="Arial" w:eastAsia="Arial" w:hAnsi="Arial"/>
          <w:sz w:val="24"/>
          <w:szCs w:val="24"/>
        </w:rPr>
        <w:t xml:space="preserve">б) 40 дБ и ниже – по Приложению И.</w:t>
      </w:r>
    </w:p>
    <w:p>
      <w:pPr>
        <w:spacing w:after="120"/>
        <w:ind w:firstLine="708"/>
        <w:jc w:val="both"/>
      </w:pPr>
      <w:r>
        <w:rPr>
          <w:rFonts w:ascii="Arial" w:cs="Arial" w:eastAsia="Arial" w:hAnsi="Arial"/>
          <w:sz w:val="24"/>
          <w:szCs w:val="24"/>
        </w:rPr>
        <w:t xml:space="preserve">8.28 Величину требуемого напора </w:t>
      </w:r>
      <w:r>
        <w:rPr>
          <w:rFonts w:ascii="Arial" w:cs="Arial" w:eastAsia="Arial" w:hAnsi="Arial"/>
          <w:sz w:val="24"/>
          <w:szCs w:val="24"/>
        </w:rPr>
        <w:t xml:space="preserve">, м вод.ст., необходимого для подачи воды потребителю, определяют по формуле</w:t>
      </w:r>
    </w:p>
    <w:p>
      <w:pPr>
        <w:spacing w:after="120"/>
        <w:ind w:firstLine="709"/>
        <w:jc w:val="right"/>
      </w:pPr>
      <w:r>
        <w:rPr>
          <w:rFonts w:ascii="Arial" w:cs="Arial" w:eastAsia="Arial" w:hAnsi="Arial"/>
          <w:sz w:val="24"/>
          <w:szCs w:val="24"/>
        </w:rPr>
        <w:t xml:space="preserve">, (14) </w:t>
      </w:r>
    </w:p>
    <w:p>
      <w:pPr>
        <w:spacing w:after="120"/>
        <w:ind w:firstLine="709"/>
        <w:jc w:val="both"/>
      </w:pPr>
      <w:r>
        <w:rPr>
          <w:rFonts w:ascii="Arial" w:cs="Arial" w:eastAsia="Arial" w:hAnsi="Arial"/>
          <w:sz w:val="24"/>
          <w:szCs w:val="24"/>
        </w:rPr>
        <w:t xml:space="preserve">где </w:t>
      </w:r>
      <w:r>
        <w:rPr>
          <w:rFonts w:ascii="Arial" w:cs="Arial" w:eastAsia="Arial" w:hAnsi="Arial"/>
          <w:sz w:val="24"/>
          <w:szCs w:val="24"/>
        </w:rPr>
        <w:t xml:space="preserve">– геометрическая высота расположения диктующего санитарно-технического прибора (пожарного крана) над точкой подключения, м вод.ст.; </w:t>
      </w:r>
    </w:p>
    <w:p>
      <w:pPr>
        <w:spacing w:after="120"/>
        <w:ind w:firstLine="709"/>
        <w:jc w:val="both"/>
      </w:pPr>
      <w:r>
        <w:rPr>
          <w:rFonts w:ascii="Arial" w:cs="Arial" w:eastAsia="Arial" w:hAnsi="Arial"/>
          <w:sz w:val="24"/>
          <w:szCs w:val="24"/>
        </w:rPr>
        <w:t xml:space="preserve">– сумма потерь напора на всех участках трубопровода диктующего направления, м вод.ст.;</w:t>
      </w:r>
    </w:p>
    <w:p>
      <w:pPr>
        <w:spacing w:after="120"/>
        <w:ind w:firstLine="709"/>
        <w:jc w:val="both"/>
      </w:pPr>
      <w:r>
        <w:rPr>
          <w:rFonts w:ascii="Arial" w:cs="Arial" w:eastAsia="Arial" w:hAnsi="Arial"/>
          <w:sz w:val="24"/>
          <w:szCs w:val="24"/>
        </w:rPr>
        <w:t xml:space="preserve">– напор (давление) перед диктующим прибором, м вод.ст., принимают согласно 7.21;</w:t>
      </w:r>
    </w:p>
    <w:p>
      <w:pPr>
        <w:spacing w:after="120"/>
        <w:ind w:firstLine="709"/>
        <w:jc w:val="both"/>
      </w:pPr>
      <w:r>
        <w:rPr>
          <w:rFonts w:ascii="Arial" w:cs="Arial" w:eastAsia="Arial" w:hAnsi="Arial"/>
          <w:sz w:val="24"/>
          <w:szCs w:val="24"/>
        </w:rPr>
        <w:t xml:space="preserve">– сумма потерь напора в узлах учета потребляемой воды (общем для жилого комплекса, общедомовом, индивидуальном), м вод.ст., принимают согласно 11.15;</w:t>
      </w:r>
    </w:p>
    <w:p>
      <w:pPr>
        <w:spacing w:after="120"/>
        <w:ind w:firstLine="709"/>
        <w:jc w:val="both"/>
      </w:pPr>
      <w:r>
        <w:rPr>
          <w:rFonts w:ascii="Arial" w:cs="Arial" w:eastAsia="Arial" w:hAnsi="Arial"/>
          <w:sz w:val="24"/>
          <w:szCs w:val="24"/>
        </w:rPr>
        <w:t xml:space="preserve">– потери напора в теплообменнике (водонагревателе), принимают ориентировочно 0,03 МПа (3 м вод.ст.);</w:t>
      </w:r>
    </w:p>
    <w:p>
      <w:pPr>
        <w:spacing w:after="120"/>
        <w:ind w:firstLine="709"/>
        <w:jc w:val="both"/>
      </w:pPr>
      <w:r>
        <w:rPr>
          <w:rFonts w:ascii="Arial" w:cs="Arial" w:eastAsia="Arial" w:hAnsi="Arial"/>
          <w:sz w:val="24"/>
          <w:szCs w:val="24"/>
        </w:rPr>
        <w:t xml:space="preserve">– потери напора на вводе/вводах водопровода, при пропуске расхода воды на хозяйственно-питьевые нужды и (или) противопожарного расхода воды, м вод.ст.</w:t>
      </w:r>
    </w:p>
    <w:p>
      <w:pPr>
        <w:spacing w:after="120"/>
        <w:ind w:firstLine="709"/>
        <w:jc w:val="both"/>
      </w:pPr>
      <w:r>
        <w:rPr>
          <w:rFonts w:ascii="Arial" w:cs="Arial" w:eastAsia="Arial" w:hAnsi="Arial"/>
          <w:sz w:val="24"/>
          <w:szCs w:val="24"/>
        </w:rPr>
        <w:t xml:space="preserve">8.29 Потери напора на участках системы холодного водоснабжения, м вод.ст., следует определять с учетом шероховатости материала труб:</w:t>
      </w:r>
    </w:p>
    <w:p>
      <w:pPr>
        <w:spacing w:after="120"/>
        <w:ind w:firstLine="709"/>
        <w:jc w:val="right"/>
      </w:pPr>
      <w:r>
        <w:rPr>
          <w:rFonts w:ascii="Arial" w:cs="Arial" w:eastAsia="Arial" w:hAnsi="Arial"/>
          <w:sz w:val="24"/>
          <w:szCs w:val="24"/>
        </w:rPr>
        <w:t xml:space="preserve">(15)</w:t>
      </w:r>
    </w:p>
    <w:p>
      <w:pPr>
        <w:spacing w:after="120"/>
        <w:jc w:val="both"/>
      </w:pPr>
      <w:r>
        <w:rPr>
          <w:rFonts w:ascii="Arial" w:cs="Arial" w:eastAsia="Arial" w:hAnsi="Arial"/>
          <w:sz w:val="24"/>
          <w:szCs w:val="24"/>
        </w:rPr>
        <w:t xml:space="preserve">где </w:t>
      </w:r>
      <w:r>
        <w:rPr>
          <w:rFonts w:ascii="Arial" w:cs="Arial" w:eastAsia="Arial" w:hAnsi="Arial"/>
          <w:sz w:val="24"/>
          <w:szCs w:val="24"/>
        </w:rPr>
        <w:t xml:space="preserve">– удельные потери напора единицы длины трубопровода </w:t>
      </w:r>
      <w:r>
        <w:rPr>
          <w:rFonts w:ascii="Arial" w:cs="Arial" w:eastAsia="Arial" w:hAnsi="Arial"/>
          <w:sz w:val="24"/>
          <w:szCs w:val="24"/>
        </w:rPr>
        <w:t xml:space="preserve">, м, при температуре воды, равной +10°С, принимаемые по таблицам для гидравлического расчета водопроводных труб, по расчетным формулам с учетом шероховатости материала труб или по данным предприятия – производителя труб; </w:t>
      </w:r>
    </w:p>
    <w:p>
      <w:pPr>
        <w:spacing w:after="120"/>
        <w:ind w:firstLine="709"/>
        <w:jc w:val="both"/>
      </w:pPr>
      <w:r>
        <w:rPr>
          <w:rFonts w:ascii="Arial" w:cs="Arial" w:eastAsia="Arial" w:hAnsi="Arial"/>
          <w:sz w:val="24"/>
          <w:szCs w:val="24"/>
        </w:rPr>
        <w:t xml:space="preserve">– коэффициент, учитывающий потери напора в местных сопротивлениях, значения которого следует принимать: </w:t>
      </w:r>
    </w:p>
    <w:p>
      <w:pPr>
        <w:spacing w:after="120"/>
        <w:ind w:firstLine="709"/>
        <w:jc w:val="both"/>
      </w:pPr>
      <w:r>
        <w:rPr>
          <w:rFonts w:ascii="Arial" w:cs="Arial" w:eastAsia="Arial" w:hAnsi="Arial"/>
          <w:sz w:val="24"/>
          <w:szCs w:val="24"/>
        </w:rPr>
        <w:t xml:space="preserve">0,2 – в сетях объединенных хозяйственно-противопожарных водопроводов жилых и общественных зданий, а также в сетях производственных водопроводов; </w:t>
      </w:r>
    </w:p>
    <w:p>
      <w:pPr>
        <w:spacing w:after="120"/>
        <w:ind w:firstLine="709"/>
        <w:jc w:val="both"/>
      </w:pPr>
      <w:r>
        <w:rPr>
          <w:rFonts w:ascii="Arial" w:cs="Arial" w:eastAsia="Arial" w:hAnsi="Arial"/>
          <w:sz w:val="24"/>
          <w:szCs w:val="24"/>
        </w:rPr>
        <w:t xml:space="preserve">0,3 – в сетях хозяйственно-питьевых водопроводов жилых и общественных зданий; </w:t>
      </w:r>
    </w:p>
    <w:p>
      <w:pPr>
        <w:spacing w:after="120"/>
        <w:ind w:firstLine="709"/>
        <w:jc w:val="both"/>
      </w:pPr>
      <w:r>
        <w:rPr>
          <w:rFonts w:ascii="Arial" w:cs="Arial" w:eastAsia="Arial" w:hAnsi="Arial"/>
          <w:sz w:val="24"/>
          <w:szCs w:val="24"/>
        </w:rPr>
        <w:t xml:space="preserve">0,15 – в сетях объединенных производственных противопожарных водопроводов; </w:t>
      </w:r>
    </w:p>
    <w:p>
      <w:pPr>
        <w:spacing w:after="120"/>
        <w:ind w:firstLine="709"/>
        <w:jc w:val="both"/>
      </w:pPr>
      <w:r>
        <w:rPr>
          <w:rFonts w:ascii="Arial" w:cs="Arial" w:eastAsia="Arial" w:hAnsi="Arial"/>
          <w:sz w:val="24"/>
          <w:szCs w:val="24"/>
        </w:rPr>
        <w:t xml:space="preserve">0,1 – в сетях противопожарных водопроводов.</w:t>
      </w:r>
    </w:p>
    <w:p>
      <w:pPr>
        <w:spacing w:after="120"/>
        <w:ind w:firstLine="708"/>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9 Системы горячего водоснабжения</w:t>
      </w:r>
    </w:p>
    <w:p>
      <w:pPr>
        <w:spacing w:after="120"/>
        <w:ind w:firstLine="851"/>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9.1 В зависимости от объема и режима потребления горячей воды на хозяйственно-питьевые нужды, ее приготовление следует предусматривать централизованной системой теплоснабжения здания или местными установками. Выбор схемы подогрева и обработки воды для систем централизованного горячего водоснабжения следует предусматривать согласно СНиП КР 41-01.</w:t>
      </w:r>
    </w:p>
    <w:p>
      <w:pPr>
        <w:spacing w:after="120"/>
        <w:ind w:firstLine="709"/>
        <w:jc w:val="both"/>
      </w:pPr>
      <w:r>
        <w:rPr>
          <w:rFonts w:ascii="Arial" w:cs="Arial" w:eastAsia="Arial" w:hAnsi="Arial"/>
          <w:sz w:val="24"/>
          <w:szCs w:val="24"/>
        </w:rPr>
        <w:t xml:space="preserve">Для приготовления горячей воды допускается применение альтернативных источников теплоснабжения, работающих на природных возобновляемых источниках энергии (солнечные, ветровые, водные, геотермальные, твердотопливные и комбинированные в их сочетаниях). Оборудование и трубопроводы данных систем со стороны подачи воды в систему горячего водоснабжения должны соответствовать Единым санитарно-эпидемиологическим и гигиеническим требованиям к продукции (товарам), подлежащей санитарно-эпидемиологическому надзору (контролю) и Приложения 9 (ППКР 201).</w:t>
      </w:r>
    </w:p>
    <w:p>
      <w:pPr>
        <w:spacing w:after="120"/>
        <w:ind w:firstLine="709"/>
        <w:jc w:val="both"/>
      </w:pPr>
      <w:r>
        <w:rPr>
          <w:rFonts w:ascii="Arial" w:cs="Arial" w:eastAsia="Arial" w:hAnsi="Arial"/>
          <w:sz w:val="24"/>
          <w:szCs w:val="24"/>
        </w:rPr>
        <w:t xml:space="preserve">П р и м е ч а н и е – При необходимости подачи горячей воды питьевого качества на технологические нужды допускается подача горячей воды одновременно на хозяйственно-питьевые и технологические нужды.</w:t>
      </w:r>
    </w:p>
    <w:p>
      <w:pPr>
        <w:spacing w:after="120"/>
        <w:ind w:firstLine="709"/>
        <w:jc w:val="both"/>
      </w:pPr>
      <w:r>
        <w:rPr>
          <w:rFonts w:ascii="Arial" w:cs="Arial" w:eastAsia="Arial" w:hAnsi="Arial"/>
          <w:sz w:val="24"/>
          <w:szCs w:val="24"/>
        </w:rPr>
        <w:t xml:space="preserve">9.2 Не допускается соединять трубопроводы системы горячего водоснабжения с трубопроводами, подающими горячую воду на технологические нужды, а также имеющими непосредственный контакт с технологическим оборудованием и установками приготовления горячей воды, подаваемой потребителю с возможным изменением ее качества.</w:t>
      </w:r>
    </w:p>
    <w:p>
      <w:pPr>
        <w:spacing w:after="120"/>
        <w:ind w:firstLine="709"/>
        <w:jc w:val="both"/>
      </w:pPr>
      <w:r>
        <w:rPr>
          <w:rFonts w:ascii="Arial" w:cs="Arial" w:eastAsia="Arial" w:hAnsi="Arial"/>
          <w:sz w:val="24"/>
          <w:szCs w:val="24"/>
        </w:rPr>
        <w:t xml:space="preserve">9.3 Устройство теплых полов с подогревом от стояков систем горячего водоснабжения в многоквартирных жилых домах не допускается, если это не предусмотрено в проектной документации на строительство объекта.</w:t>
      </w:r>
    </w:p>
    <w:p>
      <w:pPr>
        <w:spacing w:after="120"/>
        <w:ind w:firstLine="709"/>
        <w:jc w:val="both"/>
      </w:pPr>
      <w:r>
        <w:rPr>
          <w:rFonts w:ascii="Arial" w:cs="Arial" w:eastAsia="Arial" w:hAnsi="Arial"/>
          <w:sz w:val="24"/>
          <w:szCs w:val="24"/>
        </w:rPr>
        <w:t xml:space="preserve">К системе горячего водоснабжения допускается присоединять:</w:t>
      </w:r>
    </w:p>
    <w:p>
      <w:pPr>
        <w:spacing w:after="120"/>
        <w:ind w:firstLine="709"/>
        <w:jc w:val="both"/>
      </w:pPr>
      <w:r>
        <w:rPr>
          <w:rFonts w:ascii="Arial" w:cs="Arial" w:eastAsia="Arial" w:hAnsi="Arial"/>
          <w:sz w:val="24"/>
          <w:szCs w:val="24"/>
        </w:rPr>
        <w:t xml:space="preserve">- нагревательные приборы в шкафах для сушки одежды детей в раздевальных дошкольных образовательных организаций;</w:t>
      </w:r>
    </w:p>
    <w:p>
      <w:pPr>
        <w:spacing w:after="120"/>
        <w:ind w:firstLine="709"/>
        <w:jc w:val="both"/>
      </w:pPr>
      <w:r>
        <w:rPr>
          <w:rFonts w:ascii="Arial" w:cs="Arial" w:eastAsia="Arial" w:hAnsi="Arial"/>
          <w:sz w:val="24"/>
          <w:szCs w:val="24"/>
        </w:rPr>
        <w:t xml:space="preserve">- системы обогрева пола зала бассейна в дошкольных образовательных организациях с обеспечением температуры поверхности пола в пределах +26°С÷30°С.</w:t>
      </w:r>
    </w:p>
    <w:p>
      <w:pPr>
        <w:spacing w:after="120"/>
        <w:ind w:firstLine="709"/>
        <w:jc w:val="both"/>
      </w:pPr>
      <w:r>
        <w:rPr>
          <w:rFonts w:ascii="Arial" w:cs="Arial" w:eastAsia="Arial" w:hAnsi="Arial"/>
          <w:sz w:val="24"/>
          <w:szCs w:val="24"/>
        </w:rPr>
        <w:t xml:space="preserve">Необходимо предусматривать устройства для отключения вышеуказанных нагревательных приборов и систем обогрева; оборудование и трубопроводы данных систем должны соответствовать требованиям 3.5 и 3.6.</w:t>
      </w:r>
    </w:p>
    <w:p>
      <w:pPr>
        <w:spacing w:after="120"/>
        <w:ind w:firstLine="709"/>
        <w:jc w:val="both"/>
      </w:pPr>
      <w:r>
        <w:rPr>
          <w:rFonts w:ascii="Arial" w:cs="Arial" w:eastAsia="Arial" w:hAnsi="Arial"/>
          <w:sz w:val="24"/>
          <w:szCs w:val="24"/>
        </w:rPr>
        <w:t xml:space="preserve">9.4 Выбор технологической схемы приготовления горячей воды и необходимость ее обработки следует определять в соответствии с требованиями проектирования тепловых пунктов.</w:t>
      </w:r>
    </w:p>
    <w:p>
      <w:pPr>
        <w:spacing w:after="120"/>
        <w:ind w:firstLine="709"/>
        <w:jc w:val="both"/>
      </w:pPr>
      <w:r>
        <w:rPr>
          <w:rFonts w:ascii="Arial" w:cs="Arial" w:eastAsia="Arial" w:hAnsi="Arial"/>
          <w:sz w:val="24"/>
          <w:szCs w:val="24"/>
        </w:rPr>
        <w:t xml:space="preserve">9.5 Помещение ИТП с оборудованием для приготовления горячей воды рекомендуется предусматривать возможно ближе к центру ее потребления для упрощения процесса увязки потерь напора (давления) в циркуляционных кольцах.</w:t>
      </w:r>
    </w:p>
    <w:p>
      <w:pPr>
        <w:spacing w:after="120"/>
        <w:ind w:firstLine="709"/>
        <w:jc w:val="both"/>
      </w:pPr>
      <w:r>
        <w:rPr>
          <w:rFonts w:ascii="Arial" w:cs="Arial" w:eastAsia="Arial" w:hAnsi="Arial"/>
          <w:sz w:val="24"/>
          <w:szCs w:val="24"/>
        </w:rPr>
        <w:t xml:space="preserve">9.6 В системе горячего водоснабжения следует предусматривать температуру горячей воды в местах водоразбора не ниже указанной в 4.9 (+60°С) за счет циркуляции горячей воды или иными методами и (или) их сочетанием.</w:t>
      </w:r>
    </w:p>
    <w:p>
      <w:pPr>
        <w:spacing w:after="120"/>
        <w:ind w:firstLine="709"/>
        <w:jc w:val="both"/>
      </w:pPr>
      <w:r>
        <w:rPr>
          <w:rFonts w:ascii="Arial" w:cs="Arial" w:eastAsia="Arial" w:hAnsi="Arial"/>
          <w:sz w:val="24"/>
          <w:szCs w:val="24"/>
        </w:rPr>
        <w:t xml:space="preserve">9.7 Допускается не предусматривать циркуляцию в централизованной системе подачи горячей воды в местах с регламентированным по времени ее потреблением.</w:t>
      </w:r>
    </w:p>
    <w:p>
      <w:pPr>
        <w:spacing w:after="120"/>
        <w:ind w:firstLine="708"/>
        <w:jc w:val="both"/>
      </w:pPr>
      <w:r>
        <w:rPr>
          <w:rFonts w:ascii="Arial" w:cs="Arial" w:eastAsia="Arial" w:hAnsi="Arial"/>
          <w:sz w:val="24"/>
          <w:szCs w:val="24"/>
        </w:rPr>
        <w:t xml:space="preserve">9.8 Полотенцесушители, устанавливаемые в ванных и душевых комнатах для поддержания заданной температуры воздуха, следует подключать к подающим или циркуляционным трубопроводам системы горячего водоснабжения по схеме, обеспечивающей постоянный проток через них горячей воды. С той же целью допускается оснащение ванных комнат электрическими полотенцесушителями, подключенными к системе электроснабжения потребителя.</w:t>
      </w:r>
    </w:p>
    <w:p>
      <w:pPr>
        <w:spacing w:after="120"/>
        <w:ind w:firstLine="708"/>
        <w:jc w:val="both"/>
      </w:pPr>
      <w:r>
        <w:rPr>
          <w:rFonts w:ascii="Arial" w:cs="Arial" w:eastAsia="Arial" w:hAnsi="Arial"/>
          <w:sz w:val="24"/>
          <w:szCs w:val="24"/>
        </w:rPr>
        <w:t xml:space="preserve">9.9 В целях возможности замены полотенцесушителя в период эксплуатации здания (без отключения стояка горячей воды) полотенцесушитель допускается присоединять к отводящим патрубкам от водоразборного стояка с установкой между ними перемычки на расстоянии не менее 0,1 м от стояка на один диаметр меньше диаметра стояка и запорной арматуры на патрубках за перемычкой. Увеличение сопротивления подающего водоразборного стояка при этом должно быть учтено при гидравлическом расчете.</w:t>
      </w:r>
    </w:p>
    <w:p>
      <w:pPr>
        <w:spacing w:after="120"/>
        <w:ind w:firstLine="709"/>
        <w:jc w:val="both"/>
      </w:pPr>
      <w:r>
        <w:rPr>
          <w:rFonts w:ascii="Arial" w:cs="Arial" w:eastAsia="Arial" w:hAnsi="Arial"/>
          <w:sz w:val="24"/>
          <w:szCs w:val="24"/>
        </w:rPr>
        <w:t xml:space="preserve">9.10 В зданиях при числе этажей до четырех включительно допускается установка полотенцесушителей:</w:t>
      </w:r>
    </w:p>
    <w:p>
      <w:pPr>
        <w:spacing w:after="120"/>
        <w:ind w:firstLine="709"/>
        <w:jc w:val="both"/>
      </w:pPr>
      <w:r>
        <w:rPr>
          <w:rFonts w:ascii="Arial" w:cs="Arial" w:eastAsia="Arial" w:hAnsi="Arial"/>
          <w:sz w:val="24"/>
          <w:szCs w:val="24"/>
        </w:rPr>
        <w:t xml:space="preserve">- на циркуляционных стояках системы горячего водоснабжения;</w:t>
      </w:r>
    </w:p>
    <w:p>
      <w:pPr>
        <w:spacing w:after="120"/>
        <w:ind w:firstLine="709"/>
        <w:jc w:val="both"/>
      </w:pPr>
      <w:r>
        <w:rPr>
          <w:rFonts w:ascii="Arial" w:cs="Arial" w:eastAsia="Arial" w:hAnsi="Arial"/>
          <w:sz w:val="24"/>
          <w:szCs w:val="24"/>
        </w:rPr>
        <w:t xml:space="preserve">- на системе отопления ванных комнат.</w:t>
      </w:r>
    </w:p>
    <w:p>
      <w:pPr>
        <w:spacing w:after="120"/>
        <w:ind w:firstLine="709"/>
        <w:jc w:val="both"/>
      </w:pPr>
      <w:r>
        <w:rPr>
          <w:rFonts w:ascii="Arial" w:cs="Arial" w:eastAsia="Arial" w:hAnsi="Arial"/>
          <w:sz w:val="24"/>
          <w:szCs w:val="24"/>
        </w:rPr>
        <w:t xml:space="preserve">9.11 Присоединение водоразборных приборов к циркуляционным стоякам и циркуляционным трубопроводам не допускается.</w:t>
      </w:r>
    </w:p>
    <w:p>
      <w:pPr>
        <w:spacing w:after="120"/>
        <w:ind w:firstLine="709"/>
        <w:jc w:val="both"/>
      </w:pPr>
      <w:r>
        <w:rPr>
          <w:rFonts w:ascii="Arial" w:cs="Arial" w:eastAsia="Arial" w:hAnsi="Arial"/>
          <w:sz w:val="24"/>
          <w:szCs w:val="24"/>
        </w:rPr>
        <w:t xml:space="preserve">9.12 В душевых производственных предприятий и общественных зданий с числом душевых сеток более трех следует предусматривать коллекторную или кольцевую схему подачи холодной воды. Диаметр коллектора или диаметр кольцевого трубопровода следует определять по общему расходу воды на душевые сетки.</w:t>
      </w:r>
    </w:p>
    <w:p>
      <w:pPr>
        <w:spacing w:after="120"/>
        <w:ind w:firstLine="709"/>
        <w:jc w:val="both"/>
      </w:pPr>
      <w:r>
        <w:rPr>
          <w:rFonts w:ascii="Arial" w:cs="Arial" w:eastAsia="Arial" w:hAnsi="Arial"/>
          <w:sz w:val="24"/>
          <w:szCs w:val="24"/>
        </w:rPr>
        <w:t xml:space="preserve">Продолжительность пользования душем в групповых душевых вспомогательных зданий и помещениях производственных предприятий следует принимать 45 мин после окончания смены.</w:t>
      </w:r>
    </w:p>
    <w:p>
      <w:pPr>
        <w:spacing w:after="120"/>
        <w:ind w:firstLine="709"/>
        <w:jc w:val="both"/>
      </w:pPr>
      <w:r>
        <w:rPr>
          <w:rFonts w:ascii="Arial" w:cs="Arial" w:eastAsia="Arial" w:hAnsi="Arial"/>
          <w:sz w:val="24"/>
          <w:szCs w:val="24"/>
        </w:rPr>
        <w:t xml:space="preserve">9.13 В системах, имеющих блок автономного горячего водоснабжения, полотенцесушители следует размещать на отдельных стояках, отключаемых при работе данного блока.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10 Устройство систем горячего водоснабжения</w:t>
      </w:r>
    </w:p>
    <w:p>
      <w:pPr>
        <w:spacing w:after="120"/>
        <w:ind w:firstLine="708"/>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10.1 Системы горячего водоснабжения следует проектировать с учетом требований, предъявляемых к системам водоснабжения согласно разделам 8 и 9.</w:t>
      </w:r>
    </w:p>
    <w:p>
      <w:pPr>
        <w:spacing w:after="120"/>
        <w:ind w:firstLine="709"/>
        <w:jc w:val="both"/>
      </w:pPr>
      <w:r>
        <w:rPr>
          <w:rFonts w:ascii="Arial" w:cs="Arial" w:eastAsia="Arial" w:hAnsi="Arial"/>
          <w:sz w:val="24"/>
          <w:szCs w:val="24"/>
        </w:rPr>
        <w:t xml:space="preserve">10.2 При прокладке магистральных и разводящих сетей водопровода горячей воды в жилых и общественных зданиях в подпольях, подвалах, технических этажах, под потолком общих коридоров и на чердаках следует предусматривать теплоизоляцию.</w:t>
      </w:r>
    </w:p>
    <w:p>
      <w:pPr>
        <w:spacing w:after="120"/>
        <w:ind w:firstLine="709"/>
        <w:jc w:val="both"/>
      </w:pPr>
      <w:r>
        <w:rPr>
          <w:rFonts w:ascii="Arial" w:cs="Arial" w:eastAsia="Arial" w:hAnsi="Arial"/>
          <w:sz w:val="24"/>
          <w:szCs w:val="24"/>
        </w:rPr>
        <w:t xml:space="preserve">10.3 Тепловую изоляцию следует предусматривать для подающих и циркуляционных трубопроводов системы горячего водоснабжения, включая стояки, кроме подводок к водоразборным приборам. </w:t>
      </w:r>
    </w:p>
    <w:p>
      <w:pPr>
        <w:spacing w:after="120"/>
        <w:ind w:firstLine="709"/>
        <w:jc w:val="both"/>
      </w:pPr>
      <w:r>
        <w:rPr>
          <w:rFonts w:ascii="Arial" w:cs="Arial" w:eastAsia="Arial" w:hAnsi="Arial"/>
          <w:sz w:val="24"/>
          <w:szCs w:val="24"/>
        </w:rPr>
        <w:t xml:space="preserve">Толщина теплоизоляционного слоя должна обеспечивать допустимые потери тепла трубопроводами при расчете циркуляционного расхода. </w:t>
      </w:r>
    </w:p>
    <w:p>
      <w:pPr>
        <w:spacing w:after="120"/>
        <w:ind w:firstLine="709"/>
        <w:jc w:val="both"/>
      </w:pPr>
      <w:r>
        <w:rPr>
          <w:rFonts w:ascii="Arial" w:cs="Arial" w:eastAsia="Arial" w:hAnsi="Arial"/>
          <w:sz w:val="24"/>
          <w:szCs w:val="24"/>
        </w:rPr>
        <w:t xml:space="preserve">Теплопроводность теплоизоляционного материала следует принимать не более 0,05 Вт/(м·°С), а толщину теплоизоляции не менее 10 мм.</w:t>
      </w:r>
    </w:p>
    <w:p>
      <w:pPr>
        <w:spacing w:after="120"/>
        <w:ind w:firstLine="709"/>
        <w:jc w:val="both"/>
      </w:pPr>
      <w:r>
        <w:rPr>
          <w:rFonts w:ascii="Arial" w:cs="Arial" w:eastAsia="Arial" w:hAnsi="Arial"/>
          <w:sz w:val="24"/>
          <w:szCs w:val="24"/>
        </w:rPr>
        <w:t xml:space="preserve">10.4 При проектировании водопровода горячей воды следует предусматривать мероприятия по компенсации температурных удлинений трубопроводов за счет упругости самого трубопровода на участках с поворотами трубопровода (самокомпенсации) или за счет установки сильфонных компенсаторов с учетом требований 24.3.</w:t>
      </w:r>
    </w:p>
    <w:p>
      <w:pPr>
        <w:spacing w:after="120"/>
        <w:ind w:firstLine="709"/>
        <w:jc w:val="both"/>
      </w:pPr>
      <w:r>
        <w:rPr>
          <w:rFonts w:ascii="Arial" w:cs="Arial" w:eastAsia="Arial" w:hAnsi="Arial"/>
          <w:sz w:val="24"/>
          <w:szCs w:val="24"/>
        </w:rPr>
        <w:t xml:space="preserve">10.5 В жилых и общественных зданиях при числе этажей свыше четырех группы водоразборных стояков (от двух до шести стояков) допускается объединять кольцующими перемычками в секционные узлы.</w:t>
      </w:r>
    </w:p>
    <w:p>
      <w:pPr>
        <w:spacing w:after="120"/>
        <w:ind w:firstLine="709"/>
        <w:jc w:val="both"/>
      </w:pPr>
      <w:r>
        <w:rPr>
          <w:rFonts w:ascii="Arial" w:cs="Arial" w:eastAsia="Arial" w:hAnsi="Arial"/>
          <w:sz w:val="24"/>
          <w:szCs w:val="24"/>
        </w:rPr>
        <w:t xml:space="preserve">10.6 Конструктивные схемы систем горячего водоснабжения рекомендуется принимать по одному из возможных вариантов:</w:t>
      </w:r>
    </w:p>
    <w:p>
      <w:pPr>
        <w:spacing w:after="120"/>
        <w:ind w:firstLine="709"/>
        <w:jc w:val="both"/>
      </w:pPr>
      <w:r>
        <w:rPr>
          <w:rFonts w:ascii="Arial" w:cs="Arial" w:eastAsia="Arial" w:hAnsi="Arial"/>
          <w:sz w:val="24"/>
          <w:szCs w:val="24"/>
        </w:rPr>
        <w:t xml:space="preserve">- с нижней разводкой подающей и циркуляционной магистралей (подвал, технический этаж), с расположением водоразборных и циркуляционных стояков в ванных комнатах, нишах санузлов (кухонь) квартир. В нижней части циркуляционные стояки объединяются в секционные узлы и подключаются к общему циркуляционному трубопроводу либо напрямую, либо сборными участками с установкой на них ручных балансировочных клапанов;</w:t>
      </w:r>
    </w:p>
    <w:p>
      <w:pPr>
        <w:spacing w:after="120"/>
        <w:ind w:firstLine="709"/>
        <w:jc w:val="both"/>
      </w:pPr>
      <w:r>
        <w:rPr>
          <w:rFonts w:ascii="Arial" w:cs="Arial" w:eastAsia="Arial" w:hAnsi="Arial"/>
          <w:sz w:val="24"/>
          <w:szCs w:val="24"/>
        </w:rPr>
        <w:t xml:space="preserve">- с нижней разводкой подающей магистрали (подвал, технический этаж), с расположением водоразборных стояков в ванных комнатах, в нишах санузлов (кухонь) квартир и объединением их в секционный узел перемычкой (на техническом этаже, чердаке) с последующим присоединением к циркуляционному стояку, прокладываемому в общеквартирном коридоре;</w:t>
      </w:r>
    </w:p>
    <w:p>
      <w:pPr>
        <w:spacing w:after="120"/>
        <w:ind w:firstLine="709"/>
        <w:jc w:val="both"/>
      </w:pPr>
      <w:r>
        <w:rPr>
          <w:rFonts w:ascii="Arial" w:cs="Arial" w:eastAsia="Arial" w:hAnsi="Arial"/>
          <w:sz w:val="24"/>
          <w:szCs w:val="24"/>
        </w:rPr>
        <w:t xml:space="preserve">- с верхней разводкой подающей магистрали (технический этаж, «теплый» чердак), с главным подающим стояком в лестнично-лифтовом холле (коридоре), водоразборными стояками в ванных комнатах, нишах санузлов (кухонь) квартир. В нижней части стояки подключаются к сборному циркуляционному трубопроводу либо объединяются в секционные узлы (от двух до шести стояков) и подключаются также к общему циркуляционному трубопроводу сборными участками с установкой на них ручных балансировочных клапанов;</w:t>
      </w:r>
    </w:p>
    <w:p>
      <w:pPr>
        <w:spacing w:after="120"/>
        <w:ind w:firstLine="709"/>
        <w:jc w:val="both"/>
      </w:pPr>
      <w:r>
        <w:rPr>
          <w:rFonts w:ascii="Arial" w:cs="Arial" w:eastAsia="Arial" w:hAnsi="Arial"/>
          <w:sz w:val="24"/>
          <w:szCs w:val="24"/>
        </w:rPr>
        <w:t xml:space="preserve">- с расположением подающих и циркуляционных водоразборных стояков вне пределов квартир в конструктивных нишах лестнично-лифтового холла или общеквартирного коридора, с подключением к ним этажных коллекторов, к которым присоединяются трубопроводы подачи горячей воды в квартиры. При этом на поквартирных ответвлениях устанавливаются запорная арматура, обратные клапаны и приборы учета. Расчетная циркуляция в стояках обеспечивается установкой ручного балансировочного клапана в месте подключения циркуляционного стояка к разводящей сборной магистрали;</w:t>
      </w:r>
    </w:p>
    <w:p>
      <w:pPr>
        <w:spacing w:after="120"/>
        <w:ind w:firstLine="708"/>
        <w:jc w:val="both"/>
      </w:pPr>
      <w:r>
        <w:rPr>
          <w:rFonts w:ascii="Arial" w:cs="Arial" w:eastAsia="Arial" w:hAnsi="Arial"/>
          <w:sz w:val="24"/>
          <w:szCs w:val="24"/>
        </w:rPr>
        <w:t xml:space="preserve">- с расположением водоразборных и циркуляционных стояков вне пределов квартир в конструктивных нишах лестнично-лифтового холла или коридора, с подключением к ним кольцевых полимерных трубопроводов, проложенных в пространстве подшивного потолка общеквартирного коридора, к которым присоединяются трубопроводы подачи горячей воды в квартиры. Циркуляция на этаже обеспечивается установкой ручного балансировочного клапана в месте подключения к циркуляционному стояку. На ответвлении от трубопровода к квартирам следует устанавливать запорную арматуру, фильтр, регулятор давления и прибор учета (при условии обеспечения расчетного допустимого давления у приборов по п.п. 8.21÷8.24). Водоразборные и циркуляционные стояки при такой схеме не должны кольцеваться между собой.</w:t>
      </w:r>
    </w:p>
    <w:p>
      <w:pPr>
        <w:spacing w:after="120"/>
        <w:ind w:firstLine="709"/>
        <w:jc w:val="both"/>
      </w:pPr>
      <w:r>
        <w:rPr>
          <w:rFonts w:ascii="Arial" w:cs="Arial" w:eastAsia="Arial" w:hAnsi="Arial"/>
          <w:sz w:val="24"/>
          <w:szCs w:val="24"/>
        </w:rPr>
        <w:t xml:space="preserve">Вариант установки фильтра, регулятора давления и прибора учета (на ответвлении от кольцевого трубопровода под потолком коридора или в нише санузла или кухни квартиры) определяется проектом.</w:t>
      </w:r>
    </w:p>
    <w:p>
      <w:pPr>
        <w:spacing w:after="120"/>
        <w:ind w:firstLine="709"/>
        <w:jc w:val="both"/>
      </w:pPr>
      <w:r>
        <w:rPr>
          <w:rFonts w:ascii="Arial" w:cs="Arial" w:eastAsia="Arial" w:hAnsi="Arial"/>
          <w:sz w:val="24"/>
          <w:szCs w:val="24"/>
        </w:rPr>
        <w:t xml:space="preserve">В местах присоединения циркуляционных трубопроводов к сборным циркуляционным магистралям и стоякам следует предусматривать установку ручных балансировочных клапанов.</w:t>
      </w:r>
    </w:p>
    <w:p>
      <w:pPr>
        <w:spacing w:after="120"/>
        <w:ind w:firstLine="709"/>
        <w:jc w:val="both"/>
      </w:pPr>
      <w:r>
        <w:rPr>
          <w:rFonts w:ascii="Arial" w:cs="Arial" w:eastAsia="Arial" w:hAnsi="Arial"/>
          <w:sz w:val="24"/>
          <w:szCs w:val="24"/>
        </w:rPr>
        <w:t xml:space="preserve">При соответствующем обосновании допустимы иные варианты подключения потребителей.</w:t>
      </w:r>
    </w:p>
    <w:p>
      <w:pPr>
        <w:spacing w:after="120"/>
        <w:ind w:firstLine="709"/>
        <w:jc w:val="both"/>
      </w:pPr>
      <w:r>
        <w:rPr>
          <w:rFonts w:ascii="Arial" w:cs="Arial" w:eastAsia="Arial" w:hAnsi="Arial"/>
          <w:sz w:val="24"/>
          <w:szCs w:val="24"/>
        </w:rPr>
        <w:t xml:space="preserve">10.7 При расположении водоразборных и циркуляционных стояков вне пределов квартир в конструктивных нишах лестнично-лифтового холла или межквартирного коридора подключение полотенцесушителей квартир допускается выполнять от кольцевого трубопровода, подключенного к водоразборному стояку и проложенного в пространстве подшивного потолка общеквартирного коридора, с установкой на вводе в квартиры запорной арматуры для каждого полотенцесушителя (группы полотенцесушителей) и ручного балансировочного клапана на обратной линии от полотенцесушителя квартиры. Объединение циркуляционных линий от полотенцесушителей в обособленную сборную магистраль, прокладываемую также под потолком коридора, следует выполнять по попутной схеме с установкой на этой сборной линии отдельного балансировочного клапана в месте подключения к циркуляционному стояку. Возможно использование общего трубопровода для водоразбора и подключения полотенцесушителей квартир. </w:t>
      </w:r>
    </w:p>
    <w:p>
      <w:pPr>
        <w:spacing w:after="120"/>
        <w:ind w:firstLine="709"/>
        <w:jc w:val="both"/>
      </w:pPr>
      <w:r>
        <w:rPr>
          <w:rFonts w:ascii="Arial" w:cs="Arial" w:eastAsia="Arial" w:hAnsi="Arial"/>
          <w:sz w:val="24"/>
          <w:szCs w:val="24"/>
        </w:rPr>
        <w:t xml:space="preserve">Водоразборные и циркуляционные стояки при такой схеме не должны закольцовываться между собой. Подача воды к полотенцесушителям по такой схеме должна осуществляться только после осмотра и приемки сети горячего водоснабжения квартиры службой эксплуатации.</w:t>
      </w:r>
    </w:p>
    <w:p>
      <w:pPr>
        <w:spacing w:after="120"/>
        <w:ind w:firstLine="709"/>
        <w:jc w:val="both"/>
      </w:pPr>
      <w:r>
        <w:rPr>
          <w:rFonts w:ascii="Arial" w:cs="Arial" w:eastAsia="Arial" w:hAnsi="Arial"/>
          <w:sz w:val="24"/>
          <w:szCs w:val="24"/>
        </w:rPr>
        <w:t xml:space="preserve">10.8 Гидравлический расчет системы горячего водоснабжения следует проводить в режиме водоразбора - на пропуск расчетного расхода горячей воды и в режиме циркуляции (отсутствие водоразбора) на пропуск циркуляционного расхода воды.</w:t>
      </w:r>
    </w:p>
    <w:p>
      <w:pPr>
        <w:spacing w:after="120"/>
        <w:ind w:firstLine="709"/>
        <w:jc w:val="both"/>
      </w:pPr>
      <w:r>
        <w:rPr>
          <w:rFonts w:ascii="Arial" w:cs="Arial" w:eastAsia="Arial" w:hAnsi="Arial"/>
          <w:sz w:val="24"/>
          <w:szCs w:val="24"/>
        </w:rPr>
        <w:t xml:space="preserve">10.9 В режиме водоразбора проводят определение расчетных секундных расходов воды на расчетных участках, подбор диаметров подающих трубопроводов, определение потерь напора (давления) в системе и требуемого напора.</w:t>
      </w:r>
    </w:p>
    <w:p>
      <w:pPr>
        <w:spacing w:after="120"/>
        <w:ind w:firstLine="709"/>
        <w:jc w:val="both"/>
      </w:pPr>
      <w:r>
        <w:rPr>
          <w:rFonts w:ascii="Arial" w:cs="Arial" w:eastAsia="Arial" w:hAnsi="Arial"/>
          <w:sz w:val="24"/>
          <w:szCs w:val="24"/>
        </w:rPr>
        <w:t xml:space="preserve">Максимальный секундный расход горячей воды на расчетных участках сети </w:t>
      </w:r>
      <w:r>
        <w:rPr>
          <w:rFonts w:ascii="Arial" w:cs="Arial" w:eastAsia="Arial" w:hAnsi="Arial"/>
          <w:sz w:val="24"/>
          <w:szCs w:val="24"/>
        </w:rPr>
        <w:t xml:space="preserve">, л/с, следует определять по формуле (2) и 4.3.</w:t>
      </w:r>
    </w:p>
    <w:p>
      <w:pPr>
        <w:spacing w:after="120"/>
        <w:ind w:firstLine="708"/>
        <w:jc w:val="both"/>
      </w:pPr>
      <w:r>
        <w:rPr>
          <w:rFonts w:ascii="Arial" w:cs="Arial" w:eastAsia="Arial" w:hAnsi="Arial"/>
          <w:sz w:val="24"/>
          <w:szCs w:val="24"/>
        </w:rPr>
        <w:t xml:space="preserve">Величину требуемого напора, м вод.ст., необходимого для подачи воды потребителю и потери напора на участках системы горячего водоснабжения, следует определять по формулам (14), (15).</w:t>
      </w:r>
    </w:p>
    <w:p>
      <w:pPr>
        <w:spacing w:after="120"/>
        <w:ind w:firstLine="709"/>
        <w:jc w:val="both"/>
      </w:pPr>
      <w:r>
        <w:rPr>
          <w:rFonts w:ascii="Arial" w:cs="Arial" w:eastAsia="Arial" w:hAnsi="Arial"/>
          <w:sz w:val="24"/>
          <w:szCs w:val="24"/>
        </w:rPr>
        <w:t xml:space="preserve">При расчете системы горячего водоснабжения следует обеспечивать необходимый напор (давление) воды у санитарных приборов согласно 8.21. Скорость движения горячей воды в трубопроводах следует принимать согласно 8.27.</w:t>
      </w:r>
    </w:p>
    <w:p>
      <w:pPr>
        <w:spacing w:after="120"/>
        <w:ind w:firstLine="709"/>
        <w:jc w:val="both"/>
      </w:pPr>
      <w:r>
        <w:rPr>
          <w:rFonts w:ascii="Arial" w:cs="Arial" w:eastAsia="Arial" w:hAnsi="Arial"/>
          <w:sz w:val="24"/>
          <w:szCs w:val="24"/>
        </w:rPr>
        <w:t xml:space="preserve">10.10 В режиме циркуляции следует выполнить подбор диаметров циркуляционных трубопроводов, увязку потерь напора (давления) в циркуляционных кольцах, определить значения циркуляционных расходов на участках сети.</w:t>
      </w:r>
    </w:p>
    <w:p>
      <w:pPr>
        <w:spacing w:after="120"/>
        <w:ind w:firstLine="709"/>
        <w:jc w:val="both"/>
      </w:pPr>
      <w:r>
        <w:rPr>
          <w:rFonts w:ascii="Arial" w:cs="Arial" w:eastAsia="Arial" w:hAnsi="Arial"/>
          <w:sz w:val="24"/>
          <w:szCs w:val="24"/>
        </w:rPr>
        <w:t xml:space="preserve">Циркуляционный расход горячей воды должен компенсировать потери тепла подающими и циркуляционными трубопроводами системы для поддержания нормативной температуры воды у потребителей и соответствовать режиму работы циркуляционных насосов и оборудования в ИТП.</w:t>
      </w:r>
    </w:p>
    <w:p>
      <w:pPr>
        <w:spacing w:after="120"/>
        <w:ind w:firstLine="709"/>
        <w:jc w:val="both"/>
      </w:pPr>
      <w:r>
        <w:rPr>
          <w:rFonts w:ascii="Arial" w:cs="Arial" w:eastAsia="Arial" w:hAnsi="Arial"/>
          <w:sz w:val="24"/>
          <w:szCs w:val="24"/>
        </w:rPr>
        <w:t xml:space="preserve">Определение циркуляционного расхода воды, компенсирующего потери тепла подающими и циркуляционными трубопроводами системы, следует проводить в увязке с подбором диаметров циркуляционных трубопроводов и потерь напора (давления) в циркуляционных кольцах.</w:t>
      </w:r>
    </w:p>
    <w:p>
      <w:pPr>
        <w:spacing w:after="120"/>
        <w:ind w:firstLine="709"/>
        <w:jc w:val="both"/>
      </w:pPr>
      <w:r>
        <w:rPr>
          <w:rFonts w:ascii="Arial" w:cs="Arial" w:eastAsia="Arial" w:hAnsi="Arial"/>
          <w:sz w:val="24"/>
          <w:szCs w:val="24"/>
        </w:rPr>
        <w:t xml:space="preserve">Циркуляционный расход горячей воды в системе </w:t>
      </w:r>
      <w:r>
        <w:rPr>
          <w:rFonts w:ascii="Arial" w:cs="Arial" w:eastAsia="Arial" w:hAnsi="Arial"/>
          <w:sz w:val="24"/>
          <w:szCs w:val="24"/>
        </w:rPr>
        <w:t xml:space="preserve">, л/с, следует определять по формуле:</w:t>
      </w:r>
    </w:p>
    <w:p>
      <w:pPr>
        <w:spacing w:after="120"/>
        <w:ind w:firstLine="709"/>
        <w:jc w:val="right"/>
      </w:pPr>
      <w:r>
        <w:rPr>
          <w:rFonts w:ascii="Arial" w:cs="Arial" w:eastAsia="Arial" w:hAnsi="Arial"/>
          <w:sz w:val="24"/>
          <w:szCs w:val="24"/>
        </w:rPr>
        <w:t xml:space="preserve">, (16) </w:t>
      </w:r>
    </w:p>
    <w:p>
      <w:pPr>
        <w:spacing w:after="120"/>
        <w:jc w:val="both"/>
      </w:pPr>
      <w:r>
        <w:rPr>
          <w:rFonts w:ascii="Arial" w:cs="Arial" w:eastAsia="Arial" w:hAnsi="Arial"/>
          <w:sz w:val="24"/>
          <w:szCs w:val="24"/>
        </w:rPr>
        <w:t xml:space="preserve">где </w:t>
      </w:r>
      <w:r>
        <w:rPr>
          <w:rFonts w:ascii="Arial" w:cs="Arial" w:eastAsia="Arial" w:hAnsi="Arial"/>
          <w:sz w:val="24"/>
          <w:szCs w:val="24"/>
        </w:rPr>
        <w:t xml:space="preserve">, ккал/ч – потери тепла подающими и циркуляционными трубопроводами системы горячего водоснабжения, принимаемые на основании данных Приложения Л; </w:t>
      </w:r>
    </w:p>
    <w:p>
      <w:pPr>
        <w:spacing w:after="120"/>
        <w:ind w:firstLine="709"/>
        <w:jc w:val="both"/>
      </w:pPr>
      <w:r>
        <w:rPr>
          <w:rFonts w:ascii="Arial" w:cs="Arial" w:eastAsia="Arial" w:hAnsi="Arial"/>
          <w:sz w:val="24"/>
          <w:szCs w:val="24"/>
        </w:rPr>
        <w:t xml:space="preserve">– допустимая разность температур в подающих трубопроводах системы от водонагревателя до наиболее удаленной водоразборной точки, обеспечивающая температуру горячей воды не ниже +60°С, </w:t>
      </w:r>
      <w:r>
        <w:rPr>
          <w:rFonts w:ascii="Arial" w:cs="Arial" w:eastAsia="Arial" w:hAnsi="Arial"/>
          <w:sz w:val="24"/>
          <w:szCs w:val="24"/>
        </w:rPr>
        <w:t xml:space="preserve">10°С;</w:t>
      </w:r>
    </w:p>
    <w:p>
      <w:pPr>
        <w:spacing w:after="120"/>
        <w:ind w:firstLine="709"/>
        <w:jc w:val="both"/>
      </w:pPr>
      <w:r>
        <w:rPr>
          <w:rFonts w:ascii="Arial" w:cs="Arial" w:eastAsia="Arial" w:hAnsi="Arial"/>
          <w:i/>
          <w:iCs/>
          <w:sz w:val="24"/>
          <w:szCs w:val="24"/>
        </w:rPr>
        <w:t xml:space="preserve">С</w:t>
      </w:r>
      <w:r>
        <w:rPr>
          <w:rFonts w:ascii="Arial" w:cs="Arial" w:eastAsia="Arial" w:hAnsi="Arial"/>
          <w:sz w:val="24"/>
          <w:szCs w:val="24"/>
        </w:rPr>
        <w:t xml:space="preserve">– удельная теплоемкость воды.</w:t>
      </w:r>
    </w:p>
    <w:p>
      <w:pPr>
        <w:spacing w:after="120"/>
        <w:ind w:firstLine="709"/>
        <w:jc w:val="both"/>
      </w:pPr>
      <w:r>
        <w:rPr>
          <w:rFonts w:ascii="Arial" w:cs="Arial" w:eastAsia="Arial" w:hAnsi="Arial"/>
          <w:sz w:val="24"/>
          <w:szCs w:val="24"/>
        </w:rPr>
        <w:t xml:space="preserve">Для систем горячего водоснабжения здания с одним теплообменником в ИТП для нескольких зон по высоте общий циркуляционный расход следует определять как сумму циркуляционных расходов каждой зоны.</w:t>
      </w:r>
    </w:p>
    <w:p>
      <w:pPr>
        <w:spacing w:after="120"/>
        <w:ind w:firstLine="709"/>
        <w:jc w:val="both"/>
      </w:pPr>
      <w:r>
        <w:rPr>
          <w:rFonts w:ascii="Arial" w:cs="Arial" w:eastAsia="Arial" w:hAnsi="Arial"/>
          <w:sz w:val="24"/>
          <w:szCs w:val="24"/>
        </w:rPr>
        <w:t xml:space="preserve">10.11 Максимальный секундный расход горячей воды на расчетных участках сети </w:t>
      </w:r>
      <w:r>
        <w:rPr>
          <w:rFonts w:ascii="Arial" w:cs="Arial" w:eastAsia="Arial" w:hAnsi="Arial"/>
          <w:sz w:val="24"/>
          <w:szCs w:val="24"/>
        </w:rPr>
        <w:t xml:space="preserve">, л/с, определенный по формуле (2), следует корректировать с учетом циркуляционного расхода </w:t>
      </w:r>
      <w:r>
        <w:rPr>
          <w:rFonts w:ascii="Arial" w:cs="Arial" w:eastAsia="Arial" w:hAnsi="Arial"/>
          <w:sz w:val="24"/>
          <w:szCs w:val="24"/>
        </w:rPr>
        <w:t xml:space="preserve">, л/с, определенного по формуле (16), в зависимости от </w:t>
      </w:r>
      <w:r>
        <w:rPr>
          <w:rFonts w:ascii="Arial" w:cs="Arial" w:eastAsia="Arial" w:hAnsi="Arial"/>
          <w:sz w:val="24"/>
          <w:szCs w:val="24"/>
        </w:rPr>
        <w:t xml:space="preserve">по Приложению Г:</w:t>
      </w:r>
    </w:p>
    <w:p>
      <w:pPr>
        <w:spacing w:after="120"/>
        <w:ind w:firstLine="709"/>
        <w:jc w:val="right"/>
      </w:pPr>
      <w:r>
        <w:rPr>
          <w:rFonts w:ascii="Arial" w:cs="Arial" w:eastAsia="Arial" w:hAnsi="Arial"/>
          <w:sz w:val="24"/>
          <w:szCs w:val="24"/>
        </w:rPr>
        <w:t xml:space="preserve">, (17)</w:t>
      </w:r>
    </w:p>
    <w:p>
      <w:pPr>
        <w:spacing w:after="120"/>
        <w:jc w:val="both"/>
      </w:pPr>
      <w:r>
        <w:rPr>
          <w:rFonts w:ascii="Arial" w:cs="Arial" w:eastAsia="Arial" w:hAnsi="Arial"/>
          <w:sz w:val="24"/>
          <w:szCs w:val="24"/>
        </w:rPr>
        <w:t xml:space="preserve">где </w:t>
      </w:r>
      <w:r>
        <w:rPr>
          <w:rFonts w:ascii="Arial" w:cs="Arial" w:eastAsia="Arial" w:hAnsi="Arial"/>
          <w:sz w:val="24"/>
          <w:szCs w:val="24"/>
        </w:rPr>
        <w:t xml:space="preserve">– коэффициент, принимаемый для водонагревателей и начальных участков системы горячей воды до последнего водоразборного стояка или наиболее удаленного прибора по Приложению Г, для остальных участков сети </w:t>
      </w:r>
      <w:r>
        <w:rPr>
          <w:rFonts w:ascii="Arial" w:cs="Arial" w:eastAsia="Arial" w:hAnsi="Arial"/>
          <w:sz w:val="24"/>
          <w:szCs w:val="24"/>
        </w:rPr>
        <w:t xml:space="preserve">0.</w:t>
      </w:r>
    </w:p>
    <w:p>
      <w:pPr>
        <w:spacing w:after="120"/>
        <w:ind w:firstLine="851"/>
        <w:jc w:val="both"/>
      </w:pPr>
      <w:r>
        <w:rPr>
          <w:rFonts w:ascii="Arial" w:cs="Arial" w:eastAsia="Arial" w:hAnsi="Arial"/>
          <w:sz w:val="24"/>
          <w:szCs w:val="24"/>
        </w:rPr>
        <w:t xml:space="preserve">10.12 Сумма потерь напора в подающих и циркуляционных трубопроводах каждого кольца системы горячего водоснабжения при пропуске циркуляционного расхода не должна отличаться для одной и разных веток более чем на 10% от потерь напора в самом удаленном кольце системы.</w:t>
      </w:r>
    </w:p>
    <w:p>
      <w:pPr>
        <w:spacing w:after="120"/>
        <w:ind w:firstLine="851"/>
        <w:jc w:val="both"/>
      </w:pPr>
      <w:r>
        <w:rPr>
          <w:rFonts w:ascii="Arial" w:cs="Arial" w:eastAsia="Arial" w:hAnsi="Arial"/>
          <w:sz w:val="24"/>
          <w:szCs w:val="24"/>
        </w:rPr>
        <w:t xml:space="preserve">10.13 При невозможности увязки потерь напора (давлений) в циркуляционных кольцах сети горячего водопровода путем соответствующего подбора диаметров трубопроводов следует предусматривать установку ручных балансировочных клапанов на циркуляционных трубопроводах системы с подтверждением их настройки расчетом.</w:t>
      </w:r>
    </w:p>
    <w:p>
      <w:pPr>
        <w:spacing w:after="120"/>
        <w:ind w:firstLine="851"/>
        <w:jc w:val="both"/>
      </w:pPr>
      <w:r>
        <w:rPr>
          <w:rFonts w:ascii="Arial" w:cs="Arial" w:eastAsia="Arial" w:hAnsi="Arial"/>
          <w:sz w:val="24"/>
          <w:szCs w:val="24"/>
        </w:rPr>
        <w:t xml:space="preserve">10.14 В сетях горячего водопровода, присоединяемых к закрытым системам теплоснабжения, потери напора (давления) в циркуляционных кольцах при расчетном циркуляционном расходе рекомендуется принимать 2÷5 м вод.ст. (0,02÷0,05 МПа).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11 Трубопроводы и арматура</w:t>
      </w:r>
    </w:p>
    <w:p>
      <w:pPr>
        <w:spacing w:after="120"/>
        <w:ind w:firstLine="708"/>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11.1 Трубы, арматура, оборудование и материалы, применяемые при устройстве систем холодного и горячего водоснабжения, водоотведения и водостоков, должны соответствовать Приложению 9 (ППКР 201), и требованиям настоящих строительных норм.</w:t>
      </w:r>
    </w:p>
    <w:p>
      <w:pPr>
        <w:spacing w:after="120"/>
        <w:ind w:firstLine="709"/>
        <w:jc w:val="both"/>
      </w:pPr>
      <w:r>
        <w:rPr>
          <w:rFonts w:ascii="Arial" w:cs="Arial" w:eastAsia="Arial" w:hAnsi="Arial"/>
          <w:sz w:val="24"/>
          <w:szCs w:val="24"/>
        </w:rPr>
        <w:t xml:space="preserve">11.2 Материал труб и соединительных деталей для систем холодного и горячего водоснабжения следует выбирать на основании технико-экономического и гидравлического расчетов, коррозионной агрессивности транспортируемой воды, а также условий обеспечения надежности, долговечности работы трубопроводов и требований к качеству воды. </w:t>
      </w:r>
    </w:p>
    <w:p>
      <w:pPr>
        <w:spacing w:after="120"/>
        <w:ind w:firstLine="709"/>
        <w:jc w:val="both"/>
      </w:pPr>
      <w:r>
        <w:rPr>
          <w:rFonts w:ascii="Arial" w:cs="Arial" w:eastAsia="Arial" w:hAnsi="Arial"/>
          <w:sz w:val="24"/>
          <w:szCs w:val="24"/>
        </w:rPr>
        <w:t xml:space="preserve">Срок службы систем водоснабжения при температуре воды +20°С и нормативном давлении должен составлять не менее 50 лет, а при температуре +75°С и нормативном давлении – не менее 25 лет.</w:t>
      </w:r>
    </w:p>
    <w:p>
      <w:pPr>
        <w:spacing w:after="120"/>
        <w:ind w:firstLine="709"/>
        <w:jc w:val="both"/>
      </w:pPr>
      <w:r>
        <w:rPr>
          <w:rFonts w:ascii="Arial" w:cs="Arial" w:eastAsia="Arial" w:hAnsi="Arial"/>
          <w:sz w:val="24"/>
          <w:szCs w:val="24"/>
        </w:rPr>
        <w:t xml:space="preserve">11.3 Соединения полимерных трубопроводов, а также деталей и узлов из них следует выполнять диффузной сваркой через переходники-фитинги, с помощью пресс-фитингов, компрессионных фитингов. Соединяемые таким способом элементы должны быть из идентичного материала.</w:t>
      </w:r>
    </w:p>
    <w:p>
      <w:pPr>
        <w:spacing w:after="120"/>
        <w:ind w:firstLine="709"/>
        <w:jc w:val="both"/>
      </w:pPr>
      <w:r>
        <w:rPr>
          <w:rFonts w:ascii="Arial" w:cs="Arial" w:eastAsia="Arial" w:hAnsi="Arial"/>
          <w:sz w:val="24"/>
          <w:szCs w:val="24"/>
        </w:rPr>
        <w:t xml:space="preserve">11.4 Оцинкованные трубы, узлы и детали следует соединять на резьбе с применением стальных оцинкованных соединительных частей или оцинкованных из ковкого чугуна, на накидных гайках, на фланцах (к арматуре и оборудованию), на пресс-фитингах или на грувлочных соединениях (разъемные фиксаторы с уплотнительной манжетой), специально предназначенных для использования в трубопроводных системах с прокатанными на трубе желобками, в которые заходит выступ корпуса фиксатора.</w:t>
      </w:r>
    </w:p>
    <w:p>
      <w:pPr>
        <w:spacing w:after="120"/>
        <w:ind w:firstLine="709"/>
        <w:jc w:val="both"/>
      </w:pPr>
      <w:r>
        <w:rPr>
          <w:rFonts w:ascii="Arial" w:cs="Arial" w:eastAsia="Arial" w:hAnsi="Arial"/>
          <w:sz w:val="24"/>
          <w:szCs w:val="24"/>
        </w:rPr>
        <w:t xml:space="preserve">11.5 В местах пересечения трубопроводами внутренних стен, перегородок, перекрытий следует предусматривать гильзы из полимерных или металлических труб. Внутренний диаметр гильз должен быть на 5÷10 мм больше наружного диаметра прокладываемой трубы. Зазор между трубой и гильзой следует заполнить негорючим гидрофобным материалом, допускающим перемещение трубы вдоль продольной оси.</w:t>
      </w:r>
    </w:p>
    <w:p>
      <w:pPr>
        <w:spacing w:after="120"/>
        <w:ind w:firstLine="709"/>
        <w:jc w:val="both"/>
      </w:pPr>
      <w:r>
        <w:rPr>
          <w:rFonts w:ascii="Arial" w:cs="Arial" w:eastAsia="Arial" w:hAnsi="Arial"/>
          <w:sz w:val="24"/>
          <w:szCs w:val="24"/>
        </w:rPr>
        <w:t xml:space="preserve">При пересечении трубопроводами ограждающих конструкций с нормируемой огнестойкостью должны быть выполнены требования по огнестойкости узлов пересечения в соответствии с требованиями </w:t>
      </w:r>
      <w:r>
        <w:rPr>
          <w:rFonts w:ascii="Arial" w:cs="Arial" w:eastAsia="Arial" w:hAnsi="Arial"/>
          <w:sz w:val="24"/>
          <w:szCs w:val="24"/>
        </w:rPr>
        <w:t xml:space="preserve">Закона Кыргызской Республики «О пожарной безопасности».</w:t>
      </w:r>
    </w:p>
    <w:p>
      <w:pPr>
        <w:spacing w:after="120"/>
        <w:ind w:firstLine="709"/>
        <w:jc w:val="both"/>
      </w:pPr>
      <w:r>
        <w:rPr>
          <w:rFonts w:ascii="Arial" w:cs="Arial" w:eastAsia="Arial" w:hAnsi="Arial"/>
          <w:sz w:val="24"/>
          <w:szCs w:val="24"/>
        </w:rPr>
        <w:t xml:space="preserve">11.6 На трубопроводах систем холодного и горячего водоснабжения следует устанавливать запорную, водоразборную, смесительную арматуру, обратные клапаны, регуляторы давления, ручные балансировочные клапаны, автоматические воздушные клапаны. Конструкция водоразборной и запорной арматуры должна обеспечивать плавное открывание и закрывание потока воды. Водоразборная, регулирующая и запорная арматура должны иметь подтверждение соответствия требованиям аналогично 3.5 и 3.6.</w:t>
      </w:r>
    </w:p>
    <w:p>
      <w:pPr>
        <w:spacing w:after="120"/>
        <w:ind w:firstLine="709"/>
        <w:jc w:val="both"/>
      </w:pPr>
      <w:r>
        <w:rPr>
          <w:rFonts w:ascii="Arial" w:cs="Arial" w:eastAsia="Arial" w:hAnsi="Arial"/>
          <w:sz w:val="24"/>
          <w:szCs w:val="24"/>
        </w:rPr>
        <w:t xml:space="preserve">11.7 Установку обратных клапанов на вводах водопровода следует предусматривать, если на внутренней водопроводной сети имеется несколько вводов с измерительными устройствами, соединенных между собой трубопроводами внутри здания.</w:t>
      </w:r>
    </w:p>
    <w:p>
      <w:pPr>
        <w:spacing w:after="120"/>
        <w:ind w:firstLine="709"/>
        <w:jc w:val="both"/>
      </w:pPr>
      <w:r>
        <w:rPr>
          <w:rFonts w:ascii="Arial" w:cs="Arial" w:eastAsia="Arial" w:hAnsi="Arial"/>
          <w:sz w:val="24"/>
          <w:szCs w:val="24"/>
        </w:rPr>
        <w:t xml:space="preserve">11.8 Установку запорной арматуры на сетях внутреннего водопровода следует предусматривать:</w:t>
      </w:r>
    </w:p>
    <w:p>
      <w:pPr>
        <w:spacing w:after="120"/>
        <w:ind w:firstLine="709"/>
        <w:jc w:val="both"/>
      </w:pPr>
      <w:r>
        <w:rPr>
          <w:rFonts w:ascii="Arial" w:cs="Arial" w:eastAsia="Arial" w:hAnsi="Arial"/>
          <w:sz w:val="24"/>
          <w:szCs w:val="24"/>
        </w:rPr>
        <w:t xml:space="preserve">- на каждом вводе;</w:t>
      </w:r>
    </w:p>
    <w:p>
      <w:pPr>
        <w:spacing w:after="120"/>
        <w:ind w:firstLine="708"/>
        <w:jc w:val="both"/>
      </w:pPr>
      <w:r>
        <w:rPr>
          <w:rFonts w:ascii="Arial" w:cs="Arial" w:eastAsia="Arial" w:hAnsi="Arial"/>
          <w:sz w:val="24"/>
          <w:szCs w:val="24"/>
        </w:rPr>
        <w:t xml:space="preserve">- на кольцевой разводящей сети для обеспечения возможности выключения на ремонт ее отдельных участков (расстояние не более 1/2 длины кольцевой сети);</w:t>
      </w:r>
    </w:p>
    <w:p>
      <w:pPr>
        <w:spacing w:after="120"/>
        <w:ind w:firstLine="709"/>
        <w:jc w:val="both"/>
      </w:pPr>
      <w:r>
        <w:rPr>
          <w:rFonts w:ascii="Arial" w:cs="Arial" w:eastAsia="Arial" w:hAnsi="Arial"/>
          <w:sz w:val="24"/>
          <w:szCs w:val="24"/>
        </w:rPr>
        <w:t xml:space="preserve">- на кольцевой сети производственного водопровода холодной воды из расчета обеспечения двухсторонней подачи воды к оборудованию, не допускающему перерыва в подаче воды;</w:t>
      </w:r>
    </w:p>
    <w:p>
      <w:pPr>
        <w:spacing w:after="120"/>
        <w:ind w:firstLine="709"/>
        <w:jc w:val="both"/>
      </w:pPr>
      <w:r>
        <w:rPr>
          <w:rFonts w:ascii="Arial" w:cs="Arial" w:eastAsia="Arial" w:hAnsi="Arial"/>
          <w:sz w:val="24"/>
          <w:szCs w:val="24"/>
        </w:rPr>
        <w:t xml:space="preserve">- у основания пожарных стояков;</w:t>
      </w:r>
    </w:p>
    <w:p>
      <w:pPr>
        <w:spacing w:after="120"/>
        <w:ind w:firstLine="709"/>
        <w:jc w:val="both"/>
      </w:pPr>
      <w:r>
        <w:rPr>
          <w:rFonts w:ascii="Arial" w:cs="Arial" w:eastAsia="Arial" w:hAnsi="Arial"/>
          <w:sz w:val="24"/>
          <w:szCs w:val="24"/>
        </w:rPr>
        <w:t xml:space="preserve">- у основания подающих и циркуляционных стояков в зданиях и сооружениях;</w:t>
      </w:r>
    </w:p>
    <w:p>
      <w:pPr>
        <w:spacing w:after="120"/>
        <w:ind w:firstLine="709"/>
        <w:jc w:val="both"/>
      </w:pPr>
      <w:r>
        <w:rPr>
          <w:rFonts w:ascii="Arial" w:cs="Arial" w:eastAsia="Arial" w:hAnsi="Arial"/>
          <w:sz w:val="24"/>
          <w:szCs w:val="24"/>
        </w:rPr>
        <w:t xml:space="preserve">- на ответвлениях, питающих пять водоразборных точек и более;</w:t>
      </w:r>
    </w:p>
    <w:p>
      <w:pPr>
        <w:spacing w:after="120"/>
        <w:ind w:firstLine="709"/>
        <w:jc w:val="both"/>
      </w:pPr>
      <w:r>
        <w:rPr>
          <w:rFonts w:ascii="Arial" w:cs="Arial" w:eastAsia="Arial" w:hAnsi="Arial"/>
          <w:sz w:val="24"/>
          <w:szCs w:val="24"/>
        </w:rPr>
        <w:t xml:space="preserve">- на ответвлениях от магистральных линий водопровода;</w:t>
      </w:r>
    </w:p>
    <w:p>
      <w:pPr>
        <w:spacing w:after="120"/>
        <w:ind w:firstLine="709"/>
        <w:jc w:val="both"/>
      </w:pPr>
      <w:r>
        <w:rPr>
          <w:rFonts w:ascii="Arial" w:cs="Arial" w:eastAsia="Arial" w:hAnsi="Arial"/>
          <w:sz w:val="24"/>
          <w:szCs w:val="24"/>
        </w:rPr>
        <w:t xml:space="preserve">- на ответвлениях в каждую квартиру или номер гостиницы, на подводках к смывным бачкам и водонагревательным колонкам, на ответвлениях к групповым душам и умывальникам;</w:t>
      </w:r>
    </w:p>
    <w:p>
      <w:pPr>
        <w:spacing w:after="120"/>
        <w:ind w:firstLine="709"/>
        <w:jc w:val="both"/>
      </w:pPr>
      <w:r>
        <w:rPr>
          <w:rFonts w:ascii="Arial" w:cs="Arial" w:eastAsia="Arial" w:hAnsi="Arial"/>
          <w:sz w:val="24"/>
          <w:szCs w:val="24"/>
        </w:rPr>
        <w:t xml:space="preserve">- на ответвлениях трубопровода к секционным узлам;</w:t>
      </w:r>
    </w:p>
    <w:p>
      <w:pPr>
        <w:spacing w:after="120"/>
        <w:ind w:firstLine="709"/>
        <w:jc w:val="both"/>
      </w:pPr>
      <w:r>
        <w:rPr>
          <w:rFonts w:ascii="Arial" w:cs="Arial" w:eastAsia="Arial" w:hAnsi="Arial"/>
          <w:sz w:val="24"/>
          <w:szCs w:val="24"/>
        </w:rPr>
        <w:t xml:space="preserve">- перед наружными поливочными кранами;</w:t>
      </w:r>
    </w:p>
    <w:p>
      <w:pPr>
        <w:spacing w:after="120"/>
        <w:ind w:firstLine="709"/>
        <w:jc w:val="both"/>
      </w:pPr>
      <w:r>
        <w:rPr>
          <w:rFonts w:ascii="Arial" w:cs="Arial" w:eastAsia="Arial" w:hAnsi="Arial"/>
          <w:sz w:val="24"/>
          <w:szCs w:val="24"/>
        </w:rPr>
        <w:t xml:space="preserve">- перед приборами, аппаратами и оборудованием специального назначения в случае необходимости.</w:t>
      </w:r>
    </w:p>
    <w:p>
      <w:pPr>
        <w:spacing w:after="120"/>
        <w:ind w:firstLine="709"/>
        <w:jc w:val="both"/>
      </w:pPr>
      <w:r>
        <w:rPr>
          <w:rFonts w:ascii="Arial" w:cs="Arial" w:eastAsia="Arial" w:hAnsi="Arial"/>
          <w:sz w:val="24"/>
          <w:szCs w:val="24"/>
        </w:rPr>
        <w:t xml:space="preserve">Запорную арматуру следует предусматривать у основания и в верхней части закольцованных по вертикали стояков.</w:t>
      </w:r>
    </w:p>
    <w:p>
      <w:pPr>
        <w:spacing w:after="120"/>
        <w:ind w:firstLine="709"/>
        <w:jc w:val="both"/>
      </w:pPr>
      <w:r>
        <w:rPr>
          <w:rFonts w:ascii="Arial" w:cs="Arial" w:eastAsia="Arial" w:hAnsi="Arial"/>
          <w:sz w:val="24"/>
          <w:szCs w:val="24"/>
        </w:rPr>
        <w:t xml:space="preserve">На кольцевых участках сети следует предусматривать арматуру, обеспечивающую пропуск воды в двух направлениях.</w:t>
      </w:r>
    </w:p>
    <w:p>
      <w:pPr>
        <w:spacing w:after="120"/>
        <w:ind w:firstLine="709"/>
        <w:jc w:val="both"/>
      </w:pPr>
      <w:r>
        <w:rPr>
          <w:rFonts w:ascii="Arial" w:cs="Arial" w:eastAsia="Arial" w:hAnsi="Arial"/>
          <w:sz w:val="24"/>
          <w:szCs w:val="24"/>
        </w:rPr>
        <w:t xml:space="preserve">Запорную арматуру на водопроводных стояках, проходящих через встроенные магазины, столовые, рестораны и другие помещения, недоступные для осмотра в ночное время, следует устанавливать в подвале, подполье или в техническом этаже, к которым имеется постоянный доступ.</w:t>
      </w:r>
    </w:p>
    <w:p>
      <w:pPr>
        <w:spacing w:after="120"/>
        <w:ind w:firstLine="709"/>
        <w:jc w:val="both"/>
      </w:pPr>
      <w:r>
        <w:rPr>
          <w:rFonts w:ascii="Arial" w:cs="Arial" w:eastAsia="Arial" w:hAnsi="Arial"/>
          <w:sz w:val="24"/>
          <w:szCs w:val="24"/>
        </w:rPr>
        <w:t xml:space="preserve">11.9 При расположении водопроводной арматуры диаметром 50 мм и более на высоте свыше 1,6 м от пола следует предусматривать стационарные площадки или мостики для ее обслуживания. При высоте расположения водопроводной арматуры до 3 м и диаметре до 150 мм допускается использовать передвижные вышки, стремянки и приставные лестницы с уклоном не более 60° для ее обслуживания при условии соблюдения правил техники безопасности.</w:t>
      </w:r>
    </w:p>
    <w:p>
      <w:pPr>
        <w:spacing w:after="120"/>
        <w:ind w:firstLine="709"/>
        <w:jc w:val="both"/>
      </w:pPr>
      <w:r>
        <w:rPr>
          <w:rFonts w:ascii="Arial" w:cs="Arial" w:eastAsia="Arial" w:hAnsi="Arial"/>
          <w:sz w:val="24"/>
          <w:szCs w:val="24"/>
        </w:rPr>
        <w:t xml:space="preserve">11.10 Установку регуляторов давления на вводах водопровода холодной воды в здания следует предусматривать после задвижки, отключающей счетчик количества воды, или после хозяйственно-питьевых насосов без частотно-регулируемого привода, при этом после регулятора следует предусматривать установку запорной арматуры. Для контроля работы и возможности наладки регулятора давления до и после него должны быть установлены манометры.</w:t>
      </w:r>
    </w:p>
    <w:p>
      <w:pPr>
        <w:spacing w:after="120"/>
        <w:ind w:firstLine="709"/>
        <w:jc w:val="both"/>
      </w:pPr>
      <w:r>
        <w:rPr>
          <w:rFonts w:ascii="Arial" w:cs="Arial" w:eastAsia="Arial" w:hAnsi="Arial"/>
          <w:sz w:val="24"/>
          <w:szCs w:val="24"/>
        </w:rPr>
        <w:t xml:space="preserve">Установку регулятора давления на вводе в квартиру следует предусматривать после запорной арматуры без манометров для контроля работы и возможности наладки регулятора.</w:t>
      </w:r>
    </w:p>
    <w:p>
      <w:pPr>
        <w:spacing w:after="120"/>
        <w:ind w:firstLine="709"/>
        <w:jc w:val="both"/>
      </w:pPr>
      <w:r>
        <w:rPr>
          <w:rFonts w:ascii="Arial" w:cs="Arial" w:eastAsia="Arial" w:hAnsi="Arial"/>
          <w:sz w:val="24"/>
          <w:szCs w:val="24"/>
        </w:rPr>
        <w:t xml:space="preserve">11.11 В местах водоразбора следует предусматривать установку смесителей с раздельной подводкой холодной и горячей воды.</w:t>
      </w:r>
    </w:p>
    <w:p>
      <w:pPr>
        <w:spacing w:after="120"/>
        <w:ind w:firstLine="709"/>
        <w:jc w:val="both"/>
      </w:pPr>
      <w:r>
        <w:rPr>
          <w:rFonts w:ascii="Arial" w:cs="Arial" w:eastAsia="Arial" w:hAnsi="Arial"/>
          <w:sz w:val="24"/>
          <w:szCs w:val="24"/>
        </w:rPr>
        <w:t xml:space="preserve">Допускается не предусматривать установку смесителей в системе горячего водоснабжения, если водоразбор осуществляется без смешения с холодной водой.</w:t>
      </w:r>
    </w:p>
    <w:p>
      <w:pPr>
        <w:spacing w:after="120"/>
        <w:ind w:firstLine="709"/>
        <w:jc w:val="both"/>
      </w:pPr>
      <w:r>
        <w:rPr>
          <w:rFonts w:ascii="Arial" w:cs="Arial" w:eastAsia="Arial" w:hAnsi="Arial"/>
          <w:sz w:val="24"/>
          <w:szCs w:val="24"/>
        </w:rPr>
        <w:t xml:space="preserve">11.12 Установку обратных клапанов на водопроводах холодной и горячей воды следует предусматривать:</w:t>
      </w:r>
    </w:p>
    <w:p>
      <w:pPr>
        <w:spacing w:after="120"/>
        <w:ind w:firstLine="709"/>
        <w:jc w:val="both"/>
      </w:pPr>
      <w:r>
        <w:rPr>
          <w:rFonts w:ascii="Arial" w:cs="Arial" w:eastAsia="Arial" w:hAnsi="Arial"/>
          <w:sz w:val="24"/>
          <w:szCs w:val="24"/>
        </w:rPr>
        <w:t xml:space="preserve">- на участках трубопроводов, подающих воду к групповым смесителям;</w:t>
      </w:r>
    </w:p>
    <w:p>
      <w:pPr>
        <w:spacing w:after="120"/>
        <w:ind w:firstLine="708"/>
        <w:jc w:val="both"/>
      </w:pPr>
      <w:r>
        <w:rPr>
          <w:rFonts w:ascii="Arial" w:cs="Arial" w:eastAsia="Arial" w:hAnsi="Arial"/>
          <w:sz w:val="24"/>
          <w:szCs w:val="24"/>
        </w:rPr>
        <w:t xml:space="preserve">- на циркуляционном трубопроводе перед присоединением его к водонагревателю.</w:t>
      </w:r>
    </w:p>
    <w:p>
      <w:pPr>
        <w:spacing w:after="120"/>
        <w:ind w:firstLine="709"/>
        <w:jc w:val="both"/>
      </w:pPr>
      <w:r>
        <w:rPr>
          <w:rFonts w:ascii="Arial" w:cs="Arial" w:eastAsia="Arial" w:hAnsi="Arial"/>
          <w:sz w:val="24"/>
          <w:szCs w:val="24"/>
        </w:rPr>
        <w:t xml:space="preserve">11.13 В мусоросборных камерах жилых зданий для соблюдения норм и требования к условиям проживания в жилых зданиях и помещениях Приложения 3, а также санитарные правила содержания территорий населенных мест Приложения 15 и 17 </w:t>
      </w:r>
      <w:r>
        <w:rPr>
          <w:rFonts w:ascii="Arial" w:cs="Arial" w:eastAsia="Arial" w:hAnsi="Arial"/>
          <w:sz w:val="24"/>
          <w:szCs w:val="24"/>
        </w:rPr>
        <w:t xml:space="preserve">(ППКР № 201) </w:t>
      </w:r>
      <w:r>
        <w:rPr>
          <w:rFonts w:ascii="Arial" w:cs="Arial" w:eastAsia="Arial" w:hAnsi="Arial"/>
          <w:sz w:val="24"/>
          <w:szCs w:val="24"/>
        </w:rPr>
        <w:t xml:space="preserve">следует устанавливать поливочный кран (смеситель) с подводкой холодной и горячей воды, соединительный штуцер с вентилями, ниппелем и шлангом длиной 2÷3 м для санитарной обработки камеры и оборудования. Для стока моюще-дезинфицирующих водных растворов в полу камеры должен быть размещен трап, присоединенный к фекальной канализации здания.</w:t>
      </w:r>
    </w:p>
    <w:p>
      <w:pPr>
        <w:spacing w:after="120"/>
        <w:ind w:firstLine="709"/>
        <w:jc w:val="both"/>
      </w:pPr>
      <w:r>
        <w:rPr>
          <w:rFonts w:ascii="Arial" w:cs="Arial" w:eastAsia="Arial" w:hAnsi="Arial"/>
          <w:sz w:val="24"/>
          <w:szCs w:val="24"/>
        </w:rPr>
        <w:t xml:space="preserve">Также следует предусматривать установку спринклера и дренчера, сигнализатора протока жидкости с установкой его до спринклерных головок на трубопроводе подачи воды.</w:t>
      </w:r>
    </w:p>
    <w:p>
      <w:pPr>
        <w:spacing w:after="120"/>
        <w:ind w:firstLine="709"/>
        <w:jc w:val="both"/>
      </w:pPr>
      <w:r>
        <w:rPr>
          <w:rFonts w:ascii="Arial" w:cs="Arial" w:eastAsia="Arial" w:hAnsi="Arial"/>
          <w:sz w:val="24"/>
          <w:szCs w:val="24"/>
        </w:rPr>
        <w:t xml:space="preserve">Конструкция верхней части ствола мусоропровода должна обеспечивать установку устройства для очистки, промывки и дезинфекции внутренней поверхности ствола. Устройство должно содержать узел прочистки, привод его перемещения, узел водоподачи, устройство для автоматического смешивания дезинфицирующего средства с водой и подачи в ствол, устройство автоматического пожаротушения в стволе, корпус с герметизированной дверью и замком в соответствии с требованиями СП 31-108 .</w:t>
      </w:r>
    </w:p>
    <w:p>
      <w:pPr>
        <w:spacing w:after="120"/>
        <w:ind w:firstLine="709"/>
        <w:jc w:val="both"/>
      </w:pPr>
      <w:r>
        <w:rPr>
          <w:rFonts w:ascii="Arial" w:cs="Arial" w:eastAsia="Arial" w:hAnsi="Arial"/>
          <w:sz w:val="24"/>
          <w:szCs w:val="24"/>
        </w:rPr>
        <w:t xml:space="preserve">11.14 Установку поливочных кранов с подводкой холодной воды следует предусматривать:</w:t>
      </w:r>
    </w:p>
    <w:p>
      <w:pPr>
        <w:spacing w:after="120"/>
        <w:ind w:firstLine="709"/>
        <w:jc w:val="both"/>
      </w:pPr>
      <w:r>
        <w:rPr>
          <w:rFonts w:ascii="Arial" w:cs="Arial" w:eastAsia="Arial" w:hAnsi="Arial"/>
          <w:sz w:val="24"/>
          <w:szCs w:val="24"/>
        </w:rPr>
        <w:t xml:space="preserve">- в гардеробах рабочей одежды загрязненных производств;</w:t>
      </w:r>
    </w:p>
    <w:p>
      <w:pPr>
        <w:spacing w:after="120"/>
        <w:ind w:firstLine="709"/>
        <w:jc w:val="both"/>
      </w:pPr>
      <w:r>
        <w:rPr>
          <w:rFonts w:ascii="Arial" w:cs="Arial" w:eastAsia="Arial" w:hAnsi="Arial"/>
          <w:sz w:val="24"/>
          <w:szCs w:val="24"/>
        </w:rPr>
        <w:t xml:space="preserve">- в общественных уборных;</w:t>
      </w:r>
    </w:p>
    <w:p>
      <w:pPr>
        <w:spacing w:after="120"/>
        <w:ind w:firstLine="709"/>
        <w:jc w:val="both"/>
      </w:pPr>
      <w:r>
        <w:rPr>
          <w:rFonts w:ascii="Arial" w:cs="Arial" w:eastAsia="Arial" w:hAnsi="Arial"/>
          <w:sz w:val="24"/>
          <w:szCs w:val="24"/>
        </w:rPr>
        <w:t xml:space="preserve">- в умывальных помещениях с пятью умывальниками и более;</w:t>
      </w:r>
    </w:p>
    <w:p>
      <w:pPr>
        <w:spacing w:after="120"/>
        <w:ind w:firstLine="709"/>
        <w:jc w:val="both"/>
      </w:pPr>
      <w:r>
        <w:rPr>
          <w:rFonts w:ascii="Arial" w:cs="Arial" w:eastAsia="Arial" w:hAnsi="Arial"/>
          <w:sz w:val="24"/>
          <w:szCs w:val="24"/>
        </w:rPr>
        <w:t xml:space="preserve">- в душевых помещениях с тремя душами и более;</w:t>
      </w:r>
    </w:p>
    <w:p>
      <w:pPr>
        <w:spacing w:after="120"/>
        <w:ind w:firstLine="709"/>
        <w:jc w:val="both"/>
      </w:pPr>
      <w:r>
        <w:rPr>
          <w:rFonts w:ascii="Arial" w:cs="Arial" w:eastAsia="Arial" w:hAnsi="Arial"/>
          <w:sz w:val="24"/>
          <w:szCs w:val="24"/>
        </w:rPr>
        <w:t xml:space="preserve">- в помещениях, при необходимости мокрой уборки полов;</w:t>
      </w:r>
    </w:p>
    <w:p>
      <w:pPr>
        <w:spacing w:after="120"/>
        <w:ind w:firstLine="709"/>
        <w:jc w:val="both"/>
      </w:pPr>
      <w:r>
        <w:rPr>
          <w:rFonts w:ascii="Arial" w:cs="Arial" w:eastAsia="Arial" w:hAnsi="Arial"/>
          <w:sz w:val="24"/>
          <w:szCs w:val="24"/>
        </w:rPr>
        <w:t xml:space="preserve">- в зонах загрузки и выгрузки предприятий общественного питания;</w:t>
      </w:r>
    </w:p>
    <w:p>
      <w:pPr>
        <w:spacing w:after="120"/>
        <w:ind w:firstLine="709"/>
        <w:jc w:val="both"/>
      </w:pPr>
      <w:r>
        <w:rPr>
          <w:rFonts w:ascii="Arial" w:cs="Arial" w:eastAsia="Arial" w:hAnsi="Arial"/>
          <w:sz w:val="24"/>
          <w:szCs w:val="24"/>
        </w:rPr>
        <w:t xml:space="preserve">- в помещениях с жироотделителем.</w:t>
      </w:r>
    </w:p>
    <w:p>
      <w:pPr>
        <w:spacing w:after="120"/>
        <w:ind w:firstLine="709"/>
        <w:jc w:val="both"/>
      </w:pPr>
      <w:r>
        <w:rPr>
          <w:rFonts w:ascii="Arial" w:cs="Arial" w:eastAsia="Arial" w:hAnsi="Arial"/>
          <w:sz w:val="24"/>
          <w:szCs w:val="24"/>
        </w:rPr>
        <w:t xml:space="preserve">Для зданий и сооружений, оборудованных системой горячего водоснабжения, к поливочным кранам следует предусматривать подводку холодной и горячей воды.</w:t>
      </w:r>
    </w:p>
    <w:p>
      <w:pPr>
        <w:spacing w:after="120"/>
        <w:ind w:firstLine="709"/>
        <w:jc w:val="both"/>
      </w:pPr>
      <w:r>
        <w:rPr>
          <w:rFonts w:ascii="Arial" w:cs="Arial" w:eastAsia="Arial" w:hAnsi="Arial"/>
          <w:sz w:val="24"/>
          <w:szCs w:val="24"/>
        </w:rPr>
        <w:t xml:space="preserve">11.15 На присоединениях этажных коллекторов к подающим стоякам холодной и горячей воды и на присоединениях кольцевых трубопроводов к подающим стоякам следует предусматривать запорную арматуру, фильтр, этажный регулятор давления (при необходимости).</w:t>
      </w:r>
    </w:p>
    <w:p>
      <w:pPr>
        <w:spacing w:after="120"/>
        <w:ind w:firstLine="709"/>
        <w:jc w:val="both"/>
      </w:pPr>
      <w:r>
        <w:rPr>
          <w:rFonts w:ascii="Arial" w:cs="Arial" w:eastAsia="Arial" w:hAnsi="Arial"/>
          <w:sz w:val="24"/>
          <w:szCs w:val="24"/>
        </w:rPr>
        <w:t xml:space="preserve">11.16 На присоединениях трубопроводов, подающих холодную и горячую воду в квартиры, к этажным коллекторам и на ответвлениях от кольцевого трубопровода к квартирам следует предусматривать запорную арматуру, приборы учета водопотребления, обратные клапаны.</w:t>
      </w:r>
    </w:p>
    <w:p>
      <w:pPr>
        <w:spacing w:after="120"/>
        <w:ind w:firstLine="709"/>
        <w:jc w:val="both"/>
      </w:pPr>
      <w:r>
        <w:rPr>
          <w:rFonts w:ascii="Arial" w:cs="Arial" w:eastAsia="Arial" w:hAnsi="Arial"/>
          <w:sz w:val="24"/>
          <w:szCs w:val="24"/>
        </w:rPr>
        <w:t xml:space="preserve">11.17 В верхних точках подающих стояков систем холодного и горячего водоснабжения и циркуляционных стояков следует предусматривать установку автоматических воздушных клапанов (после воздухосборника и запорной арматуры), исключающих образование разрежения при опорожнении системы и в режиме эксплуатации, удаление воздуха из стояков при заполнении системы. </w:t>
      </w:r>
    </w:p>
    <w:p>
      <w:pPr>
        <w:spacing w:after="120"/>
        <w:ind w:firstLine="709"/>
        <w:jc w:val="both"/>
      </w:pPr>
      <w:r>
        <w:rPr>
          <w:rFonts w:ascii="Arial" w:cs="Arial" w:eastAsia="Arial" w:hAnsi="Arial"/>
          <w:sz w:val="24"/>
          <w:szCs w:val="24"/>
        </w:rPr>
        <w:t xml:space="preserve">В нижних точках водоразборных и циркуляционных стояков следует предусматривать спускную арматуру. </w:t>
      </w:r>
    </w:p>
    <w:p>
      <w:pPr>
        <w:spacing w:after="120"/>
        <w:ind w:firstLine="708"/>
        <w:jc w:val="both"/>
      </w:pPr>
      <w:r>
        <w:rPr>
          <w:rFonts w:ascii="Arial" w:cs="Arial" w:eastAsia="Arial" w:hAnsi="Arial"/>
          <w:sz w:val="24"/>
          <w:szCs w:val="24"/>
        </w:rPr>
        <w:t xml:space="preserve">Воздухосборники с автоматическими воздухоотводчиками размещать внутри квартир не допускается.</w:t>
      </w:r>
    </w:p>
    <w:p>
      <w:pPr>
        <w:spacing w:after="120"/>
        <w:ind w:firstLine="709"/>
        <w:jc w:val="both"/>
      </w:pPr>
      <w:r>
        <w:rPr>
          <w:rFonts w:ascii="Arial" w:cs="Arial" w:eastAsia="Arial" w:hAnsi="Arial"/>
          <w:sz w:val="24"/>
          <w:szCs w:val="24"/>
        </w:rPr>
        <w:t xml:space="preserve">11.18 На каждые 60÷70 м периметра здания следует предусматривать по одному поливочному крану, размещаемому в коверах (небольшой колодец в земле для размещения поливочного крана) около здания или в нишах наружных стен здания. Для полива следует использовать воду с показателями качества воды для орошения не ниже первой группы, подаваемую по отдельному техническому водопроводу.</w:t>
      </w:r>
    </w:p>
    <w:p>
      <w:pPr>
        <w:spacing w:after="120"/>
        <w:ind w:firstLine="709"/>
        <w:jc w:val="both"/>
      </w:pPr>
      <w:r>
        <w:rPr>
          <w:rFonts w:ascii="Arial" w:cs="Arial" w:eastAsia="Arial" w:hAnsi="Arial"/>
          <w:sz w:val="24"/>
          <w:szCs w:val="24"/>
        </w:rPr>
        <w:t xml:space="preserve">Подача воды на полив от внутреннего водопровода с водой питьевого качества предусматривается только по заданию на проектирование.</w:t>
      </w:r>
    </w:p>
    <w:p>
      <w:pPr>
        <w:spacing w:after="120"/>
        <w:ind w:firstLine="709"/>
        <w:jc w:val="both"/>
      </w:pPr>
      <w:r>
        <w:rPr>
          <w:rFonts w:ascii="Arial" w:cs="Arial" w:eastAsia="Arial" w:hAnsi="Arial"/>
          <w:sz w:val="24"/>
          <w:szCs w:val="24"/>
        </w:rPr>
        <w:t xml:space="preserve">Для зданий, расположенных в климатических подрайонах строительства IА, IБ и IГ по СНиП КР 23-02, а также на территории промышленных предприятий установку поливочных кранов следует предусматривать в зависимости от степени благоустройства, наличия зеленых насаждений и других местных условий, а также от способа полива.</w:t>
      </w:r>
    </w:p>
    <w:p>
      <w:pPr>
        <w:spacing w:after="120"/>
        <w:ind w:firstLine="709"/>
        <w:jc w:val="both"/>
      </w:pPr>
      <w:r>
        <w:rPr>
          <w:rFonts w:ascii="Arial" w:cs="Arial" w:eastAsia="Arial" w:hAnsi="Arial"/>
          <w:sz w:val="24"/>
          <w:szCs w:val="24"/>
        </w:rPr>
        <w:t xml:space="preserve">11.19 Уклоны трубопроводов водопровода следует принимать не менее 0,002.</w:t>
      </w:r>
    </w:p>
    <w:p>
      <w:pPr>
        <w:spacing w:after="120"/>
        <w:ind w:firstLine="709"/>
        <w:jc w:val="both"/>
      </w:pPr>
      <w:r>
        <w:rPr>
          <w:rFonts w:ascii="Arial" w:cs="Arial" w:eastAsia="Arial" w:hAnsi="Arial"/>
          <w:sz w:val="24"/>
          <w:szCs w:val="24"/>
        </w:rPr>
        <w:t xml:space="preserve">Разводящие трубопроводы водопровода допускается прокладывать без уклона в стесненных условиях, а также при скорости движения воды в трубопроводах, м/с, не менее:</w:t>
      </w:r>
    </w:p>
    <w:p>
      <w:pPr>
        <w:spacing w:after="120"/>
        <w:ind w:firstLine="709"/>
        <w:jc w:val="both"/>
      </w:pPr>
      <w:r>
        <w:rPr>
          <w:rFonts w:ascii="Arial" w:cs="Arial" w:eastAsia="Arial" w:hAnsi="Arial"/>
          <w:sz w:val="24"/>
          <w:szCs w:val="24"/>
        </w:rPr>
        <w:t xml:space="preserve">0,25 – из стальных труб;</w:t>
      </w:r>
    </w:p>
    <w:p>
      <w:pPr>
        <w:spacing w:after="120"/>
        <w:ind w:firstLine="709"/>
        <w:jc w:val="both"/>
      </w:pPr>
      <w:r>
        <w:rPr>
          <w:rFonts w:ascii="Arial" w:cs="Arial" w:eastAsia="Arial" w:hAnsi="Arial"/>
          <w:sz w:val="24"/>
          <w:szCs w:val="24"/>
        </w:rPr>
        <w:t xml:space="preserve">0,1 – из медных и полимерных труб.</w:t>
      </w:r>
    </w:p>
    <w:p>
      <w:pPr>
        <w:spacing w:after="120"/>
        <w:ind w:firstLine="709"/>
        <w:jc w:val="both"/>
      </w:pPr>
      <w:r>
        <w:rPr>
          <w:rFonts w:ascii="Arial" w:cs="Arial" w:eastAsia="Arial" w:hAnsi="Arial"/>
          <w:sz w:val="24"/>
          <w:szCs w:val="24"/>
        </w:rPr>
        <w:t xml:space="preserve">На указанных трубопроводах необходимо предусматривать дополнительные штуцеры, направленные вверх со стороны, противоположной расположению спускного крана на данном участке, для возможности подключения компрессора для продувки трубопроводов сжатым воздухом при проведении ремонтных работ.</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12 Устройства для измерения расхода воды</w:t>
      </w:r>
    </w:p>
    <w:p>
      <w:pPr>
        <w:spacing w:after="120"/>
        <w:ind w:firstLine="708"/>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12.1 Для вновь строящихся, реконструируемых и капитально ремонтируемых зданий с системами холодного и горячего водоснабжения следует предусматривать приборы измерения водопотребления (счетчики холодной и горячей воды), параметры которых должны соответствовать метрологическому классу В по ГОСТ ISO 4064-3, Правил приема производственных сточных вод в канализацию города Бишкек и требованиям настоящего раздела.</w:t>
      </w:r>
    </w:p>
    <w:p>
      <w:pPr>
        <w:spacing w:after="120"/>
        <w:ind w:firstLine="709"/>
        <w:jc w:val="both"/>
      </w:pPr>
      <w:r>
        <w:rPr>
          <w:rFonts w:ascii="Arial" w:cs="Arial" w:eastAsia="Arial" w:hAnsi="Arial"/>
          <w:sz w:val="24"/>
          <w:szCs w:val="24"/>
        </w:rPr>
        <w:t xml:space="preserve">12.2 Счетчики воды следует устанавливать на границе балансовой принадлежности сетей или на границе эксплуатационной ответственности абонента Порядка определения тарифов на услуги централизованного питьевого водоснабжения и водоотведения, а также на вводах трубопроводов холодной воды в каждое здание и сооружение. Установка водомерных узлов не на границе эксплуатационной ответственности допускается при выполнении требований Порядка определения тарифов на услуги централизованного питьевого водоснабжения и водоотведения.</w:t>
      </w:r>
    </w:p>
    <w:p>
      <w:pPr>
        <w:spacing w:after="120"/>
        <w:ind w:firstLine="709"/>
        <w:jc w:val="both"/>
      </w:pPr>
      <w:r>
        <w:rPr>
          <w:rFonts w:ascii="Arial" w:cs="Arial" w:eastAsia="Arial" w:hAnsi="Arial"/>
          <w:sz w:val="24"/>
          <w:szCs w:val="24"/>
        </w:rPr>
        <w:t xml:space="preserve">В тепловых пунктах (центральных или индивидуальных) для измерения расхода потребляемой горячей воды счетчики следует устанавливать на трубопроводах, подающих холодную воду к водонагревателям.</w:t>
      </w:r>
    </w:p>
    <w:p>
      <w:pPr>
        <w:spacing w:after="120"/>
        <w:ind w:firstLine="709"/>
        <w:jc w:val="both"/>
      </w:pPr>
      <w:r>
        <w:rPr>
          <w:rFonts w:ascii="Arial" w:cs="Arial" w:eastAsia="Arial" w:hAnsi="Arial"/>
          <w:sz w:val="24"/>
          <w:szCs w:val="24"/>
        </w:rPr>
        <w:t xml:space="preserve">Счетчики воды для горячего и холодной воды должны соответствовать ГОСТ ISO 4064-5.</w:t>
      </w:r>
    </w:p>
    <w:p>
      <w:pPr>
        <w:spacing w:after="120"/>
        <w:ind w:firstLine="709"/>
        <w:jc w:val="both"/>
      </w:pPr>
      <w:r>
        <w:rPr>
          <w:rFonts w:ascii="Arial" w:cs="Arial" w:eastAsia="Arial" w:hAnsi="Arial"/>
          <w:sz w:val="24"/>
          <w:szCs w:val="24"/>
        </w:rPr>
        <w:t xml:space="preserve">12.3 На ответвлениях трубопроводов к отдельным помещениям, а также на подводках к отдельным санитарным приборам и технологическому оборудованию счетчики воды устанавливают по заданию на проектирование.</w:t>
      </w:r>
    </w:p>
    <w:p>
      <w:pPr>
        <w:spacing w:after="120"/>
        <w:ind w:firstLine="709"/>
        <w:jc w:val="both"/>
      </w:pPr>
      <w:r>
        <w:rPr>
          <w:rFonts w:ascii="Arial" w:cs="Arial" w:eastAsia="Arial" w:hAnsi="Arial"/>
          <w:sz w:val="24"/>
          <w:szCs w:val="24"/>
        </w:rPr>
        <w:t xml:space="preserve">12.4 Перед счетчиками (по ходу движения воды) следует предусматривать установку механических или магнитно-механических фильтров.</w:t>
      </w:r>
    </w:p>
    <w:p>
      <w:pPr>
        <w:spacing w:after="120"/>
        <w:ind w:firstLine="709"/>
        <w:jc w:val="both"/>
      </w:pPr>
      <w:r>
        <w:rPr>
          <w:rFonts w:ascii="Arial" w:cs="Arial" w:eastAsia="Arial" w:hAnsi="Arial"/>
          <w:sz w:val="24"/>
          <w:szCs w:val="24"/>
        </w:rPr>
        <w:t xml:space="preserve">12.5 Счетчики холодной (горячей) воды следует устанавливать в удобном и легкодоступном помещении с искусственным и (или) естественным освещением и температурой воздуха не ниже +5°С. </w:t>
      </w:r>
    </w:p>
    <w:p>
      <w:pPr>
        <w:spacing w:after="120"/>
        <w:ind w:firstLine="709"/>
        <w:jc w:val="both"/>
      </w:pPr>
      <w:r>
        <w:rPr>
          <w:rFonts w:ascii="Arial" w:cs="Arial" w:eastAsia="Arial" w:hAnsi="Arial"/>
          <w:sz w:val="24"/>
          <w:szCs w:val="24"/>
        </w:rPr>
        <w:t xml:space="preserve">Счетчики необходимо размещать так, чтобы к ним был доступ для считывания показаний. </w:t>
      </w:r>
    </w:p>
    <w:p>
      <w:pPr>
        <w:spacing w:after="120"/>
        <w:ind w:firstLine="709"/>
        <w:jc w:val="both"/>
      </w:pPr>
      <w:r>
        <w:rPr>
          <w:rFonts w:ascii="Arial" w:cs="Arial" w:eastAsia="Arial" w:hAnsi="Arial"/>
          <w:sz w:val="24"/>
          <w:szCs w:val="24"/>
        </w:rPr>
        <w:t xml:space="preserve">Для счетчиков с массой более 25 кг должно быть предусмотрено достаточное пространство над счетчиками для установки подъемного механизма.</w:t>
      </w:r>
    </w:p>
    <w:p>
      <w:pPr>
        <w:spacing w:after="120"/>
        <w:ind w:firstLine="709"/>
        <w:jc w:val="both"/>
      </w:pPr>
      <w:r>
        <w:rPr>
          <w:rFonts w:ascii="Arial" w:cs="Arial" w:eastAsia="Arial" w:hAnsi="Arial"/>
          <w:sz w:val="24"/>
          <w:szCs w:val="24"/>
        </w:rPr>
        <w:t xml:space="preserve">12.6 Счетчики воды должны быть защищены от вибрации. Счетчики не должны подвергаться механическим напряжениям под воздействием трубопроводов и запорной арматуры.</w:t>
      </w:r>
    </w:p>
    <w:p>
      <w:pPr>
        <w:spacing w:after="120"/>
        <w:ind w:firstLine="709"/>
        <w:jc w:val="both"/>
      </w:pPr>
      <w:r>
        <w:rPr>
          <w:rFonts w:ascii="Arial" w:cs="Arial" w:eastAsia="Arial" w:hAnsi="Arial"/>
          <w:sz w:val="24"/>
          <w:szCs w:val="24"/>
        </w:rPr>
        <w:t xml:space="preserve">12.7 При невозможности размещения счетчиков холодной и (или) горячей воды в здании допускается устанавливать их вне здания в специальных камерах или колодцах только в том случае, если в паспорте счетчика указано, что он может работать в условиях затопления.</w:t>
      </w:r>
    </w:p>
    <w:p>
      <w:pPr>
        <w:spacing w:after="120"/>
        <w:ind w:firstLine="709"/>
        <w:jc w:val="both"/>
      </w:pPr>
      <w:r>
        <w:rPr>
          <w:rFonts w:ascii="Arial" w:cs="Arial" w:eastAsia="Arial" w:hAnsi="Arial"/>
          <w:sz w:val="24"/>
          <w:szCs w:val="24"/>
        </w:rPr>
        <w:t xml:space="preserve">12.8 Счетчики холодной и горячей воды следует устанавливать на горизонтальных участках трубопроводов. Допускается установка счетчиков воды на вертикальных или наклонных участках трубопроводов, если такая установка предусмотрена паспортом счетчика. При размещении квартирных счетчиков холодной и горячей воды на вертикальных участках трубопроводов применяют счетчики, соответствующие метрологическому классу А по ГОСТ ISO 4064-3.</w:t>
      </w:r>
    </w:p>
    <w:p>
      <w:pPr>
        <w:spacing w:after="120"/>
        <w:ind w:firstLine="709"/>
        <w:jc w:val="both"/>
      </w:pPr>
      <w:r>
        <w:rPr>
          <w:rFonts w:ascii="Arial" w:cs="Arial" w:eastAsia="Arial" w:hAnsi="Arial"/>
          <w:sz w:val="24"/>
          <w:szCs w:val="24"/>
        </w:rPr>
        <w:t xml:space="preserve">12.9 При конструировании трубной обвязки узлов установки счетчиков холодной и горячей воды следует:</w:t>
      </w:r>
    </w:p>
    <w:p>
      <w:pPr>
        <w:spacing w:after="120"/>
        <w:ind w:firstLine="709"/>
        <w:jc w:val="both"/>
      </w:pPr>
      <w:r>
        <w:rPr>
          <w:rFonts w:ascii="Arial" w:cs="Arial" w:eastAsia="Arial" w:hAnsi="Arial"/>
          <w:sz w:val="24"/>
          <w:szCs w:val="24"/>
        </w:rPr>
        <w:t xml:space="preserve">- с каждой стороны счетчика предусматривать установку запорной арматуры, обеспечивающей отключение воды на участке с установленным счетчиком (шаровые краны, задвижки с обрезиненным клином); для квартир в жилых зданиях и для индивидуальных жилых зданий запорная арматура устанавливается только до счетчиков (по ходу движения воды);</w:t>
      </w:r>
    </w:p>
    <w:p>
      <w:pPr>
        <w:spacing w:after="120"/>
        <w:ind w:firstLine="708"/>
        <w:jc w:val="both"/>
      </w:pPr>
      <w:r>
        <w:rPr>
          <w:rFonts w:ascii="Arial" w:cs="Arial" w:eastAsia="Arial" w:hAnsi="Arial"/>
          <w:sz w:val="24"/>
          <w:szCs w:val="24"/>
        </w:rPr>
        <w:t xml:space="preserve">- между счетчиком (кроме квартирных) и вторым (по ходу движения воды) запорным устройством предусматривать контрольный шаровой кран (с постоянно установленной заглушкой), предназначенный для подключения устройств метрологической поверки счетчиков. Такой же кран следует предусматривать на расстоянии не более 0,5 м после запорного устройства: для крыльчатых счетчиков воды (с диаметром до 50 мм) диаметр контрольных кранов – 15 мм, для турбинных (с диаметром более 50 мм) – 25 мм;</w:t>
      </w:r>
    </w:p>
    <w:p>
      <w:pPr>
        <w:spacing w:after="120"/>
        <w:ind w:firstLine="709"/>
        <w:jc w:val="both"/>
      </w:pPr>
      <w:r>
        <w:rPr>
          <w:rFonts w:ascii="Arial" w:cs="Arial" w:eastAsia="Arial" w:hAnsi="Arial"/>
          <w:sz w:val="24"/>
          <w:szCs w:val="24"/>
        </w:rPr>
        <w:t xml:space="preserve">- с каждой стороны счетчиков предусматривать прямые участки трубопроводов, длина которых устанавливается в соответствии с требованиями паспортов приборов.</w:t>
      </w:r>
    </w:p>
    <w:p>
      <w:pPr>
        <w:spacing w:after="120"/>
        <w:ind w:firstLine="709"/>
        <w:jc w:val="both"/>
      </w:pPr>
      <w:r>
        <w:rPr>
          <w:rFonts w:ascii="Arial" w:cs="Arial" w:eastAsia="Arial" w:hAnsi="Arial"/>
          <w:sz w:val="24"/>
          <w:szCs w:val="24"/>
        </w:rPr>
        <w:t xml:space="preserve">12.10 Обводную линию у счетчиков холодной воды (за исключением индивидуальных жилых зданий) следует предусматривать, если:</w:t>
      </w:r>
    </w:p>
    <w:p>
      <w:pPr>
        <w:spacing w:after="120"/>
        <w:ind w:firstLine="709"/>
        <w:jc w:val="both"/>
      </w:pPr>
      <w:r>
        <w:rPr>
          <w:rFonts w:ascii="Arial" w:cs="Arial" w:eastAsia="Arial" w:hAnsi="Arial"/>
          <w:sz w:val="24"/>
          <w:szCs w:val="24"/>
        </w:rPr>
        <w:t xml:space="preserve">- имеется один ввод водопровода в здание;</w:t>
      </w:r>
    </w:p>
    <w:p>
      <w:pPr>
        <w:spacing w:after="120"/>
        <w:ind w:firstLine="709"/>
        <w:jc w:val="both"/>
      </w:pPr>
      <w:r>
        <w:rPr>
          <w:rFonts w:ascii="Arial" w:cs="Arial" w:eastAsia="Arial" w:hAnsi="Arial"/>
          <w:sz w:val="24"/>
          <w:szCs w:val="24"/>
        </w:rPr>
        <w:t xml:space="preserve">- счетчик воды не рассчитан на пропуск расчетного расхода воды (с учетом расхода воды на пожаротушение).</w:t>
      </w:r>
    </w:p>
    <w:p>
      <w:pPr>
        <w:spacing w:after="120"/>
        <w:ind w:firstLine="709"/>
        <w:jc w:val="both"/>
      </w:pPr>
      <w:r>
        <w:rPr>
          <w:rFonts w:ascii="Arial" w:cs="Arial" w:eastAsia="Arial" w:hAnsi="Arial"/>
          <w:sz w:val="24"/>
          <w:szCs w:val="24"/>
        </w:rPr>
        <w:t xml:space="preserve">12.11 Все запорные устройства узла установки водосчетчика должны быть в открытом состоянии, а запорное устройство на обводной линии - опломбировано в закрытом состоянии. В том случае, если не выполняются требования 12.16, запорное устройство на обводной линии водосчетчика следует оборудовать электроприводом с пуском от кнопок, установленных у пожарных кранов, или от устройств (систем) противопожарной автоматики.</w:t>
      </w:r>
    </w:p>
    <w:p>
      <w:pPr>
        <w:spacing w:after="120"/>
        <w:ind w:firstLine="709"/>
        <w:jc w:val="both"/>
      </w:pPr>
      <w:r>
        <w:rPr>
          <w:rFonts w:ascii="Arial" w:cs="Arial" w:eastAsia="Arial" w:hAnsi="Arial"/>
          <w:sz w:val="24"/>
          <w:szCs w:val="24"/>
        </w:rPr>
        <w:t xml:space="preserve">При недостаточном для пожаротушения давлении воды в водопроводной сети здания или сооружения открывание запорного устройства на обводной линии должно обеспечиваться одновременно с пуском противопожарных насосов.</w:t>
      </w:r>
    </w:p>
    <w:p>
      <w:pPr>
        <w:spacing w:after="120"/>
        <w:ind w:firstLine="709"/>
        <w:jc w:val="both"/>
      </w:pPr>
      <w:r>
        <w:rPr>
          <w:rFonts w:ascii="Arial" w:cs="Arial" w:eastAsia="Arial" w:hAnsi="Arial"/>
          <w:sz w:val="24"/>
          <w:szCs w:val="24"/>
        </w:rPr>
        <w:t xml:space="preserve">12.12 В системах горячего водоснабжения устройство обводных линий у счетчиков не требуется. В системе раздельного противопожарного водоснабжения счетчики воды не устанавливают. При двух вводах водопровода допускается устанавливать счетчики воды на каждом вводе без обводных линий, если каждый из счетчиков соответствует требованиям 12.16).</w:t>
      </w:r>
    </w:p>
    <w:p>
      <w:pPr>
        <w:spacing w:after="120"/>
        <w:ind w:firstLine="709"/>
        <w:jc w:val="both"/>
      </w:pPr>
      <w:r>
        <w:rPr>
          <w:rFonts w:ascii="Arial" w:cs="Arial" w:eastAsia="Arial" w:hAnsi="Arial"/>
          <w:sz w:val="24"/>
          <w:szCs w:val="24"/>
        </w:rPr>
        <w:t xml:space="preserve">12.13 Счетчики холодной и горячей воды, устанавливаемые в жилых и общественных зданиях (в том числе квартирные), должны иметь возможность дистанционной передачи данных.</w:t>
      </w:r>
    </w:p>
    <w:p>
      <w:pPr>
        <w:spacing w:after="120"/>
        <w:ind w:firstLine="709"/>
        <w:jc w:val="both"/>
      </w:pPr>
      <w:r>
        <w:rPr>
          <w:rFonts w:ascii="Arial" w:cs="Arial" w:eastAsia="Arial" w:hAnsi="Arial"/>
          <w:sz w:val="24"/>
          <w:szCs w:val="24"/>
        </w:rPr>
        <w:t xml:space="preserve">Возможность передачи данных счетчиком (с наличием выхода импульсов, цифровой выход интерфейса типа RS-485 или с выходом по радиоканалу) определяется проектом.</w:t>
      </w:r>
    </w:p>
    <w:p>
      <w:pPr>
        <w:spacing w:after="120"/>
        <w:ind w:firstLine="709"/>
        <w:jc w:val="both"/>
      </w:pPr>
      <w:r>
        <w:rPr>
          <w:rFonts w:ascii="Arial" w:cs="Arial" w:eastAsia="Arial" w:hAnsi="Arial"/>
          <w:sz w:val="24"/>
          <w:szCs w:val="24"/>
        </w:rPr>
        <w:t xml:space="preserve">Счетчики холодной и горячей воды следует устанавливать на вводах в каждую квартиру жилых зданий. Перед домовыми и квартирными водосчетчиками на металлических трубопроводах следует устанавливать механические или магнитно-механические фильтры. После водосчетчика следует устанавливать обратный клапан.</w:t>
      </w:r>
    </w:p>
    <w:p>
      <w:pPr>
        <w:spacing w:after="120"/>
        <w:ind w:firstLine="709"/>
        <w:jc w:val="both"/>
      </w:pPr>
      <w:r>
        <w:rPr>
          <w:rFonts w:ascii="Arial" w:cs="Arial" w:eastAsia="Arial" w:hAnsi="Arial"/>
          <w:sz w:val="24"/>
          <w:szCs w:val="24"/>
        </w:rPr>
        <w:t xml:space="preserve">12.14 Диаметр условного прохода счетчика воды следует выбирать исходя из среднечасового расхода воды за период потребления (сутки, смену), который не должен превышать эксплуатационный, принимаемый по таблице 12.1, и проверять согласно указаниям 12.16 или по паспорту водосчетчика.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 а б л и ц а 12.1</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30"/>
        <w:gridCol w:w="1525"/>
        <w:gridCol w:w="1525"/>
        <w:gridCol w:w="1525"/>
        <w:gridCol w:w="1525"/>
        <w:gridCol w:w="1525"/>
        <w:gridCol w:w="1525"/>
      </w:tblGrid>
      <w:tr>
        <w:tc>
          <w:tcPr>
            <w:tcW w:type="dxa" w:w="1030"/>
            <w:vMerge w:val="restart"/>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Диа-метр</w:t>
            </w:r>
          </w:p>
          <w:p>
            <w:pPr>
              <w:jc w:val="center"/>
            </w:pPr>
            <w:r>
              <w:rPr>
                <w:rFonts w:ascii="Arial" w:cs="Arial" w:eastAsia="Arial" w:hAnsi="Arial"/>
                <w:sz w:val="24"/>
                <w:szCs w:val="24"/>
              </w:rPr>
              <w:t xml:space="preserve">услов-</w:t>
            </w:r>
          </w:p>
          <w:p>
            <w:pPr>
              <w:jc w:val="center"/>
            </w:pPr>
            <w:r>
              <w:rPr>
                <w:rFonts w:ascii="Arial" w:cs="Arial" w:eastAsia="Arial" w:hAnsi="Arial"/>
                <w:sz w:val="24"/>
                <w:szCs w:val="24"/>
              </w:rPr>
              <w:t xml:space="preserve">ного прохода счет-</w:t>
            </w:r>
          </w:p>
          <w:p>
            <w:pPr>
              <w:jc w:val="center"/>
            </w:pPr>
            <w:r>
              <w:rPr>
                <w:rFonts w:ascii="Arial" w:cs="Arial" w:eastAsia="Arial" w:hAnsi="Arial"/>
                <w:sz w:val="24"/>
                <w:szCs w:val="24"/>
              </w:rPr>
              <w:t xml:space="preserve">чика, </w:t>
            </w:r>
          </w:p>
          <w:p>
            <w:pPr>
              <w:jc w:val="center"/>
            </w:pPr>
            <w:r>
              <w:rPr>
                <w:rFonts w:ascii="Arial" w:cs="Arial" w:eastAsia="Arial" w:hAnsi="Arial"/>
                <w:sz w:val="24"/>
                <w:szCs w:val="24"/>
              </w:rPr>
              <w:t xml:space="preserve">мм</w:t>
            </w:r>
          </w:p>
        </w:tc>
        <w:tc>
          <w:tcPr>
            <w:tcW w:type="dxa" w:w="9150"/>
            <w:gridSpan w:val="6"/>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Параметры </w:t>
            </w:r>
          </w:p>
        </w:tc>
      </w:tr>
      <w:tr>
        <w:tc>
          <w:tcPr>
            <w:vMerge w:val="continue"/>
            <w:tcBorders>
              <w:top w:val="single" w:color="CBBF9E" w:sz="4"/>
              <w:left w:val="single" w:color="CBBF9E" w:sz="4"/>
              <w:bottom w:val="single" w:color="CBBF9E" w:sz="4"/>
              <w:right w:val="single" w:color="CBBF9E" w:sz="4"/>
            </w:tcBorders>
          </w:tcPr>
          <w:p/>
        </w:tc>
        <w:tc>
          <w:tcPr>
            <w:tcW w:type="dxa" w:w="4575"/>
            <w:gridSpan w:val="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Расход воды, м</w:t>
            </w:r>
            <w:r>
              <w:rPr>
                <w:rFonts w:ascii="Arial" w:cs="Arial" w:eastAsia="Arial" w:hAnsi="Arial"/>
                <w:sz w:val="24"/>
                <w:szCs w:val="24"/>
              </w:rPr>
              <w:t xml:space="preserve">/час</w:t>
            </w:r>
          </w:p>
        </w:tc>
        <w:tc>
          <w:tcPr>
            <w:tcW w:type="dxa" w:w="1525"/>
            <w:vMerge w:val="restart"/>
            <w:tcBorders>
              <w:top w:val="single" w:color="CBBF9E" w:sz="4"/>
              <w:left w:val="none" w:color="auto" w:sz="0"/>
              <w:bottom w:val="none" w:color="auto" w:sz="0"/>
              <w:right w:val="none" w:color="auto" w:sz="0"/>
            </w:tcBorders>
          </w:tcPr>
          <w:p>
            <w:pPr>
              <w:jc w:val="center"/>
            </w:pPr>
            <w:r>
              <w:rPr>
                <w:rFonts w:ascii="Arial" w:cs="Arial" w:eastAsia="Arial" w:hAnsi="Arial"/>
                <w:sz w:val="24"/>
                <w:szCs w:val="24"/>
              </w:rPr>
              <w:t xml:space="preserve">Порог чувстви-</w:t>
            </w:r>
          </w:p>
          <w:p>
            <w:pPr>
              <w:jc w:val="center"/>
            </w:pPr>
            <w:r>
              <w:rPr>
                <w:rFonts w:ascii="Arial" w:cs="Arial" w:eastAsia="Arial" w:hAnsi="Arial"/>
                <w:sz w:val="24"/>
                <w:szCs w:val="24"/>
              </w:rPr>
              <w:t xml:space="preserve">тельности, </w:t>
            </w:r>
          </w:p>
          <w:p>
            <w:pPr>
              <w:jc w:val="center"/>
            </w:pPr>
            <w:r>
              <w:rPr>
                <w:rFonts w:ascii="Arial" w:cs="Arial" w:eastAsia="Arial" w:hAnsi="Arial"/>
                <w:sz w:val="24"/>
                <w:szCs w:val="24"/>
              </w:rPr>
              <w:t xml:space="preserve">м</w:t>
            </w:r>
            <w:r>
              <w:rPr>
                <w:rFonts w:ascii="Arial" w:cs="Arial" w:eastAsia="Arial" w:hAnsi="Arial"/>
                <w:sz w:val="24"/>
                <w:szCs w:val="24"/>
              </w:rPr>
              <w:t xml:space="preserve">/час, </w:t>
            </w:r>
          </w:p>
          <w:p>
            <w:pPr>
              <w:jc w:val="center"/>
            </w:pPr>
            <w:r>
              <w:rPr>
                <w:rFonts w:ascii="Arial" w:cs="Arial" w:eastAsia="Arial" w:hAnsi="Arial"/>
                <w:sz w:val="24"/>
                <w:szCs w:val="24"/>
              </w:rPr>
              <w:t xml:space="preserve">не более</w:t>
            </w:r>
          </w:p>
        </w:tc>
        <w:tc>
          <w:tcPr>
            <w:tcW w:type="dxa" w:w="1525"/>
            <w:vMerge w:val="restart"/>
            <w:tcBorders>
              <w:top w:val="single" w:color="CBBF9E" w:sz="4"/>
              <w:left w:val="none" w:color="auto" w:sz="0"/>
              <w:bottom w:val="none" w:color="auto" w:sz="0"/>
              <w:right w:val="none" w:color="auto" w:sz="0"/>
            </w:tcBorders>
          </w:tcPr>
          <w:p>
            <w:pPr>
              <w:jc w:val="center"/>
            </w:pPr>
            <w:r>
              <w:rPr>
                <w:rFonts w:ascii="Arial" w:cs="Arial" w:eastAsia="Arial" w:hAnsi="Arial"/>
                <w:sz w:val="24"/>
                <w:szCs w:val="24"/>
              </w:rPr>
              <w:t xml:space="preserve">Максималь-ный объем воды за сутки, м</w:t>
            </w:r>
          </w:p>
        </w:tc>
        <w:tc>
          <w:tcPr>
            <w:tcW w:type="dxa" w:w="1525"/>
            <w:vMerge w:val="restart"/>
            <w:tcBorders>
              <w:top w:val="single" w:color="CBBF9E" w:sz="4"/>
              <w:left w:val="none" w:color="auto" w:sz="0"/>
              <w:bottom w:val="none" w:color="auto" w:sz="0"/>
              <w:right w:val="single" w:color="CBBF9E" w:sz="4"/>
            </w:tcBorders>
          </w:tcPr>
          <w:p>
            <w:pPr>
              <w:jc w:val="center"/>
            </w:pPr>
            <w:r>
              <w:rPr>
                <w:rFonts w:ascii="Arial" w:cs="Arial" w:eastAsia="Arial" w:hAnsi="Arial"/>
                <w:sz w:val="24"/>
                <w:szCs w:val="24"/>
              </w:rPr>
              <w:t xml:space="preserve">Гидравличес-кое сопротив-ление счетчика </w:t>
            </w:r>
            <w:r>
              <w:rPr>
                <w:rFonts w:ascii="Arial" w:cs="Arial" w:eastAsia="Arial" w:hAnsi="Arial"/>
                <w:sz w:val="24"/>
                <w:szCs w:val="24"/>
              </w:rPr>
              <w:t xml:space="preserve">, </w:t>
            </w:r>
          </w:p>
        </w:tc>
      </w:tr>
      <w:tr>
        <w:tc>
          <w:tcPr>
            <w:vMerge w:val="continue"/>
            <w:tcBorders>
              <w:top w:val="single" w:color="CBBF9E" w:sz="4"/>
              <w:left w:val="single" w:color="CBBF9E" w:sz="4"/>
              <w:bottom w:val="single" w:color="CBBF9E" w:sz="4"/>
              <w:right w:val="single" w:color="CBBF9E" w:sz="4"/>
            </w:tcBorders>
          </w:tcPr>
          <w:p/>
        </w:tc>
        <w:tc>
          <w:tcPr>
            <w:tcW w:type="dxa" w:w="152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Мини-</w:t>
            </w:r>
          </w:p>
          <w:p>
            <w:pPr>
              <w:jc w:val="center"/>
            </w:pPr>
            <w:r>
              <w:rPr>
                <w:rFonts w:ascii="Arial" w:cs="Arial" w:eastAsia="Arial" w:hAnsi="Arial"/>
                <w:sz w:val="24"/>
                <w:szCs w:val="24"/>
              </w:rPr>
              <w:t xml:space="preserve">маль-ный</w:t>
            </w:r>
          </w:p>
        </w:tc>
        <w:tc>
          <w:tcPr>
            <w:tcW w:type="dxa" w:w="1525"/>
            <w:tcBorders>
              <w:top w:val="single" w:color="CBBF9E" w:sz="4"/>
              <w:left w:val="none" w:color="auto" w:sz="0"/>
              <w:bottom w:val="none" w:color="auto" w:sz="0"/>
              <w:right w:val="none" w:color="auto" w:sz="0"/>
            </w:tcBorders>
          </w:tcPr>
          <w:p>
            <w:pPr>
              <w:jc w:val="center"/>
            </w:pPr>
            <w:r>
              <w:rPr>
                <w:rFonts w:ascii="Arial" w:cs="Arial" w:eastAsia="Arial" w:hAnsi="Arial"/>
                <w:sz w:val="24"/>
                <w:szCs w:val="24"/>
              </w:rPr>
              <w:t xml:space="preserve">Эксплуа-</w:t>
            </w:r>
          </w:p>
          <w:p>
            <w:pPr>
              <w:jc w:val="center"/>
            </w:pPr>
            <w:r>
              <w:rPr>
                <w:rFonts w:ascii="Arial" w:cs="Arial" w:eastAsia="Arial" w:hAnsi="Arial"/>
                <w:sz w:val="24"/>
                <w:szCs w:val="24"/>
              </w:rPr>
              <w:t xml:space="preserve">тацион-ный</w:t>
            </w:r>
          </w:p>
        </w:tc>
        <w:tc>
          <w:tcPr>
            <w:tcW w:type="dxa" w:w="1525"/>
            <w:tcBorders>
              <w:top w:val="single" w:color="CBBF9E" w:sz="4"/>
              <w:left w:val="none" w:color="auto" w:sz="0"/>
              <w:bottom w:val="none" w:color="auto" w:sz="0"/>
              <w:right w:val="none" w:color="auto" w:sz="0"/>
            </w:tcBorders>
          </w:tcPr>
          <w:p>
            <w:pPr>
              <w:jc w:val="center"/>
            </w:pPr>
            <w:r>
              <w:rPr>
                <w:rFonts w:ascii="Arial" w:cs="Arial" w:eastAsia="Arial" w:hAnsi="Arial"/>
                <w:sz w:val="24"/>
                <w:szCs w:val="24"/>
              </w:rPr>
              <w:t xml:space="preserve">Макси-</w:t>
            </w:r>
          </w:p>
          <w:p>
            <w:pPr>
              <w:jc w:val="center"/>
            </w:pPr>
            <w:r>
              <w:rPr>
                <w:rFonts w:ascii="Arial" w:cs="Arial" w:eastAsia="Arial" w:hAnsi="Arial"/>
                <w:sz w:val="24"/>
                <w:szCs w:val="24"/>
              </w:rPr>
              <w:t xml:space="preserve">мальный</w:t>
            </w:r>
          </w:p>
        </w:tc>
        <w:tc>
          <w:tcPr>
            <w:vMerge w:val="continue"/>
            <w:tcBorders>
              <w:top w:val="single" w:color="CBBF9E" w:sz="4"/>
              <w:left w:val="none" w:color="auto" w:sz="0"/>
              <w:bottom w:val="none" w:color="auto" w:sz="0"/>
              <w:right w:val="none" w:color="auto" w:sz="0"/>
            </w:tcBorders>
          </w:tcPr>
          <w:p/>
        </w:tc>
        <w:tc>
          <w:tcPr>
            <w:vMerge w:val="continue"/>
            <w:tcBorders>
              <w:top w:val="single" w:color="CBBF9E" w:sz="4"/>
              <w:left w:val="none" w:color="auto" w:sz="0"/>
              <w:bottom w:val="none" w:color="auto" w:sz="0"/>
              <w:right w:val="none" w:color="auto" w:sz="0"/>
            </w:tcBorders>
          </w:tcPr>
          <w:p/>
        </w:tc>
        <w:tc>
          <w:tcPr>
            <w:vMerge w:val="continue"/>
            <w:tcBorders>
              <w:top w:val="single" w:color="CBBF9E" w:sz="4"/>
              <w:left w:val="none" w:color="auto" w:sz="0"/>
              <w:bottom w:val="none" w:color="auto" w:sz="0"/>
              <w:right w:val="single" w:color="CBBF9E" w:sz="4"/>
            </w:tcBorders>
          </w:tcPr>
          <w:p/>
        </w:tc>
      </w:tr>
      <w:tr>
        <w:tc>
          <w:tcPr>
            <w:tcW w:type="dxa" w:w="1030"/>
            <w:tcBorders>
              <w:top w:val="none" w:color="auto" w:sz="0"/>
              <w:left w:val="single" w:color="CBBF9E" w:sz="4"/>
              <w:bottom w:val="single" w:color="CBBF9E" w:sz="4"/>
              <w:right w:val="none" w:color="auto" w:sz="0"/>
            </w:tcBorders>
            <w:vAlign w:val="top"/>
          </w:tcPr>
          <w:p>
            <w:pPr>
              <w:jc w:val="center"/>
            </w:pPr>
            <w:r>
              <w:rPr>
                <w:rFonts w:ascii="Arial" w:cs="Arial" w:eastAsia="Arial" w:hAnsi="Arial"/>
                <w:sz w:val="24"/>
                <w:szCs w:val="24"/>
              </w:rPr>
              <w:t xml:space="preserve">1</w:t>
            </w:r>
          </w:p>
        </w:tc>
        <w:tc>
          <w:tcPr>
            <w:tcW w:type="dxa" w:w="1525"/>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2</w:t>
            </w:r>
          </w:p>
        </w:tc>
        <w:tc>
          <w:tcPr>
            <w:tcW w:type="dxa" w:w="1525"/>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3</w:t>
            </w:r>
          </w:p>
        </w:tc>
        <w:tc>
          <w:tcPr>
            <w:tcW w:type="dxa" w:w="1525"/>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4</w:t>
            </w:r>
          </w:p>
        </w:tc>
        <w:tc>
          <w:tcPr>
            <w:tcW w:type="dxa" w:w="1525"/>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5</w:t>
            </w:r>
          </w:p>
        </w:tc>
        <w:tc>
          <w:tcPr>
            <w:tcW w:type="dxa" w:w="1525"/>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6</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r>
      <w:tr>
        <w:tc>
          <w:tcPr>
            <w:tcW w:type="dxa" w:w="10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 </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 </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 </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 </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0,015 </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 </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w:t>
            </w:r>
          </w:p>
        </w:tc>
      </w:tr>
      <w:tr>
        <w:tc>
          <w:tcPr>
            <w:tcW w:type="dxa" w:w="10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 </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 </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 </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0,025 </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 </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5,18</w:t>
            </w:r>
          </w:p>
        </w:tc>
      </w:tr>
      <w:tr>
        <w:tc>
          <w:tcPr>
            <w:tcW w:type="dxa" w:w="1030"/>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25 </w:t>
            </w:r>
          </w:p>
        </w:tc>
        <w:tc>
          <w:tcPr>
            <w:tcW w:type="dxa" w:w="15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0,07 </w:t>
            </w:r>
          </w:p>
        </w:tc>
        <w:tc>
          <w:tcPr>
            <w:tcW w:type="dxa" w:w="15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2,8 </w:t>
            </w:r>
          </w:p>
        </w:tc>
        <w:tc>
          <w:tcPr>
            <w:tcW w:type="dxa" w:w="15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 </w:t>
            </w:r>
          </w:p>
        </w:tc>
        <w:tc>
          <w:tcPr>
            <w:tcW w:type="dxa" w:w="15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0,035 </w:t>
            </w:r>
          </w:p>
        </w:tc>
        <w:tc>
          <w:tcPr>
            <w:tcW w:type="dxa" w:w="15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 </w:t>
            </w:r>
          </w:p>
        </w:tc>
        <w:tc>
          <w:tcPr>
            <w:tcW w:type="dxa" w:w="15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2,64</w:t>
            </w:r>
          </w:p>
        </w:tc>
      </w:tr>
      <w:tr>
        <w:tc>
          <w:tcPr>
            <w:tcW w:type="dxa" w:w="103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 </w:t>
            </w:r>
          </w:p>
        </w:tc>
        <w:tc>
          <w:tcPr>
            <w:tcW w:type="dxa" w:w="152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 </w:t>
            </w:r>
          </w:p>
        </w:tc>
        <w:tc>
          <w:tcPr>
            <w:tcW w:type="dxa" w:w="152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4 </w:t>
            </w:r>
          </w:p>
        </w:tc>
        <w:tc>
          <w:tcPr>
            <w:tcW w:type="dxa" w:w="152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 </w:t>
            </w:r>
          </w:p>
        </w:tc>
        <w:tc>
          <w:tcPr>
            <w:tcW w:type="dxa" w:w="152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 </w:t>
            </w:r>
          </w:p>
        </w:tc>
        <w:tc>
          <w:tcPr>
            <w:tcW w:type="dxa" w:w="152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 </w:t>
            </w:r>
          </w:p>
        </w:tc>
        <w:tc>
          <w:tcPr>
            <w:tcW w:type="dxa" w:w="152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r>
      <w:tr>
        <w:tc>
          <w:tcPr>
            <w:tcW w:type="dxa" w:w="10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40 </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0,16 </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 </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 </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 </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 </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r>
      <w:tr>
        <w:tc>
          <w:tcPr>
            <w:tcW w:type="dxa" w:w="10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50 </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 </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 </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 </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 </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 </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0,143</w:t>
            </w:r>
          </w:p>
        </w:tc>
      </w:tr>
      <w:tr>
        <w:tc>
          <w:tcPr>
            <w:tcW w:type="dxa" w:w="10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 </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 </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 </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 </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 </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610 </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810·10</w:t>
            </w:r>
          </w:p>
        </w:tc>
      </w:tr>
      <w:tr>
        <w:tc>
          <w:tcPr>
            <w:tcW w:type="dxa" w:w="10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80 </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 </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 </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 </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1300 </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264·10</w:t>
            </w:r>
          </w:p>
        </w:tc>
      </w:tr>
      <w:tr>
        <w:tc>
          <w:tcPr>
            <w:tcW w:type="dxa" w:w="10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100 </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 </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 </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 </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 </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2350 </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76,6·10</w:t>
            </w:r>
          </w:p>
        </w:tc>
      </w:tr>
      <w:tr>
        <w:tc>
          <w:tcPr>
            <w:tcW w:type="dxa" w:w="10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150 </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 </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 </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 </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 </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5100 </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13·10</w:t>
            </w:r>
          </w:p>
        </w:tc>
      </w:tr>
      <w:tr>
        <w:tc>
          <w:tcPr>
            <w:tcW w:type="dxa" w:w="10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200 </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 </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 </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 </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 </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7600 </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3,5·10</w:t>
            </w:r>
          </w:p>
        </w:tc>
      </w:tr>
      <w:tr>
        <w:tc>
          <w:tcPr>
            <w:tcW w:type="dxa" w:w="10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250 </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 </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380 </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 </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 </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13700 </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1,8·10</w:t>
            </w:r>
            <w:r>
              <w:rPr>
                <w:rFonts w:ascii="Arial" w:cs="Arial" w:eastAsia="Arial" w:hAnsi="Arial"/>
                <w:sz w:val="24"/>
                <w:szCs w:val="24"/>
              </w:rPr>
              <w:t xml:space="preserve"> </w:t>
            </w:r>
          </w:p>
        </w:tc>
      </w:tr>
    </w:tbl>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12.15 Потери напора (давления) в счетчиках </w:t>
      </w:r>
      <w:r>
        <w:rPr>
          <w:rFonts w:ascii="Arial" w:cs="Arial" w:eastAsia="Arial" w:hAnsi="Arial"/>
          <w:sz w:val="24"/>
          <w:szCs w:val="24"/>
        </w:rPr>
        <w:t xml:space="preserve">, м вод.ст., при максимальном расчетном расходе воды </w:t>
      </w:r>
      <w:r>
        <w:rPr>
          <w:rFonts w:ascii="Arial" w:cs="Arial" w:eastAsia="Arial" w:hAnsi="Arial"/>
          <w:sz w:val="24"/>
          <w:szCs w:val="24"/>
        </w:rPr>
        <w:t xml:space="preserve">(</w:t>
      </w:r>
      <w:r>
        <w:rPr>
          <w:rFonts w:ascii="Arial" w:cs="Arial" w:eastAsia="Arial" w:hAnsi="Arial"/>
          <w:sz w:val="24"/>
          <w:szCs w:val="24"/>
        </w:rPr>
        <w:t xml:space="preserve">, </w:t>
      </w:r>
      <w:r>
        <w:rPr>
          <w:rFonts w:ascii="Arial" w:cs="Arial" w:eastAsia="Arial" w:hAnsi="Arial"/>
          <w:sz w:val="24"/>
          <w:szCs w:val="24"/>
        </w:rPr>
        <w:t xml:space="preserve">, </w:t>
      </w:r>
      <w:r>
        <w:rPr>
          <w:rFonts w:ascii="Arial" w:cs="Arial" w:eastAsia="Arial" w:hAnsi="Arial"/>
          <w:sz w:val="24"/>
          <w:szCs w:val="24"/>
        </w:rPr>
        <w:t xml:space="preserve">), л/с, следует определять по формуле:</w:t>
      </w:r>
    </w:p>
    <w:p>
      <w:pPr>
        <w:spacing w:after="120"/>
        <w:ind w:firstLine="709"/>
        <w:jc w:val="right"/>
      </w:pPr>
      <w:r>
        <w:rPr>
          <w:rFonts w:ascii="Arial" w:cs="Arial" w:eastAsia="Arial" w:hAnsi="Arial"/>
          <w:sz w:val="24"/>
          <w:szCs w:val="24"/>
        </w:rPr>
        <w:t xml:space="preserve">, (18) </w:t>
      </w:r>
    </w:p>
    <w:p>
      <w:pPr>
        <w:spacing w:after="120"/>
        <w:jc w:val="both"/>
      </w:pPr>
      <w:r>
        <w:rPr>
          <w:rFonts w:ascii="Arial" w:cs="Arial" w:eastAsia="Arial" w:hAnsi="Arial"/>
          <w:sz w:val="24"/>
          <w:szCs w:val="24"/>
        </w:rPr>
        <w:t xml:space="preserve">где </w:t>
      </w:r>
      <w:r>
        <w:rPr>
          <w:rFonts w:ascii="Arial" w:cs="Arial" w:eastAsia="Arial" w:hAnsi="Arial"/>
          <w:sz w:val="24"/>
          <w:szCs w:val="24"/>
        </w:rPr>
        <w:t xml:space="preserve">– гидравлическое сопротивление счетчика, принимаемое по таблице 12.1.</w:t>
      </w:r>
    </w:p>
    <w:p>
      <w:pPr>
        <w:spacing w:after="120"/>
        <w:ind w:firstLine="709"/>
        <w:jc w:val="both"/>
      </w:pPr>
      <w:r>
        <w:rPr>
          <w:rFonts w:ascii="Arial" w:cs="Arial" w:eastAsia="Arial" w:hAnsi="Arial"/>
          <w:sz w:val="24"/>
          <w:szCs w:val="24"/>
        </w:rPr>
        <w:t xml:space="preserve">12.16 Счетчик с предварительно принятым по таблице 12.1 диаметром условного прохода следует проверять:</w:t>
      </w:r>
    </w:p>
    <w:p>
      <w:pPr>
        <w:spacing w:after="120"/>
        <w:ind w:firstLine="709"/>
        <w:jc w:val="both"/>
      </w:pPr>
      <w:r>
        <w:rPr>
          <w:rFonts w:ascii="Arial" w:cs="Arial" w:eastAsia="Arial" w:hAnsi="Arial"/>
          <w:sz w:val="24"/>
          <w:szCs w:val="24"/>
        </w:rPr>
        <w:t xml:space="preserve">а) на пропуск максимального (расчетного) секундного расхода воды; при этом потери напора (давления) в счетчиках холодной воды не должны превышать: 5 м вод.ст. (0,05 МПа) – для крыльчатых и 2,5 м вод.ст. (0,025 МПа) для турбинных счетчиков;</w:t>
      </w:r>
    </w:p>
    <w:p>
      <w:pPr>
        <w:spacing w:after="120"/>
        <w:ind w:firstLine="708"/>
        <w:jc w:val="both"/>
      </w:pPr>
      <w:r>
        <w:rPr>
          <w:rFonts w:ascii="Arial" w:cs="Arial" w:eastAsia="Arial" w:hAnsi="Arial"/>
          <w:sz w:val="24"/>
          <w:szCs w:val="24"/>
        </w:rPr>
        <w:t xml:space="preserve">б) на пропуск максимального (расчетного) секундного расхода воды с учетом подачи расчетного расхода воды на внутреннее пожаротушение; при этом потери давления в счетчике не должны превышать 10 м вод.ст. (0,1 МПа) для крыльчатых и 5 м вод.ст. (0,05 МПа) – для турбинных счетчиков;</w:t>
      </w:r>
    </w:p>
    <w:p>
      <w:pPr>
        <w:spacing w:after="120"/>
        <w:ind w:firstLine="709"/>
        <w:jc w:val="both"/>
      </w:pPr>
      <w:r>
        <w:rPr>
          <w:rFonts w:ascii="Arial" w:cs="Arial" w:eastAsia="Arial" w:hAnsi="Arial"/>
          <w:sz w:val="24"/>
          <w:szCs w:val="24"/>
        </w:rPr>
        <w:t xml:space="preserve">в) на возможность измерения минимальных (расчетных) часовых расходов холодной и горячей воды; при этом минимальный расход воды для выбранного счетчика (по паспорту прибора в зависимости от метрологического класса) должен превышать минимальный (расчетный) часовой расход воды.</w:t>
      </w:r>
    </w:p>
    <w:p>
      <w:pPr>
        <w:spacing w:after="120"/>
        <w:ind w:firstLine="709"/>
        <w:jc w:val="both"/>
      </w:pPr>
      <w:r>
        <w:rPr>
          <w:rFonts w:ascii="Arial" w:cs="Arial" w:eastAsia="Arial" w:hAnsi="Arial"/>
          <w:sz w:val="24"/>
          <w:szCs w:val="24"/>
        </w:rPr>
        <w:t xml:space="preserve">12.17 Если выбранный счетчик не соответствует условиям перечислений а) или б) 12.16, то к установке следует принимать счетчик с ближайшим большим диаметром по сортаменту. Если выбранный счетчик воды не соответствует условию перечисления в) 12.16, то к установке следует принимать счетчик с ближайшим меньшим диаметром по сортаменту.</w:t>
      </w:r>
    </w:p>
    <w:p>
      <w:pPr>
        <w:spacing w:after="120"/>
        <w:ind w:firstLine="709"/>
        <w:jc w:val="both"/>
      </w:pPr>
      <w:r>
        <w:rPr>
          <w:rFonts w:ascii="Arial" w:cs="Arial" w:eastAsia="Arial" w:hAnsi="Arial"/>
          <w:sz w:val="24"/>
          <w:szCs w:val="24"/>
        </w:rPr>
        <w:t xml:space="preserve">Если счетчик не соответствует одновременно условиям перечислений а), в) или б), в), то следует предусматривать установку:</w:t>
      </w:r>
    </w:p>
    <w:p>
      <w:pPr>
        <w:spacing w:after="120"/>
        <w:ind w:firstLine="709"/>
        <w:jc w:val="both"/>
      </w:pPr>
      <w:r>
        <w:rPr>
          <w:rFonts w:ascii="Arial" w:cs="Arial" w:eastAsia="Arial" w:hAnsi="Arial"/>
          <w:sz w:val="24"/>
          <w:szCs w:val="24"/>
        </w:rPr>
        <w:t xml:space="preserve">- комбинированного счетчика (объединенные турбинный и крыльчатый счетчики со встроенным клапаном, переключающим поток воды);</w:t>
      </w:r>
    </w:p>
    <w:p>
      <w:pPr>
        <w:spacing w:after="120"/>
        <w:ind w:firstLine="709"/>
        <w:jc w:val="both"/>
      </w:pPr>
      <w:r>
        <w:rPr>
          <w:rFonts w:ascii="Arial" w:cs="Arial" w:eastAsia="Arial" w:hAnsi="Arial"/>
          <w:sz w:val="24"/>
          <w:szCs w:val="24"/>
        </w:rPr>
        <w:t xml:space="preserve">- счетчика метрологического класса С (по ГОСТ ISO 4064-3);</w:t>
      </w:r>
    </w:p>
    <w:p>
      <w:pPr>
        <w:spacing w:after="120"/>
        <w:ind w:firstLine="709"/>
        <w:jc w:val="both"/>
      </w:pPr>
      <w:r>
        <w:rPr>
          <w:rFonts w:ascii="Arial" w:cs="Arial" w:eastAsia="Arial" w:hAnsi="Arial"/>
          <w:sz w:val="24"/>
          <w:szCs w:val="24"/>
        </w:rPr>
        <w:t xml:space="preserve">- нескольких счетчиков одинакового диаметра (устанавливаются параллельно), число которых определяется расчетом при условии выполнения требований 12.16.</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13 Насосные установки</w:t>
      </w:r>
    </w:p>
    <w:p>
      <w:pPr>
        <w:spacing w:after="120"/>
        <w:ind w:firstLine="851"/>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13.1 При постоянном или периодическом недостатке напора (давления) в системах холодного и горячего водоснабжения, а также при необходимости поддержания принудительной циркуляции в системе горячего водоснабжения следует предусматривать устройство насосных установок.</w:t>
      </w:r>
    </w:p>
    <w:p>
      <w:pPr>
        <w:spacing w:after="120"/>
        <w:ind w:firstLine="709"/>
        <w:jc w:val="both"/>
      </w:pPr>
      <w:r>
        <w:rPr>
          <w:rFonts w:ascii="Arial" w:cs="Arial" w:eastAsia="Arial" w:hAnsi="Arial"/>
          <w:sz w:val="24"/>
          <w:szCs w:val="24"/>
        </w:rPr>
        <w:t xml:space="preserve">13.2 Тип насосной установки и режим ее работы следует определять на основании технико-экономического сравнения разработанных вариантов:</w:t>
      </w:r>
    </w:p>
    <w:p>
      <w:pPr>
        <w:spacing w:after="120"/>
        <w:ind w:firstLine="709"/>
        <w:jc w:val="both"/>
      </w:pPr>
      <w:r>
        <w:rPr>
          <w:rFonts w:ascii="Arial" w:cs="Arial" w:eastAsia="Arial" w:hAnsi="Arial"/>
          <w:sz w:val="24"/>
          <w:szCs w:val="24"/>
        </w:rPr>
        <w:t xml:space="preserve">- непрерывно или периодически действующих насосов при отсутствии регулирующих емкостей;</w:t>
      </w:r>
    </w:p>
    <w:p>
      <w:pPr>
        <w:spacing w:after="120"/>
        <w:ind w:firstLine="709"/>
        <w:jc w:val="both"/>
      </w:pPr>
      <w:r>
        <w:rPr>
          <w:rFonts w:ascii="Arial" w:cs="Arial" w:eastAsia="Arial" w:hAnsi="Arial"/>
          <w:sz w:val="24"/>
          <w:szCs w:val="24"/>
        </w:rPr>
        <w:t xml:space="preserve">- насосов производительностью, равной или превышающей максимальный часовой расход воды работающих в повторно-кратковременном режиме совместно с гидропневматическими водонапорными баками или баками мембранного типа;</w:t>
      </w:r>
    </w:p>
    <w:p>
      <w:pPr>
        <w:spacing w:after="120"/>
        <w:ind w:firstLine="709"/>
        <w:jc w:val="both"/>
      </w:pPr>
      <w:r>
        <w:rPr>
          <w:rFonts w:ascii="Arial" w:cs="Arial" w:eastAsia="Arial" w:hAnsi="Arial"/>
          <w:sz w:val="24"/>
          <w:szCs w:val="24"/>
        </w:rPr>
        <w:t xml:space="preserve">- непрерывно или периодически действующих насосов производительностью менее максимального часового расхода воды, работающих совместно с аккумулирующей емкостью.</w:t>
      </w:r>
    </w:p>
    <w:p>
      <w:pPr>
        <w:spacing w:after="120"/>
        <w:ind w:firstLine="709"/>
        <w:jc w:val="both"/>
      </w:pPr>
      <w:r>
        <w:rPr>
          <w:rFonts w:ascii="Arial" w:cs="Arial" w:eastAsia="Arial" w:hAnsi="Arial"/>
          <w:sz w:val="24"/>
          <w:szCs w:val="24"/>
        </w:rPr>
        <w:t xml:space="preserve">13.3 Насосные установки, подающие воду в здания на хозяйственно-питьевые нужды, допускается располагать в этих зданиях, а также в помещениях ИТП, бойлерных и котельных с учетом требований по защите от шума и вибраций в соответствии с нормами </w:t>
      </w:r>
      <w:r>
        <w:rPr>
          <w:rFonts w:ascii="Arial" w:cs="Arial" w:eastAsia="Arial" w:hAnsi="Arial"/>
          <w:sz w:val="24"/>
          <w:szCs w:val="24"/>
        </w:rPr>
        <w:t xml:space="preserve">санитарно-эпидемиологических требований </w:t>
      </w:r>
      <w:r>
        <w:rPr>
          <w:rFonts w:ascii="Arial" w:cs="Arial" w:eastAsia="Arial" w:hAnsi="Arial"/>
          <w:sz w:val="24"/>
          <w:szCs w:val="24"/>
        </w:rPr>
        <w:t xml:space="preserve">Приложения 3 (ППКР № 201). Насосные установки данных систем должны соответствовать требованиям закона Кыргызской Республики «Об общественном здравоохранении» и Приложения 14 и 23.</w:t>
      </w:r>
    </w:p>
    <w:p>
      <w:pPr>
        <w:spacing w:after="120"/>
        <w:ind w:firstLine="709"/>
        <w:jc w:val="both"/>
      </w:pPr>
      <w:r>
        <w:rPr>
          <w:rFonts w:ascii="Arial" w:cs="Arial" w:eastAsia="Arial" w:hAnsi="Arial"/>
          <w:sz w:val="24"/>
          <w:szCs w:val="24"/>
        </w:rPr>
        <w:t xml:space="preserve">13.4 Пожарные насосные установки и гидропневматические баки для внутреннего пожаротушения допускается располагать в первых и не ниже первого подземного этажа зданий степеней огнестойкости I и II из несгораемых материалов. При этом помещения пожарных насосных установок и гидропневматических баков должны быть отапливаемыми, выгорожены противопожарными стенами (перегородками) и перекрытиями и иметь отдельный выход наружу или на лестничную клетку, имеющую выход наружу.</w:t>
      </w:r>
    </w:p>
    <w:p>
      <w:pPr>
        <w:spacing w:after="120"/>
        <w:ind w:firstLine="709"/>
        <w:jc w:val="both"/>
      </w:pPr>
      <w:r>
        <w:rPr>
          <w:rFonts w:ascii="Arial" w:cs="Arial" w:eastAsia="Arial" w:hAnsi="Arial"/>
          <w:sz w:val="24"/>
          <w:szCs w:val="24"/>
        </w:rPr>
        <w:t xml:space="preserve">13.5 Помещения с гидропневматическими баками не допускается располагать непосредственно (рядом, сверху, снизу) с помещениями, где возможно одновременное пребывание большого числа людей - 50 человек и более (зрительный зал, сцена, гардеробная и т.п.). Требования к расположению гидропневматических баков на технических этажах приведены в Правиле промышленной безопасности опасных производственных объектов, на которых используется оборудование, работающее под избыточным давлением.</w:t>
      </w:r>
    </w:p>
    <w:p>
      <w:pPr>
        <w:spacing w:after="120"/>
        <w:ind w:firstLine="709"/>
        <w:jc w:val="both"/>
      </w:pPr>
      <w:r>
        <w:rPr>
          <w:rFonts w:ascii="Arial" w:cs="Arial" w:eastAsia="Arial" w:hAnsi="Arial"/>
          <w:sz w:val="24"/>
          <w:szCs w:val="24"/>
        </w:rPr>
        <w:t xml:space="preserve">13.6 Насосные установки (кроме противопожарных) не допускается располагать непосредственно над, под и смежно с жилыми квартирами, комнатами дошкольных образовательных организаций, классами общеобразовательных организаций, больничными и офисными помещениями, рабочими комнатами административных зданий, аудиториями образовательных организаций и другими подобными помещениями.</w:t>
      </w:r>
    </w:p>
    <w:p>
      <w:pPr>
        <w:spacing w:after="120"/>
        <w:ind w:firstLine="709"/>
        <w:jc w:val="both"/>
      </w:pPr>
      <w:r>
        <w:rPr>
          <w:rFonts w:ascii="Arial" w:cs="Arial" w:eastAsia="Arial" w:hAnsi="Arial"/>
          <w:sz w:val="24"/>
          <w:szCs w:val="24"/>
        </w:rPr>
        <w:t xml:space="preserve">13.7 Противопожарные насосные установки не допускается располагать в зданиях, в которых возможно прекращение подачи электроэнергии.</w:t>
      </w:r>
    </w:p>
    <w:p>
      <w:pPr>
        <w:spacing w:after="120"/>
        <w:ind w:firstLine="709"/>
        <w:jc w:val="both"/>
      </w:pPr>
      <w:r>
        <w:rPr>
          <w:rFonts w:ascii="Arial" w:cs="Arial" w:eastAsia="Arial" w:hAnsi="Arial"/>
          <w:sz w:val="24"/>
          <w:szCs w:val="24"/>
        </w:rPr>
        <w:t xml:space="preserve">13.8 Насосные установки для производственных нужд рекомендуется размещать непосредственно в цехах, потребляющих воду. При необходимости следует предусматривать ограждение насосной установки.</w:t>
      </w:r>
    </w:p>
    <w:p>
      <w:pPr>
        <w:spacing w:after="120"/>
        <w:ind w:firstLine="708"/>
        <w:jc w:val="both"/>
      </w:pPr>
      <w:r>
        <w:rPr>
          <w:rFonts w:ascii="Arial" w:cs="Arial" w:eastAsia="Arial" w:hAnsi="Arial"/>
          <w:sz w:val="24"/>
          <w:szCs w:val="24"/>
        </w:rPr>
        <w:t xml:space="preserve">13.9 Производительность хозяйственно-питьевых и производственных насосных установок следует принимать:</w:t>
      </w:r>
    </w:p>
    <w:p>
      <w:pPr>
        <w:spacing w:after="120"/>
        <w:ind w:firstLine="709"/>
        <w:jc w:val="both"/>
      </w:pPr>
      <w:r>
        <w:rPr>
          <w:rFonts w:ascii="Arial" w:cs="Arial" w:eastAsia="Arial" w:hAnsi="Arial"/>
          <w:sz w:val="24"/>
          <w:szCs w:val="24"/>
        </w:rPr>
        <w:t xml:space="preserve">- при отсутствии регулирующей емкости – не менее максимального секундного расхода воды;</w:t>
      </w:r>
    </w:p>
    <w:p>
      <w:pPr>
        <w:spacing w:after="120"/>
        <w:ind w:firstLine="709"/>
        <w:jc w:val="both"/>
      </w:pPr>
      <w:r>
        <w:rPr>
          <w:rFonts w:ascii="Arial" w:cs="Arial" w:eastAsia="Arial" w:hAnsi="Arial"/>
          <w:sz w:val="24"/>
          <w:szCs w:val="24"/>
        </w:rPr>
        <w:t xml:space="preserve">- при наличии водонапорного или гидропневматического бака и насосов, работающих в повторно-кратковременном режиме, – не менее максимального часового расхода воды;</w:t>
      </w:r>
    </w:p>
    <w:p>
      <w:pPr>
        <w:spacing w:after="120"/>
        <w:ind w:firstLine="709"/>
        <w:jc w:val="both"/>
      </w:pPr>
      <w:r>
        <w:rPr>
          <w:rFonts w:ascii="Arial" w:cs="Arial" w:eastAsia="Arial" w:hAnsi="Arial"/>
          <w:sz w:val="24"/>
          <w:szCs w:val="24"/>
        </w:rPr>
        <w:t xml:space="preserve">- при максимальном использовании регулирующей емкости водонапорного бака или резервуара – согласно разделу 14.</w:t>
      </w:r>
    </w:p>
    <w:p>
      <w:pPr>
        <w:spacing w:after="120"/>
        <w:ind w:firstLine="709"/>
        <w:jc w:val="both"/>
      </w:pPr>
      <w:r>
        <w:rPr>
          <w:rFonts w:ascii="Arial" w:cs="Arial" w:eastAsia="Arial" w:hAnsi="Arial"/>
          <w:sz w:val="24"/>
          <w:szCs w:val="24"/>
        </w:rPr>
        <w:t xml:space="preserve">13.10 При нескольких зонах водоснабжения по высоте здания или при наличии потребителей с разными требуемыми напорами подачу воды в систему хозяйственно-питьевого водоснабжения следует предусматривать повысительными насосными установками отдельно для каждой зоны (потребителя), с учетом суммарного расхода воды в системе холодного водоснабжения и на приготовление горячей воды. Не рекомендуется использование каскадных схем подключения насосных станций.</w:t>
      </w:r>
    </w:p>
    <w:p>
      <w:pPr>
        <w:spacing w:after="120"/>
        <w:ind w:firstLine="709"/>
        <w:jc w:val="both"/>
      </w:pPr>
      <w:r>
        <w:rPr>
          <w:rFonts w:ascii="Arial" w:cs="Arial" w:eastAsia="Arial" w:hAnsi="Arial"/>
          <w:sz w:val="24"/>
          <w:szCs w:val="24"/>
        </w:rPr>
        <w:t xml:space="preserve">13.11 Напор (давление) </w:t>
      </w:r>
      <w:r>
        <w:rPr>
          <w:rFonts w:ascii="Arial" w:cs="Arial" w:eastAsia="Arial" w:hAnsi="Arial"/>
          <w:sz w:val="24"/>
          <w:szCs w:val="24"/>
        </w:rPr>
        <w:t xml:space="preserve">, м вод.ст., развиваемый повысительной насосной установкой для систем водоснабжения, следует определять с учетом минимального гарантированного напора (давления) в наружной водопроводной сети</w:t>
      </w:r>
    </w:p>
    <w:p>
      <w:pPr>
        <w:spacing w:after="120"/>
        <w:ind w:firstLine="709"/>
        <w:jc w:val="right"/>
      </w:pPr>
      <w:r>
        <w:rPr>
          <w:rFonts w:ascii="Arial" w:cs="Arial" w:eastAsia="Arial" w:hAnsi="Arial"/>
          <w:sz w:val="24"/>
          <w:szCs w:val="24"/>
        </w:rPr>
        <w:t xml:space="preserve">, (19) </w:t>
      </w:r>
    </w:p>
    <w:p>
      <w:pPr>
        <w:spacing w:after="120"/>
        <w:jc w:val="both"/>
      </w:pPr>
      <w:r>
        <w:rPr>
          <w:rFonts w:ascii="Arial" w:cs="Arial" w:eastAsia="Arial" w:hAnsi="Arial"/>
          <w:sz w:val="24"/>
          <w:szCs w:val="24"/>
        </w:rPr>
        <w:t xml:space="preserve">где </w:t>
      </w:r>
      <w:r>
        <w:rPr>
          <w:rFonts w:ascii="Arial" w:cs="Arial" w:eastAsia="Arial" w:hAnsi="Arial"/>
          <w:sz w:val="24"/>
          <w:szCs w:val="24"/>
        </w:rPr>
        <w:t xml:space="preserve">– геометрическая высота подачи воды от оси насоса до диктующего санитарно-технического прибора (пожарного крана), м; </w:t>
      </w:r>
    </w:p>
    <w:p>
      <w:pPr>
        <w:spacing w:after="120"/>
        <w:ind w:firstLine="709"/>
        <w:jc w:val="both"/>
      </w:pPr>
      <w:r>
        <w:rPr>
          <w:rFonts w:ascii="Arial" w:cs="Arial" w:eastAsia="Arial" w:hAnsi="Arial"/>
          <w:sz w:val="24"/>
          <w:szCs w:val="24"/>
        </w:rPr>
        <w:t xml:space="preserve">– сумма потерь напора (давления) в сети водопровода холодной или горячей воды (в узле ввода, счетчиках, трубопроводах, арматуре) по диктующему направлению до диктующего санитарно-технического прибора (пожарного крана), м вод.ст., определяемых согласно разделам 8, 10 и 12;</w:t>
      </w:r>
    </w:p>
    <w:p>
      <w:pPr>
        <w:spacing w:after="120"/>
        <w:ind w:firstLine="709"/>
        <w:jc w:val="both"/>
      </w:pPr>
      <w:r>
        <w:rPr>
          <w:rFonts w:ascii="Arial" w:cs="Arial" w:eastAsia="Arial" w:hAnsi="Arial"/>
          <w:sz w:val="24"/>
          <w:szCs w:val="24"/>
        </w:rPr>
        <w:t xml:space="preserve">– напор (давление) перед прибором, м вод.ст., принимаемый согласно 8.21;</w:t>
      </w:r>
    </w:p>
    <w:p>
      <w:pPr>
        <w:spacing w:after="120"/>
        <w:ind w:firstLine="709"/>
        <w:jc w:val="both"/>
      </w:pPr>
      <w:r>
        <w:rPr>
          <w:rFonts w:ascii="Arial" w:cs="Arial" w:eastAsia="Arial" w:hAnsi="Arial"/>
          <w:sz w:val="24"/>
          <w:szCs w:val="24"/>
        </w:rPr>
        <w:t xml:space="preserve">– минимальный гарантированный напор (давление) в наружной водопроводной сети, м вод.ст.</w:t>
      </w:r>
    </w:p>
    <w:p>
      <w:pPr>
        <w:spacing w:after="120"/>
        <w:ind w:firstLine="709"/>
        <w:jc w:val="both"/>
      </w:pPr>
      <w:r>
        <w:rPr>
          <w:rFonts w:ascii="Arial" w:cs="Arial" w:eastAsia="Arial" w:hAnsi="Arial"/>
          <w:sz w:val="24"/>
          <w:szCs w:val="24"/>
        </w:rPr>
        <w:t xml:space="preserve">13.12 В централизованных системах горячего водоснабжения при недостаточном напоре (давлении) воды в наружной сети водопровода рекомендуется установка циркуляционно-повысительных насосов, устанавливаемых на подающем трубопроводе.</w:t>
      </w:r>
    </w:p>
    <w:p>
      <w:pPr>
        <w:spacing w:after="120"/>
        <w:ind w:firstLine="709"/>
        <w:jc w:val="both"/>
      </w:pPr>
      <w:r>
        <w:rPr>
          <w:rFonts w:ascii="Arial" w:cs="Arial" w:eastAsia="Arial" w:hAnsi="Arial"/>
          <w:sz w:val="24"/>
          <w:szCs w:val="24"/>
        </w:rPr>
        <w:t xml:space="preserve">13.13 Насосные агрегаты, устанавливаемые в местной повысительной насосной установке с переменной нагрузкой потребления и присоединяемые к наружной сети водопровода с колебаниями напора в ней более 0,1 МПа 
 (10 м вод.ст.), следует предусматривать с частотно-регулируемым электропри-водом. В зданиях с водонапорными или гидропневматическими баками насосные агрегаты допускается устанавливать без регулируемого электропривода.</w:t>
      </w:r>
    </w:p>
    <w:p>
      <w:pPr>
        <w:spacing w:after="120"/>
        <w:ind w:firstLine="709"/>
        <w:jc w:val="both"/>
      </w:pPr>
      <w:r>
        <w:rPr>
          <w:rFonts w:ascii="Arial" w:cs="Arial" w:eastAsia="Arial" w:hAnsi="Arial"/>
          <w:sz w:val="24"/>
          <w:szCs w:val="24"/>
        </w:rPr>
        <w:t xml:space="preserve">13.14 При напоре (давлении) в наружной сети водопровода менее 5 м вод.ст. (0,05 МПа) перед насосной установкой следует предусматривать устройство приемного резервуара, емкость которого следует определять согласно разделу 13.</w:t>
      </w:r>
    </w:p>
    <w:p>
      <w:pPr>
        <w:spacing w:after="120"/>
        <w:ind w:firstLine="709"/>
        <w:jc w:val="both"/>
      </w:pPr>
      <w:r>
        <w:rPr>
          <w:rFonts w:ascii="Arial" w:cs="Arial" w:eastAsia="Arial" w:hAnsi="Arial"/>
          <w:sz w:val="24"/>
          <w:szCs w:val="24"/>
        </w:rPr>
        <w:t xml:space="preserve">13.15 Устройство насосных установок и определение числа резервных агрегатов следует принимать согласно СН КР 40-01 с учетом параллельной работы насосов. В насосных станциях, для группы насосов одного назначения, подающих воду в одну и ту же сеть, число резервных агрегатов следует принимать:</w:t>
      </w:r>
    </w:p>
    <w:p>
      <w:pPr>
        <w:spacing w:after="120"/>
        <w:ind w:firstLine="708"/>
        <w:jc w:val="both"/>
      </w:pPr>
      <w:r>
        <w:rPr>
          <w:rFonts w:ascii="Arial" w:cs="Arial" w:eastAsia="Arial" w:hAnsi="Arial"/>
          <w:sz w:val="24"/>
          <w:szCs w:val="24"/>
        </w:rPr>
        <w:t xml:space="preserve">- в насосных станциях для категории водоснабжения I - 2 ед.;</w:t>
      </w:r>
    </w:p>
    <w:p>
      <w:pPr>
        <w:spacing w:after="120"/>
        <w:ind w:firstLine="709"/>
        <w:jc w:val="both"/>
      </w:pPr>
      <w:r>
        <w:rPr>
          <w:rFonts w:ascii="Arial" w:cs="Arial" w:eastAsia="Arial" w:hAnsi="Arial"/>
          <w:sz w:val="24"/>
          <w:szCs w:val="24"/>
        </w:rPr>
        <w:t xml:space="preserve">- для категории водоснабжения II - 1 ед.</w:t>
      </w:r>
    </w:p>
    <w:p>
      <w:pPr>
        <w:spacing w:after="120"/>
        <w:ind w:firstLine="709"/>
        <w:jc w:val="both"/>
      </w:pPr>
      <w:r>
        <w:rPr>
          <w:rFonts w:ascii="Arial" w:cs="Arial" w:eastAsia="Arial" w:hAnsi="Arial"/>
          <w:sz w:val="24"/>
          <w:szCs w:val="24"/>
        </w:rPr>
        <w:t xml:space="preserve">В насосных станциях при установке только пожарных насосов следует принимать один резервный пожарный насос или агрегат независимо от числа рабочих насосов или агрегатов.</w:t>
      </w:r>
    </w:p>
    <w:p>
      <w:pPr>
        <w:spacing w:after="120"/>
        <w:ind w:firstLine="709"/>
        <w:jc w:val="both"/>
      </w:pPr>
      <w:r>
        <w:rPr>
          <w:rFonts w:ascii="Arial" w:cs="Arial" w:eastAsia="Arial" w:hAnsi="Arial"/>
          <w:sz w:val="24"/>
          <w:szCs w:val="24"/>
        </w:rPr>
        <w:t xml:space="preserve">13.16 На напорной линии каждого насоса в насосной установке следует предусматривать обратный клапан, задвижку и манометр, а на всасывающей - задвижку и манометр. При работе насоса без подпора установка задвижки на всасывающей линии не требуется.</w:t>
      </w:r>
    </w:p>
    <w:p>
      <w:pPr>
        <w:spacing w:after="120"/>
        <w:ind w:firstLine="709"/>
        <w:jc w:val="both"/>
      </w:pPr>
      <w:r>
        <w:rPr>
          <w:rFonts w:ascii="Arial" w:cs="Arial" w:eastAsia="Arial" w:hAnsi="Arial"/>
          <w:sz w:val="24"/>
          <w:szCs w:val="24"/>
        </w:rPr>
        <w:t xml:space="preserve">13.17 Насосные агрегаты следует устанавливать на виброизолирующих основаниях. На напорных и всасывающих линиях следует предусматривать установку виброизолирующих вставок. Виброизолирующие основания и виброизолирующие вставки допускается не предусматривать:</w:t>
      </w:r>
    </w:p>
    <w:p>
      <w:pPr>
        <w:spacing w:after="120"/>
        <w:ind w:firstLine="709"/>
        <w:jc w:val="both"/>
      </w:pPr>
      <w:r>
        <w:rPr>
          <w:rFonts w:ascii="Arial" w:cs="Arial" w:eastAsia="Arial" w:hAnsi="Arial"/>
          <w:sz w:val="24"/>
          <w:szCs w:val="24"/>
        </w:rPr>
        <w:t xml:space="preserve">- в производственных зданиях, где не требуется защита от шума;</w:t>
      </w:r>
    </w:p>
    <w:p>
      <w:pPr>
        <w:spacing w:after="120"/>
        <w:ind w:firstLine="709"/>
        <w:jc w:val="both"/>
      </w:pPr>
      <w:r>
        <w:rPr>
          <w:rFonts w:ascii="Arial" w:cs="Arial" w:eastAsia="Arial" w:hAnsi="Arial"/>
          <w:sz w:val="24"/>
          <w:szCs w:val="24"/>
        </w:rPr>
        <w:t xml:space="preserve">- в противопожарных установках;</w:t>
      </w:r>
    </w:p>
    <w:p>
      <w:pPr>
        <w:spacing w:after="120"/>
        <w:ind w:firstLine="709"/>
        <w:jc w:val="both"/>
      </w:pPr>
      <w:r>
        <w:rPr>
          <w:rFonts w:ascii="Arial" w:cs="Arial" w:eastAsia="Arial" w:hAnsi="Arial"/>
          <w:sz w:val="24"/>
          <w:szCs w:val="24"/>
        </w:rPr>
        <w:t xml:space="preserve">- в отдельно стоящих зданиях насосных станций при расстоянии от них до ближайшего здания более 25 м.</w:t>
      </w:r>
    </w:p>
    <w:p>
      <w:pPr>
        <w:spacing w:after="120"/>
        <w:ind w:firstLine="709"/>
        <w:jc w:val="both"/>
      </w:pPr>
      <w:r>
        <w:rPr>
          <w:rFonts w:ascii="Arial" w:cs="Arial" w:eastAsia="Arial" w:hAnsi="Arial"/>
          <w:sz w:val="24"/>
          <w:szCs w:val="24"/>
        </w:rPr>
        <w:t xml:space="preserve">Насосные станции (установки) заводского изготовления, в которых предусмотрены изоляция шумов, вибраций и компенсация перемещений, могут быть установлены без выполнения указанных мероприятий.</w:t>
      </w:r>
    </w:p>
    <w:p>
      <w:pPr>
        <w:spacing w:after="120"/>
        <w:ind w:firstLine="709"/>
        <w:jc w:val="both"/>
      </w:pPr>
      <w:r>
        <w:rPr>
          <w:rFonts w:ascii="Arial" w:cs="Arial" w:eastAsia="Arial" w:hAnsi="Arial"/>
          <w:sz w:val="24"/>
          <w:szCs w:val="24"/>
        </w:rPr>
        <w:t xml:space="preserve">13.18 Насосные установки для противопожарных целей следует предусматривать с ручным или дистанционным управлением, а для зданий выше 50 м, домов культуры, конференц-залов, актовых залов и для зданий, оборудованных спринклерными и дренчерными установками, с ручным, автоматическим и дистанционным управлением.</w:t>
      </w:r>
    </w:p>
    <w:p>
      <w:pPr>
        <w:spacing w:after="120"/>
        <w:ind w:firstLine="709"/>
        <w:jc w:val="both"/>
      </w:pPr>
      <w:r>
        <w:rPr>
          <w:rFonts w:ascii="Arial" w:cs="Arial" w:eastAsia="Arial" w:hAnsi="Arial"/>
          <w:sz w:val="24"/>
          <w:szCs w:val="24"/>
        </w:rPr>
        <w:t xml:space="preserve">Сигнал автоматического или дистанционного пуска должен поступать на насосные агрегаты после автоматической проверки давления воды в системе. При достаточном давлении в системе пуск насоса должен автоматически отменяться до момента снижения давления, требующего включения насосного агрегата.</w:t>
      </w:r>
    </w:p>
    <w:p>
      <w:pPr>
        <w:spacing w:after="120"/>
        <w:ind w:firstLine="709"/>
        <w:jc w:val="both"/>
      </w:pPr>
      <w:r>
        <w:rPr>
          <w:rFonts w:ascii="Arial" w:cs="Arial" w:eastAsia="Arial" w:hAnsi="Arial"/>
          <w:sz w:val="24"/>
          <w:szCs w:val="24"/>
        </w:rPr>
        <w:t xml:space="preserve">Одновременно с сигналом автоматического или дистанционного пуска насосов для противопожарных целей открытием пожарного крана должен поступать сигнал для открытия электрифицированной задвижки на обводной линии водомера на вводе водопровода.</w:t>
      </w:r>
    </w:p>
    <w:p>
      <w:pPr>
        <w:spacing w:after="120"/>
        <w:ind w:firstLine="709"/>
        <w:jc w:val="both"/>
      </w:pPr>
      <w:r>
        <w:rPr>
          <w:rFonts w:ascii="Arial" w:cs="Arial" w:eastAsia="Arial" w:hAnsi="Arial"/>
          <w:sz w:val="24"/>
          <w:szCs w:val="24"/>
        </w:rPr>
        <w:t xml:space="preserve">13.19 При дистанционном пуске пожарных насосных установок пусковые кнопки следует устанавливать в шкафах у пожарных кранов. При автоматическом и дистанционном включении пожарных насосов необходимо одновременно подать сигнал (световой и звуковой) в помещение пожарного поста или другое помещение с круглосуточным пребыванием обслуживающего персонала.</w:t>
      </w:r>
    </w:p>
    <w:p>
      <w:pPr>
        <w:spacing w:after="120"/>
        <w:ind w:firstLine="709"/>
        <w:jc w:val="both"/>
      </w:pPr>
      <w:r>
        <w:rPr>
          <w:rFonts w:ascii="Arial" w:cs="Arial" w:eastAsia="Arial" w:hAnsi="Arial"/>
          <w:sz w:val="24"/>
          <w:szCs w:val="24"/>
        </w:rPr>
        <w:t xml:space="preserve">13.20 Для насосных установок, подающих воду на хозяйственно-питьевые, производственные и противопожарные нужды, необходимо принимать следующую категорию надежности электроснабжения:</w:t>
      </w:r>
    </w:p>
    <w:p>
      <w:pPr>
        <w:spacing w:after="120"/>
        <w:ind w:firstLine="709"/>
        <w:jc w:val="both"/>
      </w:pPr>
      <w:r>
        <w:rPr>
          <w:rFonts w:ascii="Arial" w:cs="Arial" w:eastAsia="Arial" w:hAnsi="Arial"/>
          <w:sz w:val="24"/>
          <w:szCs w:val="24"/>
        </w:rPr>
        <w:t xml:space="preserve">- первую - при расходе воды на внутреннее пожаротушение более 2,5 л/с, а также для насосных установок, перерыв в работе которых не допускается;</w:t>
      </w:r>
    </w:p>
    <w:p>
      <w:pPr>
        <w:spacing w:after="120"/>
        <w:ind w:firstLine="709"/>
        <w:jc w:val="both"/>
      </w:pPr>
      <w:r>
        <w:rPr>
          <w:rFonts w:ascii="Arial" w:cs="Arial" w:eastAsia="Arial" w:hAnsi="Arial"/>
          <w:sz w:val="24"/>
          <w:szCs w:val="24"/>
        </w:rPr>
        <w:t xml:space="preserve">- вторую - при расходе воды на внутреннее пожаротушение 2,5 л/с. Для жилых 10÷16-этажных зданий при суммарном расходе воды 5 л/с, а также для насосных установок, которым требуется кратковременный перерыв в работе на время, необходимое для ручного включения резервного питания.</w:t>
      </w:r>
    </w:p>
    <w:p>
      <w:pPr>
        <w:spacing w:after="120"/>
        <w:ind w:firstLine="708"/>
        <w:jc w:val="both"/>
      </w:pPr>
      <w:r>
        <w:rPr>
          <w:rFonts w:ascii="Arial" w:cs="Arial" w:eastAsia="Arial" w:hAnsi="Arial"/>
          <w:sz w:val="24"/>
          <w:szCs w:val="24"/>
        </w:rPr>
        <w:t xml:space="preserve">П р и м е ч а н и я</w:t>
      </w:r>
    </w:p>
    <w:p>
      <w:pPr>
        <w:spacing w:after="120"/>
        <w:ind w:firstLine="709"/>
        <w:jc w:val="both"/>
      </w:pPr>
      <w:r>
        <w:rPr>
          <w:rFonts w:ascii="Arial" w:cs="Arial" w:eastAsia="Arial" w:hAnsi="Arial"/>
          <w:sz w:val="24"/>
          <w:szCs w:val="24"/>
        </w:rPr>
        <w:t xml:space="preserve">1 При невозможности по местным условиям осуществить питание насосных установок первой категории надежности электроснабжения от двух независимых источников электроснабжения допускается осуществлять питание их от одного источника при условии подключения к разным линиям напряжением 0,4 кВ и к разным трансформаторам двухтрансформаторной подстанции или трансформаторам двух ближайших однотрансформаторных подстанций (с устройством автоматического включения резерва).</w:t>
      </w:r>
    </w:p>
    <w:p>
      <w:pPr>
        <w:spacing w:after="120"/>
        <w:ind w:firstLine="709"/>
        <w:jc w:val="both"/>
      </w:pPr>
      <w:r>
        <w:rPr>
          <w:rFonts w:ascii="Arial" w:cs="Arial" w:eastAsia="Arial" w:hAnsi="Arial"/>
          <w:sz w:val="24"/>
          <w:szCs w:val="24"/>
        </w:rPr>
        <w:t xml:space="preserve">2 При невозможности обеспечения необходимой надежности электроснабжения насосных установок допускается устанавливать резервные насосы с приводом от двигателей внутреннего сгорания. При этом не допускается размещать их в подвальных помещениях.</w:t>
      </w:r>
    </w:p>
    <w:p>
      <w:pPr>
        <w:spacing w:after="120"/>
        <w:ind w:firstLine="709"/>
        <w:jc w:val="both"/>
      </w:pPr>
      <w:r>
        <w:rPr>
          <w:rFonts w:ascii="Arial" w:cs="Arial" w:eastAsia="Arial" w:hAnsi="Arial"/>
          <w:sz w:val="24"/>
          <w:szCs w:val="24"/>
        </w:rPr>
        <w:t xml:space="preserve">13.21 Насосные установки систем холодного водоснабжения следует предусматривать с ручным, дистанционным или автоматическим управлением. При автоматическом управлении повысительной насосной установкой должны предусматриваться:</w:t>
      </w:r>
    </w:p>
    <w:p>
      <w:pPr>
        <w:spacing w:after="120"/>
        <w:ind w:firstLine="709"/>
        <w:jc w:val="both"/>
      </w:pPr>
      <w:r>
        <w:rPr>
          <w:rFonts w:ascii="Arial" w:cs="Arial" w:eastAsia="Arial" w:hAnsi="Arial"/>
          <w:sz w:val="24"/>
          <w:szCs w:val="24"/>
        </w:rPr>
        <w:t xml:space="preserve">- автоматический пуск и отключение рабочих насосов в зависимости от требуемого давления в системе;</w:t>
      </w:r>
    </w:p>
    <w:p>
      <w:pPr>
        <w:spacing w:after="120"/>
        <w:ind w:firstLine="709"/>
        <w:jc w:val="both"/>
      </w:pPr>
      <w:r>
        <w:rPr>
          <w:rFonts w:ascii="Arial" w:cs="Arial" w:eastAsia="Arial" w:hAnsi="Arial"/>
          <w:sz w:val="24"/>
          <w:szCs w:val="24"/>
        </w:rPr>
        <w:t xml:space="preserve">- автоматическое включение резервного насоса при аварийном отключении рабочего насоса;</w:t>
      </w:r>
    </w:p>
    <w:p>
      <w:pPr>
        <w:spacing w:after="120"/>
        <w:ind w:firstLine="709"/>
        <w:jc w:val="both"/>
      </w:pPr>
      <w:r>
        <w:rPr>
          <w:rFonts w:ascii="Arial" w:cs="Arial" w:eastAsia="Arial" w:hAnsi="Arial"/>
          <w:sz w:val="24"/>
          <w:szCs w:val="24"/>
        </w:rPr>
        <w:t xml:space="preserve">- подача звукового или светового сигнала об аварийном отключении рабочего насоса.</w:t>
      </w:r>
    </w:p>
    <w:p>
      <w:pPr>
        <w:spacing w:after="120"/>
        <w:ind w:firstLine="709"/>
        <w:jc w:val="both"/>
      </w:pPr>
      <w:r>
        <w:rPr>
          <w:rFonts w:ascii="Arial" w:cs="Arial" w:eastAsia="Arial" w:hAnsi="Arial"/>
          <w:sz w:val="24"/>
          <w:szCs w:val="24"/>
        </w:rPr>
        <w:t xml:space="preserve">Дистанционное и автоматическое управление следует осуществлять с диспетчерского узла управления.</w:t>
      </w:r>
    </w:p>
    <w:p>
      <w:pPr>
        <w:spacing w:after="120"/>
        <w:ind w:firstLine="709"/>
        <w:jc w:val="both"/>
      </w:pPr>
      <w:r>
        <w:rPr>
          <w:rFonts w:ascii="Arial" w:cs="Arial" w:eastAsia="Arial" w:hAnsi="Arial"/>
          <w:sz w:val="24"/>
          <w:szCs w:val="24"/>
        </w:rPr>
        <w:t xml:space="preserve">При дистанционном пуске насосных установок совмещенного хозяйственно-питьевого и противопожарного водоснабжения пусковые кнопки следует устанавливать в пожарных шкафах или рядом с ними. При автоматическом пуске пожарных насосов ВПВ установка пусковых кнопок в шкафах у пожарных кранов не требуется.</w:t>
      </w:r>
    </w:p>
    <w:p>
      <w:pPr>
        <w:spacing w:after="120"/>
        <w:ind w:firstLine="709"/>
        <w:jc w:val="both"/>
      </w:pPr>
      <w:r>
        <w:rPr>
          <w:rFonts w:ascii="Arial" w:cs="Arial" w:eastAsia="Arial" w:hAnsi="Arial"/>
          <w:sz w:val="24"/>
          <w:szCs w:val="24"/>
        </w:rPr>
        <w:t xml:space="preserve">13.22 При определении площади помещения с насосными установками ширину проходов следует принимать, м, не менее:</w:t>
      </w:r>
    </w:p>
    <w:p>
      <w:pPr>
        <w:spacing w:after="120"/>
        <w:ind w:firstLine="709"/>
        <w:jc w:val="both"/>
      </w:pPr>
      <w:r>
        <w:rPr>
          <w:rFonts w:ascii="Arial" w:cs="Arial" w:eastAsia="Arial" w:hAnsi="Arial"/>
          <w:sz w:val="24"/>
          <w:szCs w:val="24"/>
        </w:rPr>
        <w:t xml:space="preserve">1 – между насосами/электродвигателями;</w:t>
      </w:r>
    </w:p>
    <w:p>
      <w:pPr>
        <w:spacing w:after="120"/>
        <w:ind w:firstLine="709"/>
        <w:jc w:val="both"/>
      </w:pPr>
      <w:r>
        <w:rPr>
          <w:rFonts w:ascii="Arial" w:cs="Arial" w:eastAsia="Arial" w:hAnsi="Arial"/>
          <w:sz w:val="24"/>
          <w:szCs w:val="24"/>
        </w:rPr>
        <w:t xml:space="preserve">0,7 – между насосами/электродвигателями и стеной в заглубленных помещениях;</w:t>
      </w:r>
    </w:p>
    <w:p>
      <w:pPr>
        <w:spacing w:after="120"/>
        <w:ind w:firstLine="709"/>
        <w:jc w:val="both"/>
      </w:pPr>
      <w:r>
        <w:rPr>
          <w:rFonts w:ascii="Arial" w:cs="Arial" w:eastAsia="Arial" w:hAnsi="Arial"/>
          <w:sz w:val="24"/>
          <w:szCs w:val="24"/>
        </w:rPr>
        <w:t xml:space="preserve">1 – в прочих помещениях, при этом ширина прохода со стороны двигателя должна быть достаточной для демонтажа ротора;</w:t>
      </w:r>
    </w:p>
    <w:p>
      <w:pPr>
        <w:spacing w:after="120"/>
        <w:ind w:firstLine="709"/>
        <w:jc w:val="both"/>
      </w:pPr>
      <w:r>
        <w:rPr>
          <w:rFonts w:ascii="Arial" w:cs="Arial" w:eastAsia="Arial" w:hAnsi="Arial"/>
          <w:sz w:val="24"/>
          <w:szCs w:val="24"/>
        </w:rPr>
        <w:t xml:space="preserve">1,5 – между компрессорами или воздуходувками, 1 - между ними и стеной;</w:t>
      </w:r>
    </w:p>
    <w:p>
      <w:pPr>
        <w:spacing w:after="120"/>
        <w:ind w:firstLine="709"/>
        <w:jc w:val="both"/>
      </w:pPr>
      <w:r>
        <w:rPr>
          <w:rFonts w:ascii="Arial" w:cs="Arial" w:eastAsia="Arial" w:hAnsi="Arial"/>
          <w:sz w:val="24"/>
          <w:szCs w:val="24"/>
        </w:rPr>
        <w:t xml:space="preserve">0,7 – между неподвижными выступающими частями оборудования;</w:t>
      </w:r>
    </w:p>
    <w:p>
      <w:pPr>
        <w:spacing w:after="120"/>
        <w:ind w:firstLine="709"/>
        <w:jc w:val="both"/>
      </w:pPr>
      <w:r>
        <w:rPr>
          <w:rFonts w:ascii="Arial" w:cs="Arial" w:eastAsia="Arial" w:hAnsi="Arial"/>
          <w:sz w:val="24"/>
          <w:szCs w:val="24"/>
        </w:rPr>
        <w:t xml:space="preserve">2 – перед распределительным электрическим щитом.</w:t>
      </w:r>
    </w:p>
    <w:p>
      <w:pPr>
        <w:spacing w:after="120"/>
        <w:ind w:firstLine="709"/>
        <w:jc w:val="both"/>
      </w:pPr>
      <w:r>
        <w:rPr>
          <w:rFonts w:ascii="Arial" w:cs="Arial" w:eastAsia="Arial" w:hAnsi="Arial"/>
          <w:sz w:val="24"/>
          <w:szCs w:val="24"/>
        </w:rPr>
        <w:t xml:space="preserve">П р и м е ч а н и я</w:t>
      </w:r>
    </w:p>
    <w:p>
      <w:pPr>
        <w:spacing w:after="120"/>
        <w:ind w:firstLine="709"/>
        <w:jc w:val="both"/>
      </w:pPr>
      <w:r>
        <w:rPr>
          <w:rFonts w:ascii="Arial" w:cs="Arial" w:eastAsia="Arial" w:hAnsi="Arial"/>
          <w:sz w:val="24"/>
          <w:szCs w:val="24"/>
        </w:rPr>
        <w:t xml:space="preserve">1 Проходы вокруг оборудования следует принимать в соответствии с требованиями 
 СН КР 40-01 и СН КР 40-02.</w:t>
      </w:r>
    </w:p>
    <w:p>
      <w:pPr>
        <w:spacing w:after="120"/>
        <w:ind w:firstLine="709"/>
        <w:jc w:val="both"/>
      </w:pPr>
      <w:r>
        <w:rPr>
          <w:rFonts w:ascii="Arial" w:cs="Arial" w:eastAsia="Arial" w:hAnsi="Arial"/>
          <w:sz w:val="24"/>
          <w:szCs w:val="24"/>
        </w:rPr>
        <w:t xml:space="preserve">2 Для агрегатов с диаметром нагнетательного патрубка до 100 мм включительно допускаются: установка агрегатов у стены или на кронштейнах; установка двух агрегатов на одном фундаменте при расстоянии между выступающими частями агрегатов не менее 0,25 м с обеспечением вокруг сдвоенной установки проходов шириной не менее 0,7 м.</w:t>
      </w:r>
    </w:p>
    <w:p>
      <w:pPr>
        <w:spacing w:after="120"/>
        <w:ind w:firstLine="709"/>
        <w:jc w:val="both"/>
      </w:pPr>
      <w:r>
        <w:rPr>
          <w:rFonts w:ascii="Arial" w:cs="Arial" w:eastAsia="Arial" w:hAnsi="Arial"/>
          <w:sz w:val="24"/>
          <w:szCs w:val="24"/>
        </w:rPr>
        <w:t xml:space="preserve">13.23 Для эксплуатации технологического оборудования, арматуры и трубопроводов в помещениях насосных установок следует предусматривать подъемно-транспортное оборудование.</w:t>
      </w:r>
    </w:p>
    <w:p>
      <w:pPr>
        <w:spacing w:after="120"/>
        <w:ind w:firstLine="709"/>
        <w:jc w:val="both"/>
      </w:pPr>
      <w:r>
        <w:rPr>
          <w:rFonts w:ascii="Arial" w:cs="Arial" w:eastAsia="Arial" w:hAnsi="Arial"/>
          <w:sz w:val="24"/>
          <w:szCs w:val="24"/>
        </w:rPr>
        <w:t xml:space="preserve">13.24 При заборе воды из резервуара следует предусматривать установку насосов под залив и не менее двух всасывающих линий. Расчет каждой из них следует проводить на пропуск расчетного расхода воды, включая противопожарный. </w:t>
      </w:r>
    </w:p>
    <w:p>
      <w:pPr>
        <w:spacing w:after="120"/>
        <w:ind w:firstLine="709"/>
        <w:jc w:val="both"/>
      </w:pPr>
      <w:r>
        <w:rPr>
          <w:rFonts w:ascii="Arial" w:cs="Arial" w:eastAsia="Arial" w:hAnsi="Arial"/>
          <w:sz w:val="24"/>
          <w:szCs w:val="24"/>
        </w:rPr>
        <w:t xml:space="preserve">В случае размещения насосов выше уровня воды в резервуаре следует предусматривать устройства для заливки насосов или устанавливать самовсасывающие насосы.</w:t>
      </w:r>
    </w:p>
    <w:p>
      <w:pPr>
        <w:spacing w:after="120"/>
        <w:ind w:firstLine="708"/>
        <w:jc w:val="both"/>
      </w:pPr>
      <w:r>
        <w:rPr>
          <w:rFonts w:ascii="Arial" w:cs="Arial" w:eastAsia="Arial" w:hAnsi="Arial"/>
          <w:sz w:val="24"/>
          <w:szCs w:val="24"/>
        </w:rPr>
        <w:t xml:space="preserve">Устройство одной всасывающей линии предусматривается при установке насосов без резервных агрегатов.</w:t>
      </w:r>
    </w:p>
    <w:p>
      <w:pPr>
        <w:spacing w:after="120"/>
        <w:ind w:firstLine="568"/>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14 Запасные и регулирующие емкости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14.1 Запасные и регулирующие емкости (резервуары, гидропневматические баки, аккумуляторы теплоты) должны содержать воду в объеме, достаточном для регулирования водопотребления.</w:t>
      </w:r>
    </w:p>
    <w:p>
      <w:pPr>
        <w:spacing w:after="120"/>
        <w:ind w:firstLine="709"/>
        <w:jc w:val="both"/>
      </w:pPr>
      <w:r>
        <w:rPr>
          <w:rFonts w:ascii="Arial" w:cs="Arial" w:eastAsia="Arial" w:hAnsi="Arial"/>
          <w:sz w:val="24"/>
          <w:szCs w:val="24"/>
        </w:rPr>
        <w:t xml:space="preserve">Тип резервуара, целесообразность его устройства и место расположения следует определять проектом.</w:t>
      </w:r>
    </w:p>
    <w:p>
      <w:pPr>
        <w:spacing w:after="120"/>
        <w:ind w:firstLine="709"/>
        <w:jc w:val="both"/>
      </w:pPr>
      <w:r>
        <w:rPr>
          <w:rFonts w:ascii="Arial" w:cs="Arial" w:eastAsia="Arial" w:hAnsi="Arial"/>
          <w:sz w:val="24"/>
          <w:szCs w:val="24"/>
        </w:rPr>
        <w:t xml:space="preserve">Гидропневматические баки допускается применять для хранения противопожарного запаса воды по заданию на проектирование.</w:t>
      </w:r>
    </w:p>
    <w:p>
      <w:pPr>
        <w:spacing w:after="120"/>
        <w:ind w:firstLine="709"/>
        <w:jc w:val="both"/>
      </w:pPr>
      <w:r>
        <w:rPr>
          <w:rFonts w:ascii="Arial" w:cs="Arial" w:eastAsia="Arial" w:hAnsi="Arial"/>
          <w:sz w:val="24"/>
          <w:szCs w:val="24"/>
        </w:rPr>
        <w:t xml:space="preserve">14.2 Безнапорные баки-аккумуляторы в системах холодного и горячего водоснабжения рекомендуется предусматривать для создания запаса воды в банях, прачечных и у других потребителей, имеющих сосредоточенные кратковременные расходы воды.</w:t>
      </w:r>
    </w:p>
    <w:p>
      <w:pPr>
        <w:spacing w:after="120"/>
        <w:ind w:firstLine="709"/>
        <w:jc w:val="both"/>
      </w:pPr>
      <w:r>
        <w:rPr>
          <w:rFonts w:ascii="Arial" w:cs="Arial" w:eastAsia="Arial" w:hAnsi="Arial"/>
          <w:sz w:val="24"/>
          <w:szCs w:val="24"/>
        </w:rPr>
        <w:t xml:space="preserve">14.3 В бытовых зданиях и помещениях промышленных предприятий с числом душевых сеток в групповых установках десять и более в случае невозможности обеспечения подачи необходимого расхода холодной/горячей воды следует устраивать безнапорные баки-аккумуляторы. Отказ от устройства баков-аккумуляторов должен быть обоснован.</w:t>
      </w:r>
    </w:p>
    <w:p>
      <w:pPr>
        <w:spacing w:after="120"/>
        <w:ind w:firstLine="709"/>
        <w:jc w:val="both"/>
      </w:pPr>
      <w:r>
        <w:rPr>
          <w:rFonts w:ascii="Arial" w:cs="Arial" w:eastAsia="Arial" w:hAnsi="Arial"/>
          <w:sz w:val="24"/>
          <w:szCs w:val="24"/>
        </w:rPr>
        <w:t xml:space="preserve">14.4 Водонапорные и гидропневматические баки питьевой воды, а также баки-аккумуляторы должны быть из металла с наружной и внутренней антикоррозионной защитой; для внутренней антикоррозионной защиты следует применять материалы, удовлетворяющие </w:t>
      </w:r>
      <w:r>
        <w:rPr>
          <w:rFonts w:ascii="Arial" w:cs="Arial" w:eastAsia="Arial" w:hAnsi="Arial"/>
          <w:sz w:val="24"/>
          <w:szCs w:val="24"/>
        </w:rPr>
        <w:t xml:space="preserve">Приложению 9 (ППКР 201)</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Для систем холодного питьевого водоснабжения допускается использовать баки-аккумуляторы из полимерных материалов при соответствии Приложения 9 (ППКР 201).</w:t>
      </w:r>
    </w:p>
    <w:p>
      <w:pPr>
        <w:spacing w:after="120"/>
        <w:ind w:firstLine="709"/>
        <w:jc w:val="both"/>
      </w:pPr>
      <w:r>
        <w:rPr>
          <w:rFonts w:ascii="Arial" w:cs="Arial" w:eastAsia="Arial" w:hAnsi="Arial"/>
          <w:sz w:val="24"/>
          <w:szCs w:val="24"/>
        </w:rPr>
        <w:t xml:space="preserve">14.5 Водонапорные баки и баки-аккумуляторы (безнапорные) следует устанавливать в вентилируемом и освещаемом помещении высотой не менее 2,2 м с положительной температурой. Несущие конструкции помещения следует выполнять из негорючих материалов.</w:t>
      </w:r>
    </w:p>
    <w:p>
      <w:pPr>
        <w:spacing w:after="120"/>
        <w:ind w:firstLine="709"/>
        <w:jc w:val="both"/>
      </w:pPr>
      <w:r>
        <w:rPr>
          <w:rFonts w:ascii="Arial" w:cs="Arial" w:eastAsia="Arial" w:hAnsi="Arial"/>
          <w:sz w:val="24"/>
          <w:szCs w:val="24"/>
        </w:rPr>
        <w:t xml:space="preserve">Расстояния между водонапорными баками и строительными конструкциями должны быть не менее 0,7 м; между баками и строительными конструкциями со стороны расположения поплавкового клапана – не менее 1 м; от верха бака до перекрытия – не менее 0,6 м. </w:t>
      </w:r>
    </w:p>
    <w:p>
      <w:pPr>
        <w:spacing w:after="120"/>
        <w:ind w:firstLine="709"/>
        <w:jc w:val="both"/>
      </w:pPr>
      <w:r>
        <w:rPr>
          <w:rFonts w:ascii="Arial" w:cs="Arial" w:eastAsia="Arial" w:hAnsi="Arial"/>
          <w:sz w:val="24"/>
          <w:szCs w:val="24"/>
        </w:rPr>
        <w:t xml:space="preserve">Под баками следует предусматривать поддоны. Расстояние от поддона до дна бака должно быть не менее 0,5 м.</w:t>
      </w:r>
    </w:p>
    <w:p>
      <w:pPr>
        <w:spacing w:after="120"/>
        <w:ind w:firstLine="709"/>
        <w:jc w:val="both"/>
      </w:pPr>
      <w:r>
        <w:rPr>
          <w:rFonts w:ascii="Arial" w:cs="Arial" w:eastAsia="Arial" w:hAnsi="Arial"/>
          <w:sz w:val="24"/>
          <w:szCs w:val="24"/>
        </w:rPr>
        <w:t xml:space="preserve">14.6 Для водонапорных баков и баков-аккумуляторов (безнапорных) следует предусматривать трубопроводы:</w:t>
      </w:r>
    </w:p>
    <w:p>
      <w:pPr>
        <w:spacing w:after="120"/>
        <w:ind w:firstLine="709"/>
        <w:jc w:val="both"/>
      </w:pPr>
      <w:r>
        <w:rPr>
          <w:rFonts w:ascii="Arial" w:cs="Arial" w:eastAsia="Arial" w:hAnsi="Arial"/>
          <w:sz w:val="24"/>
          <w:szCs w:val="24"/>
        </w:rPr>
        <w:t xml:space="preserve">- подающий, для подачи воды в бак с поплавковыми клапанами. Перед каждым поплавковым клапаном следует устанавливать запорный вентиль или задвижку;</w:t>
      </w:r>
    </w:p>
    <w:p>
      <w:pPr>
        <w:spacing w:after="120"/>
        <w:ind w:firstLine="709"/>
        <w:jc w:val="both"/>
      </w:pPr>
      <w:r>
        <w:rPr>
          <w:rFonts w:ascii="Arial" w:cs="Arial" w:eastAsia="Arial" w:hAnsi="Arial"/>
          <w:sz w:val="24"/>
          <w:szCs w:val="24"/>
        </w:rPr>
        <w:t xml:space="preserve">- отводящий;</w:t>
      </w:r>
    </w:p>
    <w:p>
      <w:pPr>
        <w:spacing w:after="120"/>
        <w:ind w:firstLine="709"/>
        <w:jc w:val="both"/>
      </w:pPr>
      <w:r>
        <w:rPr>
          <w:rFonts w:ascii="Arial" w:cs="Arial" w:eastAsia="Arial" w:hAnsi="Arial"/>
          <w:sz w:val="24"/>
          <w:szCs w:val="24"/>
        </w:rPr>
        <w:t xml:space="preserve">- переливной, присоединяемый на отметке максимально допустимого уровня воды в баке;</w:t>
      </w:r>
    </w:p>
    <w:p>
      <w:pPr>
        <w:spacing w:after="120"/>
        <w:ind w:firstLine="709"/>
        <w:jc w:val="both"/>
      </w:pPr>
      <w:r>
        <w:rPr>
          <w:rFonts w:ascii="Arial" w:cs="Arial" w:eastAsia="Arial" w:hAnsi="Arial"/>
          <w:sz w:val="24"/>
          <w:szCs w:val="24"/>
        </w:rPr>
        <w:t xml:space="preserve">- спускной, присоединяемый к днищу бака и к переливному трубопроводу с вентилем или задвижкой на присоединяемом участке трубопровода;</w:t>
      </w:r>
    </w:p>
    <w:p>
      <w:pPr>
        <w:spacing w:after="120"/>
        <w:ind w:firstLine="709"/>
        <w:jc w:val="both"/>
      </w:pPr>
      <w:r>
        <w:rPr>
          <w:rFonts w:ascii="Arial" w:cs="Arial" w:eastAsia="Arial" w:hAnsi="Arial"/>
          <w:sz w:val="24"/>
          <w:szCs w:val="24"/>
        </w:rPr>
        <w:t xml:space="preserve">- водоотводящий, для отведения воды из поддона;</w:t>
      </w:r>
    </w:p>
    <w:p>
      <w:pPr>
        <w:spacing w:after="120"/>
        <w:ind w:firstLine="709"/>
        <w:jc w:val="both"/>
      </w:pPr>
      <w:r>
        <w:rPr>
          <w:rFonts w:ascii="Arial" w:cs="Arial" w:eastAsia="Arial" w:hAnsi="Arial"/>
          <w:sz w:val="24"/>
          <w:szCs w:val="24"/>
        </w:rPr>
        <w:t xml:space="preserve">- циркуляционный, для поддержания, при необходимости, постоянной температуры в баке-аккумуляторе во время перерывов при разборе горячей воды; с установкой обратного клапана, вентиля/задвижки;</w:t>
      </w:r>
    </w:p>
    <w:p>
      <w:pPr>
        <w:spacing w:after="120"/>
        <w:ind w:firstLine="708"/>
        <w:jc w:val="both"/>
      </w:pPr>
      <w:r>
        <w:rPr>
          <w:rFonts w:ascii="Arial" w:cs="Arial" w:eastAsia="Arial" w:hAnsi="Arial"/>
          <w:sz w:val="24"/>
          <w:szCs w:val="24"/>
        </w:rPr>
        <w:t xml:space="preserve">- вентиляционный (диаметром 25 мм), соединяющий бак с атмосферой.</w:t>
      </w:r>
    </w:p>
    <w:p>
      <w:pPr>
        <w:spacing w:after="120"/>
        <w:ind w:firstLine="709"/>
        <w:jc w:val="both"/>
      </w:pPr>
      <w:r>
        <w:rPr>
          <w:rFonts w:ascii="Arial" w:cs="Arial" w:eastAsia="Arial" w:hAnsi="Arial"/>
          <w:sz w:val="24"/>
          <w:szCs w:val="24"/>
        </w:rPr>
        <w:t xml:space="preserve">Кроме того, должны быть предусмотрены:</w:t>
      </w:r>
    </w:p>
    <w:p>
      <w:pPr>
        <w:spacing w:after="120"/>
        <w:ind w:firstLine="709"/>
        <w:jc w:val="both"/>
      </w:pPr>
      <w:r>
        <w:rPr>
          <w:rFonts w:ascii="Arial" w:cs="Arial" w:eastAsia="Arial" w:hAnsi="Arial"/>
          <w:sz w:val="24"/>
          <w:szCs w:val="24"/>
        </w:rPr>
        <w:t xml:space="preserve">- устройства, обеспечивающие циркуляцию холодной воды в баках, предназначенных для хранения воды питьевого качества;</w:t>
      </w:r>
    </w:p>
    <w:p>
      <w:pPr>
        <w:spacing w:after="120"/>
        <w:ind w:firstLine="709"/>
        <w:jc w:val="both"/>
      </w:pPr>
      <w:r>
        <w:rPr>
          <w:rFonts w:ascii="Arial" w:cs="Arial" w:eastAsia="Arial" w:hAnsi="Arial"/>
          <w:sz w:val="24"/>
          <w:szCs w:val="24"/>
        </w:rPr>
        <w:t xml:space="preserve">- датчики уровня воды в баках для включения и выключения насосных установок;</w:t>
      </w:r>
    </w:p>
    <w:p>
      <w:pPr>
        <w:spacing w:after="120"/>
        <w:ind w:firstLine="709"/>
        <w:jc w:val="both"/>
      </w:pPr>
      <w:r>
        <w:rPr>
          <w:rFonts w:ascii="Arial" w:cs="Arial" w:eastAsia="Arial" w:hAnsi="Arial"/>
          <w:sz w:val="24"/>
          <w:szCs w:val="24"/>
        </w:rPr>
        <w:t xml:space="preserve">- указатели уровня воды в баках и устройства для передачи их показаний на пульт управления.</w:t>
      </w:r>
    </w:p>
    <w:p>
      <w:pPr>
        <w:spacing w:after="120"/>
        <w:ind w:firstLine="709"/>
        <w:jc w:val="both"/>
      </w:pPr>
      <w:r>
        <w:rPr>
          <w:rFonts w:ascii="Arial" w:cs="Arial" w:eastAsia="Arial" w:hAnsi="Arial"/>
          <w:sz w:val="24"/>
          <w:szCs w:val="24"/>
        </w:rPr>
        <w:t xml:space="preserve">П р и м е ч а н и я</w:t>
      </w:r>
    </w:p>
    <w:p>
      <w:pPr>
        <w:spacing w:after="120"/>
        <w:ind w:firstLine="709"/>
        <w:jc w:val="both"/>
      </w:pPr>
      <w:r>
        <w:rPr>
          <w:rFonts w:ascii="Arial" w:cs="Arial" w:eastAsia="Arial" w:hAnsi="Arial"/>
          <w:sz w:val="24"/>
          <w:szCs w:val="24"/>
        </w:rPr>
        <w:t xml:space="preserve">1 Подающие и отводящие трубы могут быть объединены в одну. В этом случае на ответвлении подающей трубы к днищу бака следует предусматривать обратный клапан и задвижку или вентиль.</w:t>
      </w:r>
    </w:p>
    <w:p>
      <w:pPr>
        <w:spacing w:after="120"/>
        <w:ind w:firstLine="709"/>
        <w:jc w:val="both"/>
      </w:pPr>
      <w:r>
        <w:rPr>
          <w:rFonts w:ascii="Arial" w:cs="Arial" w:eastAsia="Arial" w:hAnsi="Arial"/>
          <w:sz w:val="24"/>
          <w:szCs w:val="24"/>
        </w:rPr>
        <w:t xml:space="preserve">2 При отсутствии сигнализации уровня воды в водонапорном баке необходимо предусматривать сигнальную трубку диаметром 15 мм, присоединяемую к баку на 5 см ниже переливной трубы, с выводом ее в раковину дежурного помещения насосной установки.</w:t>
      </w:r>
    </w:p>
    <w:p>
      <w:pPr>
        <w:spacing w:after="120"/>
        <w:ind w:firstLine="709"/>
        <w:jc w:val="both"/>
      </w:pPr>
      <w:r>
        <w:rPr>
          <w:rFonts w:ascii="Arial" w:cs="Arial" w:eastAsia="Arial" w:hAnsi="Arial"/>
          <w:sz w:val="24"/>
          <w:szCs w:val="24"/>
        </w:rPr>
        <w:t xml:space="preserve">14.7 Гидропневматические баки должны быть оборудованы подающим, отводящим и спускным трубопроводами, а также предохранительными клапанами, манометром, датчиками уровня и устройствами для регулирования и пополнения запаса воздуха.</w:t>
      </w:r>
    </w:p>
    <w:p>
      <w:pPr>
        <w:spacing w:after="120"/>
        <w:ind w:firstLine="709"/>
        <w:jc w:val="both"/>
      </w:pPr>
      <w:r>
        <w:rPr>
          <w:rFonts w:ascii="Arial" w:cs="Arial" w:eastAsia="Arial" w:hAnsi="Arial"/>
          <w:sz w:val="24"/>
          <w:szCs w:val="24"/>
        </w:rPr>
        <w:t xml:space="preserve">14.8 Регулирующий объем емкости </w:t>
      </w:r>
      <w:r>
        <w:rPr>
          <w:rFonts w:ascii="Arial" w:cs="Arial" w:eastAsia="Arial" w:hAnsi="Arial"/>
          <w:sz w:val="24"/>
          <w:szCs w:val="24"/>
        </w:rPr>
        <w:t xml:space="preserve">, м</w:t>
      </w:r>
      <w:r>
        <w:rPr>
          <w:rFonts w:ascii="Arial" w:cs="Arial" w:eastAsia="Arial" w:hAnsi="Arial"/>
          <w:sz w:val="24"/>
          <w:szCs w:val="24"/>
        </w:rPr>
        <w:t xml:space="preserve">, следует определять по формулам:</w:t>
      </w:r>
    </w:p>
    <w:p>
      <w:pPr>
        <w:spacing w:after="120"/>
        <w:ind w:firstLine="709"/>
        <w:jc w:val="both"/>
      </w:pPr>
      <w:r>
        <w:rPr>
          <w:rFonts w:ascii="Arial" w:cs="Arial" w:eastAsia="Arial" w:hAnsi="Arial"/>
          <w:sz w:val="24"/>
          <w:szCs w:val="24"/>
        </w:rPr>
        <w:t xml:space="preserve">а) для водонапорного или гидропневматического бака при производительности насоса или насосной установки, равной или превышающей максимальный часовой расход:</w:t>
      </w:r>
    </w:p>
    <w:p>
      <w:pPr>
        <w:spacing w:after="120"/>
        <w:ind w:firstLine="709"/>
        <w:jc w:val="right"/>
      </w:pPr>
      <w:r>
        <w:rPr>
          <w:rFonts w:ascii="Arial" w:cs="Arial" w:eastAsia="Arial" w:hAnsi="Arial"/>
          <w:sz w:val="24"/>
          <w:szCs w:val="24"/>
        </w:rPr>
        <w:t xml:space="preserve">, (20) </w:t>
      </w:r>
    </w:p>
    <w:p>
      <w:pPr>
        <w:spacing w:after="120"/>
        <w:ind w:firstLine="709"/>
        <w:jc w:val="both"/>
      </w:pPr>
      <w:r>
        <w:rPr>
          <w:rFonts w:ascii="Arial" w:cs="Arial" w:eastAsia="Arial" w:hAnsi="Arial"/>
          <w:sz w:val="24"/>
          <w:szCs w:val="24"/>
        </w:rPr>
        <w:t xml:space="preserve">где </w:t>
      </w:r>
      <w:r>
        <w:rPr>
          <w:rFonts w:ascii="Arial" w:cs="Arial" w:eastAsia="Arial" w:hAnsi="Arial"/>
          <w:sz w:val="24"/>
          <w:szCs w:val="24"/>
        </w:rPr>
        <w:t xml:space="preserve">- допустимое число включений насосной установки за 1 ч, принимаемое для установок с открытым баком 2-4; для установок с гидропневматическим баком – 6÷10. Большее число включений за 1 ч следует принимать для установок небольшой мощности (до 10 кВт);</w:t>
      </w:r>
    </w:p>
    <w:p>
      <w:pPr>
        <w:spacing w:after="120"/>
        <w:ind w:firstLine="709"/>
        <w:jc w:val="both"/>
      </w:pPr>
      <w:r>
        <w:rPr>
          <w:rFonts w:ascii="Arial" w:cs="Arial" w:eastAsia="Arial" w:hAnsi="Arial"/>
          <w:sz w:val="24"/>
          <w:szCs w:val="24"/>
        </w:rPr>
        <w:t xml:space="preserve">б) для водонапорного бака или резервуара при производительности насосной установки меньше максимального часового расхода</w:t>
      </w:r>
    </w:p>
    <w:p>
      <w:pPr>
        <w:spacing w:after="120"/>
        <w:ind w:firstLine="709"/>
        <w:jc w:val="right"/>
      </w:pPr>
      <w:r>
        <w:rPr>
          <w:rFonts w:ascii="Arial" w:cs="Arial" w:eastAsia="Arial" w:hAnsi="Arial"/>
          <w:sz w:val="24"/>
          <w:szCs w:val="24"/>
        </w:rPr>
        <w:t xml:space="preserve">; (21) </w:t>
      </w:r>
    </w:p>
    <w:p>
      <w:pPr>
        <w:spacing w:after="120"/>
        <w:ind w:firstLine="709"/>
        <w:jc w:val="both"/>
      </w:pPr>
      <w:r>
        <w:rPr>
          <w:rFonts w:ascii="Arial" w:cs="Arial" w:eastAsia="Arial" w:hAnsi="Arial"/>
          <w:sz w:val="24"/>
          <w:szCs w:val="24"/>
        </w:rPr>
        <w:t xml:space="preserve">в) для бака-аккумулятора теплоты в системе горячего водоснабжения при мощности водонагревателя (генератора теплоты), не обеспечивающего максимального часового потребления теплоты:</w:t>
      </w:r>
    </w:p>
    <w:p>
      <w:pPr>
        <w:spacing w:after="120"/>
        <w:ind w:firstLine="709"/>
        <w:jc w:val="right"/>
      </w:pPr>
      <w:r>
        <w:rPr>
          <w:rFonts w:ascii="Arial" w:cs="Arial" w:eastAsia="Arial" w:hAnsi="Arial"/>
          <w:sz w:val="24"/>
          <w:szCs w:val="24"/>
        </w:rPr>
        <w:t xml:space="preserve">. (22) </w:t>
      </w:r>
    </w:p>
    <w:p>
      <w:pPr>
        <w:spacing w:after="120"/>
        <w:ind w:firstLine="709"/>
        <w:jc w:val="both"/>
      </w:pPr>
      <w:r>
        <w:rPr>
          <w:rFonts w:ascii="Arial" w:cs="Arial" w:eastAsia="Arial" w:hAnsi="Arial"/>
          <w:sz w:val="24"/>
          <w:szCs w:val="24"/>
        </w:rPr>
        <w:t xml:space="preserve">В формулах (21) и (22) </w:t>
      </w:r>
      <w:r>
        <w:rPr>
          <w:rFonts w:ascii="Arial" w:cs="Arial" w:eastAsia="Arial" w:hAnsi="Arial"/>
          <w:sz w:val="24"/>
          <w:szCs w:val="24"/>
        </w:rPr>
        <w:t xml:space="preserve">– относительная величина регулирующего объема, определяемая в соответствии с 13.9.</w:t>
      </w:r>
    </w:p>
    <w:p>
      <w:pPr>
        <w:spacing w:after="120"/>
        <w:ind w:firstLine="709"/>
        <w:jc w:val="both"/>
      </w:pPr>
      <w:r>
        <w:rPr>
          <w:rFonts w:ascii="Arial" w:cs="Arial" w:eastAsia="Arial" w:hAnsi="Arial"/>
          <w:sz w:val="24"/>
          <w:szCs w:val="24"/>
        </w:rPr>
        <w:t xml:space="preserve">Величины </w:t>
      </w:r>
      <w:r>
        <w:rPr>
          <w:rFonts w:ascii="Arial" w:cs="Arial" w:eastAsia="Arial" w:hAnsi="Arial"/>
          <w:sz w:val="24"/>
          <w:szCs w:val="24"/>
        </w:rPr>
        <w:t xml:space="preserve">, </w:t>
      </w:r>
      <w:r>
        <w:rPr>
          <w:rFonts w:ascii="Arial" w:cs="Arial" w:eastAsia="Arial" w:hAnsi="Arial"/>
          <w:sz w:val="24"/>
          <w:szCs w:val="24"/>
        </w:rPr>
        <w:t xml:space="preserve">, </w:t>
      </w:r>
      <w:r>
        <w:rPr>
          <w:rFonts w:ascii="Arial" w:cs="Arial" w:eastAsia="Arial" w:hAnsi="Arial"/>
          <w:sz w:val="24"/>
          <w:szCs w:val="24"/>
        </w:rPr>
        <w:t xml:space="preserve">, </w:t>
      </w:r>
      <w:r>
        <w:rPr>
          <w:rFonts w:ascii="Arial" w:cs="Arial" w:eastAsia="Arial" w:hAnsi="Arial"/>
          <w:sz w:val="24"/>
          <w:szCs w:val="24"/>
        </w:rPr>
        <w:t xml:space="preserve">следует принимать в соответствии с разделом 4.</w:t>
      </w:r>
    </w:p>
    <w:p>
      <w:pPr>
        <w:spacing w:after="120"/>
        <w:ind w:firstLine="709"/>
        <w:jc w:val="both"/>
      </w:pPr>
      <w:r>
        <w:rPr>
          <w:rFonts w:ascii="Arial" w:cs="Arial" w:eastAsia="Arial" w:hAnsi="Arial"/>
          <w:sz w:val="24"/>
          <w:szCs w:val="24"/>
        </w:rPr>
        <w:t xml:space="preserve">П р и м е ч а н и е – Необходимость установки баков-аккумуляторов систем горячего водоснабжения для жилых зданий следует определять по заданию на проектирование.</w:t>
      </w:r>
    </w:p>
    <w:p>
      <w:pPr>
        <w:spacing w:after="120"/>
        <w:ind w:firstLine="708"/>
        <w:jc w:val="both"/>
      </w:pPr>
      <w:r>
        <w:rPr>
          <w:rFonts w:ascii="Arial" w:cs="Arial" w:eastAsia="Arial" w:hAnsi="Arial"/>
          <w:sz w:val="24"/>
          <w:szCs w:val="24"/>
        </w:rPr>
        <w:t xml:space="preserve">14.9 Относительную величину регулирующего объема </w:t>
      </w:r>
      <w:r>
        <w:rPr>
          <w:rFonts w:ascii="Arial" w:cs="Arial" w:eastAsia="Arial" w:hAnsi="Arial"/>
          <w:sz w:val="24"/>
          <w:szCs w:val="24"/>
        </w:rPr>
        <w:t xml:space="preserve">следует определять по формулам:</w:t>
      </w:r>
    </w:p>
    <w:p>
      <w:pPr>
        <w:spacing w:after="120"/>
        <w:ind w:firstLine="709"/>
        <w:jc w:val="both"/>
      </w:pPr>
      <w:r>
        <w:rPr>
          <w:rFonts w:ascii="Arial" w:cs="Arial" w:eastAsia="Arial" w:hAnsi="Arial"/>
          <w:sz w:val="24"/>
          <w:szCs w:val="24"/>
        </w:rPr>
        <w:t xml:space="preserve">а) при непрерывной работе насосной установки (водонагревателя) с различной производительностью в течение расчетного периода (сутки, смена) наибольшего водопотребления (теплопотребления) или работе насосной установки в режиме долгосрочных включений</w:t>
      </w:r>
    </w:p>
    <w:p>
      <w:pPr>
        <w:spacing w:after="120"/>
        <w:ind w:firstLine="709"/>
        <w:jc w:val="right"/>
      </w:pPr>
      <w:r>
        <w:rPr>
          <w:rFonts w:ascii="Arial" w:cs="Arial" w:eastAsia="Arial" w:hAnsi="Arial"/>
          <w:sz w:val="24"/>
          <w:szCs w:val="24"/>
        </w:rPr>
        <w:t xml:space="preserve">; (23) </w:t>
      </w:r>
    </w:p>
    <w:p>
      <w:pPr>
        <w:spacing w:after="120"/>
        <w:ind w:firstLine="709"/>
        <w:jc w:val="both"/>
      </w:pPr>
      <w:r>
        <w:rPr>
          <w:rFonts w:ascii="Arial" w:cs="Arial" w:eastAsia="Arial" w:hAnsi="Arial"/>
          <w:sz w:val="24"/>
          <w:szCs w:val="24"/>
        </w:rPr>
        <w:t xml:space="preserve">б) при равномерной и непрерывной работе насосной установки (водонагревателя или генератора теплоты) в части периода водопотребления (теплопотребления), включающей также часы наибольшего водопотребления (теплопотребления):</w:t>
      </w:r>
    </w:p>
    <w:p>
      <w:pPr>
        <w:spacing w:after="120"/>
        <w:ind w:firstLine="709"/>
        <w:jc w:val="right"/>
      </w:pPr>
      <w:r>
        <w:rPr>
          <w:rFonts w:ascii="Arial" w:cs="Arial" w:eastAsia="Arial" w:hAnsi="Arial"/>
          <w:sz w:val="24"/>
          <w:szCs w:val="24"/>
        </w:rPr>
        <w:t xml:space="preserve">. (24) </w:t>
      </w:r>
    </w:p>
    <w:p>
      <w:pPr>
        <w:spacing w:after="120"/>
        <w:ind w:firstLine="709"/>
        <w:jc w:val="both"/>
      </w:pPr>
      <w:r>
        <w:rPr>
          <w:rFonts w:ascii="Arial" w:cs="Arial" w:eastAsia="Arial" w:hAnsi="Arial"/>
          <w:sz w:val="24"/>
          <w:szCs w:val="24"/>
        </w:rPr>
        <w:t xml:space="preserve">П р и м е ч а н и я</w:t>
      </w:r>
    </w:p>
    <w:p>
      <w:pPr>
        <w:spacing w:after="120"/>
        <w:ind w:firstLine="709"/>
        <w:jc w:val="both"/>
      </w:pPr>
      <w:r>
        <w:rPr>
          <w:rFonts w:ascii="Arial" w:cs="Arial" w:eastAsia="Arial" w:hAnsi="Arial"/>
          <w:sz w:val="24"/>
          <w:szCs w:val="24"/>
        </w:rPr>
        <w:t xml:space="preserve">1 При расчете аккумуляторов теплоты по формулам (23) и (24) вместо значений </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 и </w:t>
      </w:r>
      <w:r>
        <w:rPr>
          <w:rFonts w:ascii="Arial" w:cs="Arial" w:eastAsia="Arial" w:hAnsi="Arial"/>
          <w:sz w:val="24"/>
          <w:szCs w:val="24"/>
        </w:rPr>
        <w:t xml:space="preserve">следует принимать значения </w:t>
      </w:r>
      <w:r>
        <w:rPr>
          <w:rFonts w:ascii="Arial" w:cs="Arial" w:eastAsia="Arial" w:hAnsi="Arial"/>
          <w:sz w:val="24"/>
          <w:szCs w:val="24"/>
        </w:rPr>
        <w:t xml:space="preserve">и </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2 Значения </w:t>
      </w:r>
      <w:r>
        <w:rPr>
          <w:rFonts w:ascii="Arial" w:cs="Arial" w:eastAsia="Arial" w:hAnsi="Arial"/>
          <w:sz w:val="24"/>
          <w:szCs w:val="24"/>
        </w:rPr>
        <w:t xml:space="preserve">и </w:t>
      </w:r>
      <w:r>
        <w:rPr>
          <w:rFonts w:ascii="Arial" w:cs="Arial" w:eastAsia="Arial" w:hAnsi="Arial"/>
          <w:sz w:val="24"/>
          <w:szCs w:val="24"/>
        </w:rPr>
        <w:t xml:space="preserve">, вычисленные по формулам (23) и (24), приведены в приложениях Д и Е.</w:t>
      </w:r>
    </w:p>
    <w:p>
      <w:pPr>
        <w:spacing w:after="120"/>
        <w:ind w:firstLine="709"/>
        <w:jc w:val="both"/>
      </w:pPr>
      <w:r>
        <w:rPr>
          <w:rFonts w:ascii="Arial" w:cs="Arial" w:eastAsia="Arial" w:hAnsi="Arial"/>
          <w:sz w:val="24"/>
          <w:szCs w:val="24"/>
        </w:rPr>
        <w:t xml:space="preserve">14.10 Коэффициент часовой неравномерности потребления воды </w:t>
      </w:r>
      <w:r>
        <w:rPr>
          <w:rFonts w:ascii="Arial" w:cs="Arial" w:eastAsia="Arial" w:hAnsi="Arial"/>
          <w:sz w:val="24"/>
          <w:szCs w:val="24"/>
        </w:rPr>
        <w:t xml:space="preserve">в сутки (смену) максимального водопотребления определяют по формуле</w:t>
      </w:r>
    </w:p>
    <w:p>
      <w:pPr>
        <w:spacing w:after="120"/>
        <w:ind w:firstLine="709"/>
        <w:jc w:val="right"/>
      </w:pPr>
      <w:r>
        <w:rPr>
          <w:rFonts w:ascii="Arial" w:cs="Arial" w:eastAsia="Arial" w:hAnsi="Arial"/>
          <w:sz w:val="24"/>
          <w:szCs w:val="24"/>
        </w:rPr>
        <w:t xml:space="preserve">. (25) </w:t>
      </w:r>
    </w:p>
    <w:p>
      <w:pPr>
        <w:spacing w:after="120"/>
        <w:ind w:firstLine="709"/>
        <w:jc w:val="both"/>
      </w:pPr>
      <w:r>
        <w:rPr>
          <w:rFonts w:ascii="Arial" w:cs="Arial" w:eastAsia="Arial" w:hAnsi="Arial"/>
          <w:sz w:val="24"/>
          <w:szCs w:val="24"/>
        </w:rPr>
        <w:t xml:space="preserve">14.11 Коэффициент часовой неравномерности подачи воды насосами </w:t>
      </w:r>
      <w:r>
        <w:rPr>
          <w:rFonts w:ascii="Arial" w:cs="Arial" w:eastAsia="Arial" w:hAnsi="Arial"/>
          <w:sz w:val="24"/>
          <w:szCs w:val="24"/>
        </w:rPr>
        <w:t xml:space="preserve">в сутки (смену) максимального водопотребления определяют по формуле</w:t>
      </w:r>
    </w:p>
    <w:p>
      <w:pPr>
        <w:spacing w:after="120"/>
        <w:ind w:firstLine="709"/>
        <w:jc w:val="right"/>
      </w:pPr>
      <w:r>
        <w:rPr>
          <w:rFonts w:ascii="Arial" w:cs="Arial" w:eastAsia="Arial" w:hAnsi="Arial"/>
          <w:sz w:val="24"/>
          <w:szCs w:val="24"/>
        </w:rPr>
        <w:t xml:space="preserve">. (26) </w:t>
      </w:r>
    </w:p>
    <w:p>
      <w:pPr>
        <w:spacing w:after="120"/>
        <w:ind w:firstLine="709"/>
        <w:jc w:val="both"/>
      </w:pPr>
      <w:r>
        <w:rPr>
          <w:rFonts w:ascii="Arial" w:cs="Arial" w:eastAsia="Arial" w:hAnsi="Arial"/>
          <w:sz w:val="24"/>
          <w:szCs w:val="24"/>
        </w:rPr>
        <w:t xml:space="preserve">14.12 Коэффициент часовой неравномерности теплопотребления </w:t>
      </w:r>
      <w:r>
        <w:rPr>
          <w:rFonts w:ascii="Arial" w:cs="Arial" w:eastAsia="Arial" w:hAnsi="Arial"/>
          <w:sz w:val="24"/>
          <w:szCs w:val="24"/>
        </w:rPr>
        <w:t xml:space="preserve">системой горячего водоснабжения в период </w:t>
      </w:r>
      <w:r>
        <w:rPr>
          <w:rFonts w:ascii="Arial" w:cs="Arial" w:eastAsia="Arial" w:hAnsi="Arial"/>
          <w:sz w:val="24"/>
          <w:szCs w:val="24"/>
        </w:rPr>
        <w:t xml:space="preserve">, ч (сутки, смена), максимального потребления определяют по формуле</w:t>
      </w:r>
    </w:p>
    <w:p>
      <w:pPr>
        <w:spacing w:after="120"/>
        <w:ind w:firstLine="709"/>
        <w:jc w:val="right"/>
      </w:pPr>
      <w:r>
        <w:rPr>
          <w:rFonts w:ascii="Arial" w:cs="Arial" w:eastAsia="Arial" w:hAnsi="Arial"/>
          <w:sz w:val="24"/>
          <w:szCs w:val="24"/>
        </w:rPr>
        <w:t xml:space="preserve">. (27) </w:t>
      </w:r>
    </w:p>
    <w:p>
      <w:pPr>
        <w:spacing w:after="120"/>
        <w:ind w:firstLine="708"/>
        <w:jc w:val="both"/>
      </w:pPr>
      <w:r>
        <w:rPr>
          <w:rFonts w:ascii="Arial" w:cs="Arial" w:eastAsia="Arial" w:hAnsi="Arial"/>
          <w:sz w:val="24"/>
          <w:szCs w:val="24"/>
        </w:rPr>
        <w:t xml:space="preserve">14.13 Коэффициент часовой неравномерности подачи теплоты для приготовления горячей воды </w:t>
      </w:r>
      <w:r>
        <w:rPr>
          <w:rFonts w:ascii="Arial" w:cs="Arial" w:eastAsia="Arial" w:hAnsi="Arial"/>
          <w:sz w:val="24"/>
          <w:szCs w:val="24"/>
        </w:rPr>
        <w:t xml:space="preserve">в период </w:t>
      </w:r>
      <w:r>
        <w:rPr>
          <w:rFonts w:ascii="Arial" w:cs="Arial" w:eastAsia="Arial" w:hAnsi="Arial"/>
          <w:sz w:val="24"/>
          <w:szCs w:val="24"/>
        </w:rPr>
        <w:t xml:space="preserve">, ч (сутки, смена), максимального потребления определяют по формуле</w:t>
      </w:r>
    </w:p>
    <w:p>
      <w:pPr>
        <w:spacing w:after="120"/>
        <w:ind w:firstLine="851"/>
        <w:jc w:val="right"/>
      </w:pPr>
      <w:r>
        <w:rPr>
          <w:rFonts w:ascii="Arial" w:cs="Arial" w:eastAsia="Arial" w:hAnsi="Arial"/>
          <w:sz w:val="24"/>
          <w:szCs w:val="24"/>
        </w:rPr>
        <w:t xml:space="preserve">, (28) </w:t>
      </w:r>
    </w:p>
    <w:p>
      <w:pPr>
        <w:spacing w:after="120"/>
        <w:ind w:firstLine="851"/>
        <w:jc w:val="both"/>
      </w:pPr>
      <w:r>
        <w:rPr>
          <w:rFonts w:ascii="Arial" w:cs="Arial" w:eastAsia="Arial" w:hAnsi="Arial"/>
          <w:sz w:val="24"/>
          <w:szCs w:val="24"/>
        </w:rPr>
        <w:t xml:space="preserve">где </w:t>
      </w:r>
      <w:r>
        <w:rPr>
          <w:rFonts w:ascii="Arial" w:cs="Arial" w:eastAsia="Arial" w:hAnsi="Arial"/>
          <w:sz w:val="24"/>
          <w:szCs w:val="24"/>
        </w:rPr>
        <w:t xml:space="preserve">– расчетная мощность водонагревателя, котла, кВт.</w:t>
      </w:r>
    </w:p>
    <w:p>
      <w:pPr>
        <w:spacing w:after="120"/>
        <w:ind w:firstLine="709"/>
        <w:jc w:val="both"/>
      </w:pPr>
      <w:r>
        <w:rPr>
          <w:rFonts w:ascii="Arial" w:cs="Arial" w:eastAsia="Arial" w:hAnsi="Arial"/>
          <w:sz w:val="24"/>
          <w:szCs w:val="24"/>
        </w:rPr>
        <w:t xml:space="preserve">14.14 Запас воды в баках-аккумуляторах, устанавливаемых в бытовых помещениях промышленных предприятий, следует определять в зависимости от времени их заполнения в течение смены, принимаемого при числе душевых сеток:</w:t>
      </w:r>
    </w:p>
    <w:p>
      <w:pPr>
        <w:spacing w:after="120"/>
        <w:ind w:firstLine="709"/>
        <w:jc w:val="both"/>
      </w:pPr>
      <w:r>
        <w:rPr>
          <w:rFonts w:ascii="Arial" w:cs="Arial" w:eastAsia="Arial" w:hAnsi="Arial"/>
          <w:sz w:val="24"/>
          <w:szCs w:val="24"/>
        </w:rPr>
        <w:t xml:space="preserve">0÷20 – 2 часа;</w:t>
      </w:r>
    </w:p>
    <w:p>
      <w:pPr>
        <w:spacing w:after="120"/>
        <w:ind w:firstLine="709"/>
        <w:jc w:val="both"/>
      </w:pPr>
      <w:r>
        <w:rPr>
          <w:rFonts w:ascii="Arial" w:cs="Arial" w:eastAsia="Arial" w:hAnsi="Arial"/>
          <w:sz w:val="24"/>
          <w:szCs w:val="24"/>
        </w:rPr>
        <w:t xml:space="preserve">21÷30 – 3 часа;</w:t>
      </w:r>
    </w:p>
    <w:p>
      <w:pPr>
        <w:spacing w:after="120"/>
        <w:ind w:firstLine="709"/>
        <w:jc w:val="both"/>
      </w:pPr>
      <w:r>
        <w:rPr>
          <w:rFonts w:ascii="Arial" w:cs="Arial" w:eastAsia="Arial" w:hAnsi="Arial"/>
          <w:sz w:val="24"/>
          <w:szCs w:val="24"/>
        </w:rPr>
        <w:t xml:space="preserve">31 и более – 4 часа.</w:t>
      </w:r>
    </w:p>
    <w:p>
      <w:pPr>
        <w:spacing w:after="120"/>
        <w:ind w:firstLine="709"/>
        <w:jc w:val="both"/>
      </w:pPr>
      <w:r>
        <w:rPr>
          <w:rFonts w:ascii="Arial" w:cs="Arial" w:eastAsia="Arial" w:hAnsi="Arial"/>
          <w:sz w:val="24"/>
          <w:szCs w:val="24"/>
        </w:rPr>
        <w:t xml:space="preserve">14.15 Неприкосновенный противопожарный запас воды при ручном, дистанционном или автоматическом включении насосов следует принимать из расчета 10-минутной продолжительности тушения пожара из внутренних пожарных кранов при одновременном наибольшем расходе воды на производственные и хозяйственно-питьевые нужды.</w:t>
      </w:r>
    </w:p>
    <w:p>
      <w:pPr>
        <w:spacing w:after="120"/>
        <w:ind w:firstLine="709"/>
        <w:jc w:val="both"/>
      </w:pPr>
      <w:r>
        <w:rPr>
          <w:rFonts w:ascii="Arial" w:cs="Arial" w:eastAsia="Arial" w:hAnsi="Arial"/>
          <w:sz w:val="24"/>
          <w:szCs w:val="24"/>
        </w:rPr>
        <w:t xml:space="preserve">При гарантированном автоматическом включении пожарных насосов неприкосновенный противопожарный запас допускается не предусматривать.</w:t>
      </w:r>
    </w:p>
    <w:p>
      <w:pPr>
        <w:spacing w:after="120"/>
        <w:ind w:firstLine="709"/>
        <w:jc w:val="both"/>
      </w:pPr>
      <w:r>
        <w:rPr>
          <w:rFonts w:ascii="Arial" w:cs="Arial" w:eastAsia="Arial" w:hAnsi="Arial"/>
          <w:sz w:val="24"/>
          <w:szCs w:val="24"/>
        </w:rPr>
        <w:t xml:space="preserve">14.16 Полную вместимость емкостей </w:t>
      </w:r>
      <w:r>
        <w:rPr>
          <w:rFonts w:ascii="Arial" w:cs="Arial" w:eastAsia="Arial" w:hAnsi="Arial"/>
          <w:sz w:val="24"/>
          <w:szCs w:val="24"/>
        </w:rPr>
        <w:t xml:space="preserve">, м</w:t>
      </w:r>
      <w:r>
        <w:rPr>
          <w:rFonts w:ascii="Arial" w:cs="Arial" w:eastAsia="Arial" w:hAnsi="Arial"/>
          <w:sz w:val="24"/>
          <w:szCs w:val="24"/>
        </w:rPr>
        <w:t xml:space="preserve">, следует определять по формулам:</w:t>
      </w:r>
    </w:p>
    <w:p>
      <w:pPr>
        <w:spacing w:after="120"/>
        <w:ind w:firstLine="709"/>
        <w:jc w:val="both"/>
      </w:pPr>
      <w:r>
        <w:rPr>
          <w:rFonts w:ascii="Arial" w:cs="Arial" w:eastAsia="Arial" w:hAnsi="Arial"/>
          <w:sz w:val="24"/>
          <w:szCs w:val="24"/>
        </w:rPr>
        <w:t xml:space="preserve">а) для гидропневматического бака</w:t>
      </w:r>
    </w:p>
    <w:p>
      <w:pPr>
        <w:spacing w:after="120"/>
        <w:ind w:firstLine="709"/>
        <w:jc w:val="right"/>
      </w:pPr>
      <w:r>
        <w:rPr>
          <w:rFonts w:ascii="Arial" w:cs="Arial" w:eastAsia="Arial" w:hAnsi="Arial"/>
          <w:sz w:val="24"/>
          <w:szCs w:val="24"/>
        </w:rPr>
        <w:t xml:space="preserve">; (29) </w:t>
      </w:r>
    </w:p>
    <w:p>
      <w:pPr>
        <w:spacing w:after="120"/>
        <w:ind w:firstLine="709"/>
        <w:jc w:val="both"/>
      </w:pPr>
      <w:r>
        <w:rPr>
          <w:rFonts w:ascii="Arial" w:cs="Arial" w:eastAsia="Arial" w:hAnsi="Arial"/>
          <w:sz w:val="24"/>
          <w:szCs w:val="24"/>
        </w:rPr>
        <w:t xml:space="preserve">б) для водонапорного бака или резервуара</w:t>
      </w:r>
    </w:p>
    <w:p>
      <w:pPr>
        <w:spacing w:after="120"/>
        <w:ind w:firstLine="709"/>
        <w:jc w:val="right"/>
      </w:pPr>
      <w:r>
        <w:rPr>
          <w:rFonts w:ascii="Arial" w:cs="Arial" w:eastAsia="Arial" w:hAnsi="Arial"/>
          <w:sz w:val="24"/>
          <w:szCs w:val="24"/>
        </w:rPr>
        <w:t xml:space="preserve">; (30) </w:t>
      </w:r>
    </w:p>
    <w:p>
      <w:pPr>
        <w:spacing w:after="120"/>
        <w:ind w:firstLine="709"/>
        <w:jc w:val="both"/>
      </w:pPr>
      <w:r>
        <w:rPr>
          <w:rFonts w:ascii="Arial" w:cs="Arial" w:eastAsia="Arial" w:hAnsi="Arial"/>
          <w:sz w:val="24"/>
          <w:szCs w:val="24"/>
        </w:rPr>
        <w:t xml:space="preserve">в) для аккумулятора теплоты</w:t>
      </w:r>
    </w:p>
    <w:p>
      <w:pPr>
        <w:spacing w:after="120"/>
        <w:ind w:firstLine="709"/>
        <w:jc w:val="right"/>
      </w:pPr>
      <w:r>
        <w:rPr>
          <w:rFonts w:ascii="Arial" w:cs="Arial" w:eastAsia="Arial" w:hAnsi="Arial"/>
          <w:sz w:val="24"/>
          <w:szCs w:val="24"/>
        </w:rPr>
        <w:t xml:space="preserve">, (31) </w:t>
      </w:r>
    </w:p>
    <w:p>
      <w:pPr>
        <w:spacing w:after="120"/>
        <w:ind w:firstLine="709"/>
        <w:jc w:val="both"/>
      </w:pPr>
      <w:r>
        <w:rPr>
          <w:rFonts w:ascii="Arial" w:cs="Arial" w:eastAsia="Arial" w:hAnsi="Arial"/>
          <w:sz w:val="24"/>
          <w:szCs w:val="24"/>
        </w:rPr>
        <w:t xml:space="preserve">где </w:t>
      </w:r>
      <w:r>
        <w:rPr>
          <w:rFonts w:ascii="Arial" w:cs="Arial" w:eastAsia="Arial" w:hAnsi="Arial"/>
          <w:sz w:val="24"/>
          <w:szCs w:val="24"/>
        </w:rPr>
        <w:t xml:space="preserve">– противопожарный объем воды, м</w:t>
      </w:r>
      <w:r>
        <w:rPr>
          <w:rFonts w:ascii="Arial" w:cs="Arial" w:eastAsia="Arial" w:hAnsi="Arial"/>
          <w:sz w:val="24"/>
          <w:szCs w:val="24"/>
        </w:rPr>
        <w:t xml:space="preserve">; </w:t>
      </w:r>
    </w:p>
    <w:p>
      <w:pPr>
        <w:spacing w:after="120"/>
        <w:ind w:firstLine="709"/>
        <w:jc w:val="both"/>
      </w:pPr>
      <w:r>
        <w:rPr>
          <w:rFonts w:ascii="Arial" w:cs="Arial" w:eastAsia="Arial" w:hAnsi="Arial"/>
          <w:sz w:val="24"/>
          <w:szCs w:val="24"/>
        </w:rPr>
        <w:t xml:space="preserve">– отношение абсолютного минимального давления к максимальному, значение которого следует принимать: </w:t>
      </w:r>
    </w:p>
    <w:p>
      <w:pPr>
        <w:spacing w:after="120"/>
        <w:ind w:firstLine="709"/>
        <w:jc w:val="both"/>
      </w:pPr>
      <w:r>
        <w:rPr>
          <w:rFonts w:ascii="Arial" w:cs="Arial" w:eastAsia="Arial" w:hAnsi="Arial"/>
          <w:sz w:val="24"/>
          <w:szCs w:val="24"/>
        </w:rPr>
        <w:t xml:space="preserve">0,8 – для установок, работающих с подпором; </w:t>
      </w:r>
    </w:p>
    <w:p>
      <w:pPr>
        <w:spacing w:after="120"/>
        <w:ind w:firstLine="709"/>
        <w:jc w:val="both"/>
      </w:pPr>
      <w:r>
        <w:rPr>
          <w:rFonts w:ascii="Arial" w:cs="Arial" w:eastAsia="Arial" w:hAnsi="Arial"/>
          <w:sz w:val="24"/>
          <w:szCs w:val="24"/>
        </w:rPr>
        <w:t xml:space="preserve">0,75 – для установок с напором до 50 м; </w:t>
      </w:r>
    </w:p>
    <w:p>
      <w:pPr>
        <w:spacing w:after="120"/>
        <w:ind w:firstLine="709"/>
        <w:jc w:val="both"/>
      </w:pPr>
      <w:r>
        <w:rPr>
          <w:rFonts w:ascii="Arial" w:cs="Arial" w:eastAsia="Arial" w:hAnsi="Arial"/>
          <w:sz w:val="24"/>
          <w:szCs w:val="24"/>
        </w:rPr>
        <w:t xml:space="preserve">0,7 – для установок с напором свыше 50 м;</w:t>
      </w:r>
    </w:p>
    <w:p>
      <w:pPr>
        <w:spacing w:after="120"/>
        <w:ind w:firstLine="709"/>
        <w:jc w:val="both"/>
      </w:pPr>
      <w:r>
        <w:rPr>
          <w:rFonts w:ascii="Arial" w:cs="Arial" w:eastAsia="Arial" w:hAnsi="Arial"/>
          <w:i/>
          <w:iCs/>
          <w:sz w:val="24"/>
          <w:szCs w:val="24"/>
        </w:rPr>
        <w:t xml:space="preserve">В </w:t>
      </w:r>
      <w:r>
        <w:rPr>
          <w:rFonts w:ascii="Arial" w:cs="Arial" w:eastAsia="Arial" w:hAnsi="Arial"/>
          <w:sz w:val="24"/>
          <w:szCs w:val="24"/>
        </w:rPr>
        <w:t xml:space="preserve">– коэффициент запаса вместимости бака, принимаемый:</w:t>
      </w:r>
    </w:p>
    <w:p>
      <w:pPr>
        <w:spacing w:after="120"/>
        <w:ind w:firstLine="709"/>
        <w:jc w:val="both"/>
      </w:pPr>
      <w:r>
        <w:rPr>
          <w:rFonts w:ascii="Arial" w:cs="Arial" w:eastAsia="Arial" w:hAnsi="Arial"/>
          <w:sz w:val="24"/>
          <w:szCs w:val="24"/>
        </w:rPr>
        <w:t xml:space="preserve">1,2÷1,3 – при использовании насосных установок, работающих в повторно-кратковременном режиме;</w:t>
      </w:r>
    </w:p>
    <w:p>
      <w:pPr>
        <w:spacing w:after="120"/>
        <w:ind w:firstLine="709"/>
        <w:jc w:val="both"/>
      </w:pPr>
      <w:r>
        <w:rPr>
          <w:rFonts w:ascii="Arial" w:cs="Arial" w:eastAsia="Arial" w:hAnsi="Arial"/>
          <w:sz w:val="24"/>
          <w:szCs w:val="24"/>
        </w:rPr>
        <w:t xml:space="preserve">1,1 – при производительности насосных установок менее максимального часового расхода воды;</w:t>
      </w:r>
    </w:p>
    <w:p>
      <w:pPr>
        <w:spacing w:after="120"/>
        <w:ind w:firstLine="709"/>
        <w:jc w:val="both"/>
      </w:pPr>
      <w:r>
        <w:rPr>
          <w:rFonts w:ascii="Arial" w:cs="Arial" w:eastAsia="Arial" w:hAnsi="Arial"/>
          <w:sz w:val="24"/>
          <w:szCs w:val="24"/>
        </w:rPr>
        <w:t xml:space="preserve">для аккумуляторов теплоты </w:t>
      </w:r>
      <w:r>
        <w:rPr>
          <w:rFonts w:ascii="Arial" w:cs="Arial" w:eastAsia="Arial" w:hAnsi="Arial"/>
          <w:sz w:val="24"/>
          <w:szCs w:val="24"/>
        </w:rPr>
        <w:t xml:space="preserve">1.</w:t>
      </w:r>
    </w:p>
    <w:p>
      <w:pPr>
        <w:spacing w:after="120"/>
        <w:ind w:firstLine="709"/>
        <w:jc w:val="both"/>
      </w:pPr>
      <w:r>
        <w:rPr>
          <w:rFonts w:ascii="Arial" w:cs="Arial" w:eastAsia="Arial" w:hAnsi="Arial"/>
          <w:sz w:val="24"/>
          <w:szCs w:val="24"/>
        </w:rPr>
        <w:t xml:space="preserve">14.17 Высота расположения водонапорного бака (в том числе бака горячей воды) и минимальное давление в гидропневматическом баке должны обеспечивать необходимый напор воды перед водоразборной арматурой, а в системах противопожарного или объединенного водопровода – необходимый напор у внутренних пожарных кранов до полного израсходования противопожарного запаса воды.</w:t>
      </w:r>
    </w:p>
    <w:p>
      <w:pPr>
        <w:spacing w:after="120"/>
        <w:ind w:firstLine="708"/>
        <w:jc w:val="both"/>
      </w:pPr>
      <w:r>
        <w:rPr>
          <w:rFonts w:ascii="Arial" w:cs="Arial" w:eastAsia="Arial" w:hAnsi="Arial"/>
          <w:sz w:val="24"/>
          <w:szCs w:val="24"/>
        </w:rPr>
        <w:t xml:space="preserve">П р и м е ч а н и е – В системах централизованного горячего водоснабжения баки-аккумуляторы предусматривать не следует, за исключением случаев, когда они необходимы для создания запаса воды (в банях, прачечных, в душевых бытовых зданий производственных предприятий и т.п.).</w:t>
      </w:r>
    </w:p>
    <w:p>
      <w:pPr>
        <w:spacing w:after="120"/>
        <w:ind w:firstLine="708"/>
        <w:jc w:val="both"/>
      </w:pPr>
      <w:r>
        <w:rPr>
          <w:rFonts w:ascii="Arial" w:cs="Arial" w:eastAsia="Arial" w:hAnsi="Arial"/>
          <w:sz w:val="24"/>
          <w:szCs w:val="24"/>
        </w:rPr>
        <w:t xml:space="preserve">14.18 Резервуары для сбора воды в системах оборотного водоснабжения и в системах с повторным использованием воды допускается размещать внутри и вне зданий. Резервуары следует проектировать в соответствии с СН КР 40-01.</w:t>
      </w:r>
    </w:p>
    <w:p>
      <w:pPr>
        <w:spacing w:after="120"/>
        <w:ind w:firstLine="709"/>
        <w:jc w:val="both"/>
      </w:pPr>
      <w:r>
        <w:rPr>
          <w:rFonts w:ascii="Arial" w:cs="Arial" w:eastAsia="Arial" w:hAnsi="Arial"/>
          <w:sz w:val="24"/>
          <w:szCs w:val="24"/>
        </w:rPr>
        <w:t xml:space="preserve">Вместимость резервуара необходимо определять по графикам притока воды и работы насосов.</w:t>
      </w:r>
    </w:p>
    <w:p>
      <w:pPr>
        <w:spacing w:after="120"/>
        <w:ind w:firstLine="709"/>
        <w:jc w:val="both"/>
      </w:pPr>
      <w:r>
        <w:rPr>
          <w:rFonts w:ascii="Arial" w:cs="Arial" w:eastAsia="Arial" w:hAnsi="Arial"/>
          <w:sz w:val="24"/>
          <w:szCs w:val="24"/>
        </w:rPr>
        <w:t xml:space="preserve">При известных неравномерностях притока и подачи воды насосами регулирующий объем резервуара допускается вычислять согласно 14.8.</w:t>
      </w:r>
    </w:p>
    <w:p>
      <w:pPr>
        <w:spacing w:after="120"/>
        <w:ind w:firstLine="1"/>
        <w:jc w:val="both"/>
      </w:pPr>
      <w:r>
        <w:rPr>
          <w:rFonts w:ascii="Arial" w:cs="Arial" w:eastAsia="Arial" w:hAnsi="Arial"/>
          <w:sz w:val="24"/>
          <w:szCs w:val="24"/>
        </w:rPr>
        <w:t xml:space="preserve"/>
      </w:r>
    </w:p>
    <w:p>
      <w:pPr>
        <w:spacing w:after="120"/>
        <w:ind w:firstLine="1"/>
        <w:jc w:val="both"/>
      </w:pPr>
      <w:r>
        <w:rPr>
          <w:rFonts w:ascii="Arial" w:cs="Arial" w:eastAsia="Arial" w:hAnsi="Arial"/>
          <w:b/>
          <w:bCs/>
          <w:sz w:val="24"/>
          <w:szCs w:val="24"/>
        </w:rPr>
        <w:t xml:space="preserve">15 Дополнительные требования к системам внутреннего водоснабжения в особых природных и климатических условиях</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15.1 Просадочные грунты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15.1.1 Устройство водопроводных вводов и прокладку трубопроводов под полом внутри здания при грунтовых условиях типа II (по классификации 
 СНиП 2.01.09) следует предусматривать в водонепроницаемых каналах с уклоном в сторону контрольных колодцев. Длину водонепроницаемых каналов на вводах водопровода в здания от наружного обреза фундамента здания до контрольного колодца следует принимать в зависимости от толщины слоя просадочных грунтов и диаметров трубопроводов по таблице 15.1.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 а б л и ц а 15.1</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43"/>
        <w:gridCol w:w="2412"/>
        <w:gridCol w:w="2412"/>
        <w:gridCol w:w="2412"/>
      </w:tblGrid>
      <w:tr>
        <w:tc>
          <w:tcPr>
            <w:tcW w:type="dxa" w:w="2943"/>
            <w:vMerge w:val="restart"/>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Толщина слоя просадочного грунта, м</w:t>
            </w:r>
          </w:p>
        </w:tc>
        <w:tc>
          <w:tcPr>
            <w:tcW w:type="dxa" w:w="7236"/>
            <w:gridSpan w:val="3"/>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Длина канала, м, при диаметре трубопровода, мм</w:t>
            </w:r>
          </w:p>
        </w:tc>
      </w:tr>
      <w:tr>
        <w:tc>
          <w:tcPr>
            <w:vMerge w:val="continue"/>
            <w:tcBorders>
              <w:top w:val="none" w:color="auto" w:sz="0"/>
              <w:left w:val="none" w:color="auto" w:sz="0"/>
              <w:bottom w:val="none" w:color="auto" w:sz="0"/>
              <w:right w:val="none" w:color="auto" w:sz="0"/>
            </w:tcBorders>
          </w:tcPr>
          <w:p/>
        </w:tc>
        <w:tc>
          <w:tcPr>
            <w:tcW w:type="dxa" w:w="2412"/>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до 100</w:t>
            </w:r>
          </w:p>
        </w:tc>
        <w:tc>
          <w:tcPr>
            <w:tcW w:type="dxa" w:w="2412"/>
            <w:tcBorders>
              <w:top w:val="single" w:color="CBBF9E" w:sz="4"/>
              <w:left w:val="none" w:color="auto" w:sz="0"/>
              <w:bottom w:val="none" w:color="auto" w:sz="0"/>
              <w:right w:val="none" w:color="auto" w:sz="0"/>
            </w:tcBorders>
            <w:vAlign w:val="top"/>
          </w:tcPr>
          <w:p>
            <w:pPr>
              <w:jc w:val="center"/>
            </w:pPr>
            <w:r>
              <w:rPr>
                <w:rFonts w:ascii="Arial" w:cs="Arial" w:eastAsia="Arial" w:hAnsi="Arial"/>
                <w:sz w:val="24"/>
                <w:szCs w:val="24"/>
              </w:rPr>
              <w:t xml:space="preserve">от 100 до 300</w:t>
            </w:r>
          </w:p>
        </w:tc>
        <w:tc>
          <w:tcPr>
            <w:tcW w:type="dxa" w:w="2412"/>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св. 300</w:t>
            </w:r>
          </w:p>
        </w:tc>
      </w:tr>
      <w:tr>
        <w:tc>
          <w:tcPr>
            <w:tcW w:type="dxa" w:w="2943"/>
            <w:tcBorders>
              <w:top w:val="none" w:color="auto" w:sz="0"/>
              <w:left w:val="single" w:color="CBBF9E" w:sz="4"/>
              <w:bottom w:val="none" w:color="auto" w:sz="0"/>
              <w:right w:val="none" w:color="auto" w:sz="0"/>
            </w:tcBorders>
            <w:vAlign w:val="top"/>
          </w:tcPr>
          <w:p>
            <w:pPr>
              <w:jc w:val="center"/>
            </w:pPr>
            <w:r>
              <w:rPr>
                <w:rFonts w:ascii="Arial" w:cs="Arial" w:eastAsia="Arial" w:hAnsi="Arial"/>
                <w:sz w:val="24"/>
                <w:szCs w:val="24"/>
              </w:rPr>
              <w:t xml:space="preserve">До 5 </w:t>
            </w:r>
          </w:p>
        </w:tc>
        <w:tc>
          <w:tcPr>
            <w:tcW w:type="dxa" w:w="7236"/>
            <w:gridSpan w:val="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Принимается как для непросадочных грунтов </w:t>
            </w:r>
          </w:p>
        </w:tc>
      </w:tr>
      <w:tr>
        <w:tc>
          <w:tcPr>
            <w:tcW w:type="dxa" w:w="2943"/>
            <w:tcBorders>
              <w:top w:val="none" w:color="auto" w:sz="0"/>
              <w:left w:val="single" w:color="CBBF9E" w:sz="4"/>
              <w:bottom w:val="none" w:color="auto" w:sz="0"/>
              <w:right w:val="none" w:color="auto" w:sz="0"/>
            </w:tcBorders>
            <w:vAlign w:val="top"/>
          </w:tcPr>
          <w:p>
            <w:pPr>
              <w:jc w:val="center"/>
            </w:pPr>
            <w:r>
              <w:rPr>
                <w:rFonts w:ascii="Arial" w:cs="Arial" w:eastAsia="Arial" w:hAnsi="Arial"/>
                <w:sz w:val="24"/>
                <w:szCs w:val="24"/>
              </w:rPr>
              <w:t xml:space="preserve">От 5 до 12 </w:t>
            </w:r>
          </w:p>
        </w:tc>
        <w:tc>
          <w:tcPr>
            <w:tcW w:type="dxa" w:w="2412"/>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5 </w:t>
            </w:r>
          </w:p>
        </w:tc>
        <w:tc>
          <w:tcPr>
            <w:tcW w:type="dxa" w:w="2412"/>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7,5 </w:t>
            </w:r>
          </w:p>
        </w:tc>
        <w:tc>
          <w:tcPr>
            <w:tcW w:type="dxa" w:w="241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 </w:t>
            </w:r>
          </w:p>
        </w:tc>
      </w:tr>
      <w:tr>
        <w:tc>
          <w:tcPr>
            <w:tcW w:type="dxa" w:w="2943"/>
            <w:tcBorders>
              <w:top w:val="none" w:color="auto" w:sz="0"/>
              <w:left w:val="single" w:color="CBBF9E" w:sz="4"/>
              <w:bottom w:val="single" w:color="CBBF9E" w:sz="4"/>
              <w:right w:val="none" w:color="auto" w:sz="0"/>
            </w:tcBorders>
            <w:vAlign w:val="top"/>
          </w:tcPr>
          <w:p>
            <w:pPr>
              <w:jc w:val="center"/>
            </w:pPr>
            <w:r>
              <w:rPr>
                <w:rFonts w:ascii="Arial" w:cs="Arial" w:eastAsia="Arial" w:hAnsi="Arial"/>
                <w:sz w:val="24"/>
                <w:szCs w:val="24"/>
              </w:rPr>
              <w:t xml:space="preserve">Св. 12 </w:t>
            </w:r>
          </w:p>
        </w:tc>
        <w:tc>
          <w:tcPr>
            <w:tcW w:type="dxa" w:w="2412"/>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7,5 </w:t>
            </w:r>
          </w:p>
        </w:tc>
        <w:tc>
          <w:tcPr>
            <w:tcW w:type="dxa" w:w="2412"/>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10 </w:t>
            </w:r>
          </w:p>
        </w:tc>
        <w:tc>
          <w:tcPr>
            <w:tcW w:type="dxa" w:w="24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 </w:t>
            </w:r>
          </w:p>
        </w:tc>
      </w:tr>
    </w:tbl>
    <w:p>
      <w:pPr>
        <w:spacing w:after="120"/>
        <w:ind w:firstLine="709"/>
        <w:jc w:val="both"/>
      </w:pPr>
      <w:r>
        <w:rPr>
          <w:rFonts w:ascii="Arial" w:cs="Arial" w:eastAsia="Arial" w:hAnsi="Arial"/>
          <w:sz w:val="24"/>
          <w:szCs w:val="24"/>
        </w:rPr>
        <w:t xml:space="preserve">15.1.2 Устройство водопроводных вводов и прокладку систем водоснабжения при возведении зданий в грунтовых условиях типа I, а также в грунтовых условиях типа II СНиП 2.01.09 с полным устранением просадочных свойств грунтов по всей площади здания следует предусматривать, как для непросадочных грунтов.</w:t>
      </w:r>
    </w:p>
    <w:p>
      <w:pPr>
        <w:spacing w:after="120"/>
        <w:ind w:firstLine="709"/>
        <w:jc w:val="both"/>
      </w:pPr>
      <w:r>
        <w:rPr>
          <w:rFonts w:ascii="Arial" w:cs="Arial" w:eastAsia="Arial" w:hAnsi="Arial"/>
          <w:sz w:val="24"/>
          <w:szCs w:val="24"/>
        </w:rPr>
        <w:t xml:space="preserve">15.1.3 В местах устройства водопроводных вводов фундаменты следует заглублять не менее чем на 0,5 м от низа трубопровода водопроводного ввода.</w:t>
      </w:r>
    </w:p>
    <w:p>
      <w:pPr>
        <w:spacing w:after="120"/>
        <w:ind w:firstLine="709"/>
        <w:jc w:val="both"/>
      </w:pPr>
      <w:r>
        <w:rPr>
          <w:rFonts w:ascii="Arial" w:cs="Arial" w:eastAsia="Arial" w:hAnsi="Arial"/>
          <w:sz w:val="24"/>
          <w:szCs w:val="24"/>
        </w:rPr>
        <w:t xml:space="preserve">15.1.4 Трубопроводы систем внутреннего водоснабжения здания рекомендуется размещать выше уровня пола первого или подвального этажей открытой прокладкой, доступной для осмотра и ремонта.</w:t>
      </w:r>
    </w:p>
    <w:p>
      <w:pPr>
        <w:spacing w:after="120"/>
        <w:ind w:firstLine="709"/>
        <w:jc w:val="both"/>
      </w:pPr>
      <w:r>
        <w:rPr>
          <w:rFonts w:ascii="Arial" w:cs="Arial" w:eastAsia="Arial" w:hAnsi="Arial"/>
          <w:sz w:val="24"/>
          <w:szCs w:val="24"/>
        </w:rPr>
        <w:t xml:space="preserve">15.1.5 Для контроля за утечкой воды из трубопроводов, проложенных в каналах, следует предусматривать устройство контрольных колодцев диаметром 
 1 м. Расстояние от дна канала до дна колодца следует принимать не менее 0,7 м. Стенки колодца на высоту 1,5 м и его днище должны иметь гидроизоляцию. </w:t>
      </w:r>
    </w:p>
    <w:p>
      <w:pPr>
        <w:spacing w:after="120"/>
        <w:ind w:firstLine="709"/>
        <w:jc w:val="both"/>
      </w:pPr>
      <w:r>
        <w:rPr>
          <w:rFonts w:ascii="Arial" w:cs="Arial" w:eastAsia="Arial" w:hAnsi="Arial"/>
          <w:sz w:val="24"/>
          <w:szCs w:val="24"/>
        </w:rPr>
        <w:t xml:space="preserve">При устройстве колодцев в грунтовых условиях типа II СНиП 2.01.09 основания под колодцы необходимо уплотнять на глубину 1 м.</w:t>
      </w:r>
    </w:p>
    <w:p>
      <w:pPr>
        <w:spacing w:after="120"/>
        <w:ind w:firstLine="709"/>
        <w:jc w:val="both"/>
      </w:pPr>
      <w:r>
        <w:rPr>
          <w:rFonts w:ascii="Arial" w:cs="Arial" w:eastAsia="Arial" w:hAnsi="Arial"/>
          <w:sz w:val="24"/>
          <w:szCs w:val="24"/>
        </w:rPr>
        <w:t xml:space="preserve">Контрольные колодцы следует оборудовать автоматической сигнализацией о появлении в них воды.</w:t>
      </w:r>
    </w:p>
    <w:p>
      <w:pPr>
        <w:spacing w:after="120"/>
        <w:ind w:firstLine="708"/>
        <w:jc w:val="both"/>
      </w:pPr>
      <w:r>
        <w:rPr>
          <w:rFonts w:ascii="Arial" w:cs="Arial" w:eastAsia="Arial" w:hAnsi="Arial"/>
          <w:sz w:val="24"/>
          <w:szCs w:val="24"/>
        </w:rPr>
        <w:t xml:space="preserve">15.1.6 В местах примыкания каналов к фундаменту здания необходимо предусматривать устройства, предотвращающие возможность протекания воды из каналов в грунт, при этом следует обеспечивать свободную осадку несущих конструкций.</w:t>
      </w:r>
    </w:p>
    <w:p>
      <w:pPr>
        <w:spacing w:after="120"/>
        <w:ind w:firstLine="709"/>
        <w:jc w:val="both"/>
      </w:pPr>
      <w:r>
        <w:rPr>
          <w:rFonts w:ascii="Arial" w:cs="Arial" w:eastAsia="Arial" w:hAnsi="Arial"/>
          <w:sz w:val="24"/>
          <w:szCs w:val="24"/>
        </w:rPr>
        <w:t xml:space="preserve">15.1.7 Присоединение вводов водопровода к внутренним сетям, укладываемым ниже уровня пола, следует предусматривать в водонепроницаемых приямках.</w:t>
      </w:r>
    </w:p>
    <w:p>
      <w:pPr>
        <w:spacing w:after="120"/>
        <w:ind w:firstLine="709"/>
        <w:jc w:val="both"/>
      </w:pPr>
      <w:r>
        <w:rPr>
          <w:rFonts w:ascii="Arial" w:cs="Arial" w:eastAsia="Arial" w:hAnsi="Arial"/>
          <w:sz w:val="24"/>
          <w:szCs w:val="24"/>
        </w:rPr>
        <w:t xml:space="preserve">15.1.8 В фундаментах или стенах подвалов для прокладки трубопроводов следует предусматривать отверстия, обеспечивающие зазор между трубой и строительными конструкциями, равные 1/3 расчетного значения просадки основания здания, но не менее 0,2 м. Зазоры в проемах следует заполнять плотным эластичным водо- и газонепроницаемым материалом.</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15.2 Сейсмические районы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15.2.1 При проектировании сетей и сооружений водоснабжения для районов с сейсмичностью 7÷9 баллов следует предусматривать мероприятия по обеспечению подачи воды для тушения пожаров, которые могут возникнуть при землетрясении, бесперебойную подачу питьевой воды, а также подачу воды на неотложные нужды производства.</w:t>
      </w:r>
    </w:p>
    <w:p>
      <w:pPr>
        <w:spacing w:after="120"/>
        <w:ind w:firstLine="709"/>
        <w:jc w:val="both"/>
      </w:pPr>
      <w:r>
        <w:rPr>
          <w:rFonts w:ascii="Arial" w:cs="Arial" w:eastAsia="Arial" w:hAnsi="Arial"/>
          <w:sz w:val="24"/>
          <w:szCs w:val="24"/>
        </w:rPr>
        <w:t xml:space="preserve">К таким мероприятиям могут относиться кольцевание систем водоснабжения, дополнительные источники электроснабжения, установка аварийных насосов, запасных и регулирующих емкостей.</w:t>
      </w:r>
    </w:p>
    <w:p>
      <w:pPr>
        <w:spacing w:after="120"/>
        <w:ind w:firstLine="709"/>
        <w:jc w:val="both"/>
      </w:pPr>
      <w:r>
        <w:rPr>
          <w:rFonts w:ascii="Arial" w:cs="Arial" w:eastAsia="Arial" w:hAnsi="Arial"/>
          <w:sz w:val="24"/>
          <w:szCs w:val="24"/>
        </w:rPr>
        <w:t xml:space="preserve">15.2.2 Для зданий промышленных предприятий, размещаемых в районах с сейсмичностью 8 и 9 баллов, когда прекращение подачи воды может вызвать аварии или значительные материальные убытки, следует предусматривать два ввода с использованием двух независимых источников водоснабжения.</w:t>
      </w:r>
    </w:p>
    <w:p>
      <w:pPr>
        <w:spacing w:after="120"/>
        <w:ind w:firstLine="709"/>
        <w:jc w:val="both"/>
      </w:pPr>
      <w:r>
        <w:rPr>
          <w:rFonts w:ascii="Arial" w:cs="Arial" w:eastAsia="Arial" w:hAnsi="Arial"/>
          <w:sz w:val="24"/>
          <w:szCs w:val="24"/>
        </w:rPr>
        <w:t xml:space="preserve">15.2.3 Жесткая заделка труб в кладке стен и фундаментах не допускается. Пропуск труб через стены и фундаменты следует выполнять с зазором не менее 0,2 м между трубопроводом и строительными конструкциями. Зазор должен заполняться эластичным негорючим водо- и газонепроницаемым материалом. Пропуск труб через стенки емкостных сооружений следует выполнять с устройством герметичной трубной проходки или с применением сальников, закладываемых в стены.</w:t>
      </w:r>
    </w:p>
    <w:p>
      <w:pPr>
        <w:spacing w:after="120"/>
        <w:ind w:firstLine="709"/>
        <w:jc w:val="both"/>
      </w:pPr>
      <w:r>
        <w:rPr>
          <w:rFonts w:ascii="Arial" w:cs="Arial" w:eastAsia="Arial" w:hAnsi="Arial"/>
          <w:sz w:val="24"/>
          <w:szCs w:val="24"/>
        </w:rPr>
        <w:t xml:space="preserve">15.2.4 Укладку труб под фундаментами зданий следует предусматривать в футлярах из стальных труб, при этом расстояние между верхом футляра и подошвой фундамента должно быть не менее 0,2 м, или следует выполнять местное заглубление фундамента.</w:t>
      </w:r>
    </w:p>
    <w:p>
      <w:pPr>
        <w:spacing w:after="120"/>
        <w:ind w:firstLine="709"/>
        <w:jc w:val="both"/>
      </w:pPr>
      <w:r>
        <w:rPr>
          <w:rFonts w:ascii="Arial" w:cs="Arial" w:eastAsia="Arial" w:hAnsi="Arial"/>
          <w:sz w:val="24"/>
          <w:szCs w:val="24"/>
        </w:rPr>
        <w:t xml:space="preserve">15.2.5 Внутри зданий в местах пересечения трубопроводами деформационных швов на трубопроводах следует предусматривать установку компенсаторов.</w:t>
      </w:r>
    </w:p>
    <w:p>
      <w:pPr>
        <w:spacing w:after="120"/>
        <w:ind w:firstLine="709"/>
        <w:jc w:val="both"/>
      </w:pPr>
      <w:r>
        <w:rPr>
          <w:rFonts w:ascii="Arial" w:cs="Arial" w:eastAsia="Arial" w:hAnsi="Arial"/>
          <w:sz w:val="24"/>
          <w:szCs w:val="24"/>
        </w:rPr>
        <w:t xml:space="preserve">15.2.6 На вводах водопровода, перед измерительными устройствами, а также в местах присоединения трубопроводов к насосам и водонапорным бакам следует предусматривать гибкие соединения, допускающие угловые и продольные перемещения трубопроводов.</w:t>
      </w:r>
    </w:p>
    <w:p>
      <w:pPr>
        <w:spacing w:after="120"/>
        <w:ind w:firstLine="709"/>
        <w:jc w:val="both"/>
      </w:pPr>
      <w:r>
        <w:rPr>
          <w:rFonts w:ascii="Arial" w:cs="Arial" w:eastAsia="Arial" w:hAnsi="Arial"/>
          <w:sz w:val="24"/>
          <w:szCs w:val="24"/>
        </w:rPr>
        <w:t xml:space="preserve">15.2.7 Вводы водопровода, внутренние водопроводные сети, трубопроводы насосных установок, установок очистки и подготовки воды, а также вертикальные трубопроводы (стояки) водонапорных баков следует выполнять из стальных, оцинкованных водогазопроводных или полимерных труб.</w:t>
      </w:r>
    </w:p>
    <w:p>
      <w:pPr>
        <w:spacing w:after="120"/>
        <w:ind w:firstLine="709"/>
        <w:jc w:val="both"/>
      </w:pPr>
      <w:r>
        <w:rPr>
          <w:rFonts w:ascii="Arial" w:cs="Arial" w:eastAsia="Arial" w:hAnsi="Arial"/>
          <w:sz w:val="24"/>
          <w:szCs w:val="24"/>
        </w:rPr>
        <w:t xml:space="preserve">Применять для этих целей чугунные, хризотилцементные, стеклянные, а также полиэтиленовые трубы легкого и среднего типов согласно классификации по ГОСТ 18599 не допускается.</w:t>
      </w:r>
    </w:p>
    <w:p>
      <w:pPr>
        <w:spacing w:after="120"/>
        <w:ind w:firstLine="708"/>
        <w:jc w:val="both"/>
      </w:pPr>
      <w:r>
        <w:rPr>
          <w:rFonts w:ascii="Arial" w:cs="Arial" w:eastAsia="Arial" w:hAnsi="Arial"/>
          <w:sz w:val="24"/>
          <w:szCs w:val="24"/>
        </w:rPr>
        <w:t xml:space="preserve">15.2.8 При выполнении сварочных работ по осуществлению стыков соединений стальных труб следует обеспечивать равнопрочность сварного соединения с телом трубы. </w:t>
      </w:r>
    </w:p>
    <w:p>
      <w:pPr>
        <w:spacing w:after="120"/>
        <w:ind w:firstLine="708"/>
        <w:jc w:val="both"/>
      </w:pPr>
      <w:r>
        <w:rPr>
          <w:rFonts w:ascii="Arial" w:cs="Arial" w:eastAsia="Arial" w:hAnsi="Arial"/>
          <w:sz w:val="24"/>
          <w:szCs w:val="24"/>
        </w:rPr>
        <w:t xml:space="preserve">Применять ручную газовую сварку не допускается. </w:t>
      </w:r>
    </w:p>
    <w:p>
      <w:pPr>
        <w:spacing w:after="120"/>
        <w:ind w:firstLine="709"/>
        <w:jc w:val="both"/>
      </w:pPr>
      <w:r>
        <w:rPr>
          <w:rFonts w:ascii="Arial" w:cs="Arial" w:eastAsia="Arial" w:hAnsi="Arial"/>
          <w:sz w:val="24"/>
          <w:szCs w:val="24"/>
        </w:rPr>
        <w:t xml:space="preserve">Сварные соединения трубопроводов, прокладываемых в районах с сейсмичностью 9 баллов, следует усиливать накладными муфтами на сварке.</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15.3 Подрабатываемые территории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15.3.1 Для систем внутреннего водоснабжения в зданиях, строящихся в условиях подрабатываемых территорий, следует предусматривать мероприятия по защите их от воздействия деформаций грунта земной поверхности и элементов самих зданий в соответствии с СНиП 2.01.09.</w:t>
      </w:r>
    </w:p>
    <w:p>
      <w:pPr>
        <w:spacing w:after="120"/>
        <w:ind w:firstLine="709"/>
        <w:jc w:val="both"/>
      </w:pPr>
      <w:r>
        <w:rPr>
          <w:rFonts w:ascii="Arial" w:cs="Arial" w:eastAsia="Arial" w:hAnsi="Arial"/>
          <w:sz w:val="24"/>
          <w:szCs w:val="24"/>
        </w:rPr>
        <w:t xml:space="preserve">15.3.2 Ожидаемые величины сдвигов и деформаций земной поверхности для назначения мероприятий по защите трубопроводов необходимо принимать по данным горно-геологического обоснования для проектируемого здания.</w:t>
      </w:r>
    </w:p>
    <w:p>
      <w:pPr>
        <w:spacing w:after="120"/>
        <w:ind w:firstLine="709"/>
        <w:jc w:val="both"/>
      </w:pPr>
      <w:r>
        <w:rPr>
          <w:rFonts w:ascii="Arial" w:cs="Arial" w:eastAsia="Arial" w:hAnsi="Arial"/>
          <w:sz w:val="24"/>
          <w:szCs w:val="24"/>
        </w:rPr>
        <w:t xml:space="preserve">Величины перемещений отдельных отсеков здания и его элементов принимают по данным расчетов геологов.</w:t>
      </w:r>
    </w:p>
    <w:p>
      <w:pPr>
        <w:spacing w:after="120"/>
        <w:ind w:firstLine="709"/>
        <w:jc w:val="both"/>
      </w:pPr>
      <w:r>
        <w:rPr>
          <w:rFonts w:ascii="Arial" w:cs="Arial" w:eastAsia="Arial" w:hAnsi="Arial"/>
          <w:sz w:val="24"/>
          <w:szCs w:val="24"/>
        </w:rPr>
        <w:t xml:space="preserve">15.3.3 Для уменьшения усилий в трубопроводах, вызванных перемещениями конструкций зданий вследствие подработки, следует увеличивать податливость трубопроводов за счет применения компенсирующих устройств, рационального размещения и выбора типа узлов крепления, пропуска труб вводов в здания.</w:t>
      </w:r>
    </w:p>
    <w:p>
      <w:pPr>
        <w:spacing w:after="120"/>
        <w:ind w:firstLine="709"/>
        <w:jc w:val="both"/>
      </w:pPr>
      <w:r>
        <w:rPr>
          <w:rFonts w:ascii="Arial" w:cs="Arial" w:eastAsia="Arial" w:hAnsi="Arial"/>
          <w:sz w:val="24"/>
          <w:szCs w:val="24"/>
        </w:rPr>
        <w:t xml:space="preserve">15.3.4 Для вводов в здания следует применять все виды труб с учетом назначения водопровода, требуемой прочности труб, компенсационной способности стыков, а также результатов технико-экономических расчетов.</w:t>
      </w:r>
    </w:p>
    <w:p>
      <w:pPr>
        <w:spacing w:after="120"/>
        <w:ind w:firstLine="709"/>
        <w:jc w:val="both"/>
      </w:pPr>
      <w:r>
        <w:rPr>
          <w:rFonts w:ascii="Arial" w:cs="Arial" w:eastAsia="Arial" w:hAnsi="Arial"/>
          <w:sz w:val="24"/>
          <w:szCs w:val="24"/>
        </w:rPr>
        <w:t xml:space="preserve">15.3.5 Стыковые соединения секционных узлов трубопроводов должны быть податливыми за счет применения уплотнительных упругих колец или герметиков.</w:t>
      </w:r>
    </w:p>
    <w:p>
      <w:pPr>
        <w:spacing w:after="120"/>
        <w:ind w:firstLine="709"/>
        <w:jc w:val="both"/>
      </w:pPr>
      <w:r>
        <w:rPr>
          <w:rFonts w:ascii="Arial" w:cs="Arial" w:eastAsia="Arial" w:hAnsi="Arial"/>
          <w:sz w:val="24"/>
          <w:szCs w:val="24"/>
        </w:rPr>
        <w:t xml:space="preserve">15.3.6 На вводах водопровода в здания, строящиеся на подрабатываемых территориях групп I и II СНиП 2.01.09, следует предусматривать компенсационные устройства. На вводах в здания, строящиеся на подрабатываемых территориях групп III и IV, установку компенсационных устройств следует предусматривать при длине ввода свыше 20 м.</w:t>
      </w:r>
    </w:p>
    <w:p>
      <w:pPr>
        <w:spacing w:after="120"/>
        <w:ind w:firstLine="709"/>
        <w:jc w:val="both"/>
      </w:pPr>
      <w:r>
        <w:rPr>
          <w:rFonts w:ascii="Arial" w:cs="Arial" w:eastAsia="Arial" w:hAnsi="Arial"/>
          <w:sz w:val="24"/>
          <w:szCs w:val="24"/>
        </w:rPr>
        <w:t xml:space="preserve">На территории строящегося здания, где в результате подработок ожидается образование уступов, прокладку подземных вводов следует выполнять в каналах, при этом зазор между верхом трубы и перекрытием канала должен быть не менее расчетной высоты уступа.</w:t>
      </w:r>
    </w:p>
    <w:p>
      <w:pPr>
        <w:spacing w:after="120"/>
        <w:ind w:firstLine="709"/>
        <w:jc w:val="both"/>
      </w:pPr>
      <w:r>
        <w:rPr>
          <w:rFonts w:ascii="Arial" w:cs="Arial" w:eastAsia="Arial" w:hAnsi="Arial"/>
          <w:sz w:val="24"/>
          <w:szCs w:val="24"/>
        </w:rPr>
        <w:t xml:space="preserve">15.3.7 Для трубопроводов внутреннего водопровода здания или его отдельных секций, защищаемых от воздействия подработок по жесткой конструктивной схеме, дополнительной защиты не требуется.</w:t>
      </w:r>
    </w:p>
    <w:p>
      <w:pPr>
        <w:spacing w:after="120"/>
        <w:ind w:firstLine="709"/>
        <w:jc w:val="both"/>
      </w:pPr>
      <w:r>
        <w:rPr>
          <w:rFonts w:ascii="Arial" w:cs="Arial" w:eastAsia="Arial" w:hAnsi="Arial"/>
          <w:sz w:val="24"/>
          <w:szCs w:val="24"/>
        </w:rPr>
        <w:t xml:space="preserve">В зданиях, защищаемых по податливой конструктивной схеме, крепление трубопроводов к элементам зданий должно обеспечивать осевые и поперечные (горизонтальные, вертикальные) перемещения трубопровода.</w:t>
      </w:r>
    </w:p>
    <w:p>
      <w:pPr>
        <w:spacing w:after="120"/>
        <w:ind w:firstLine="709"/>
        <w:jc w:val="both"/>
      </w:pPr>
      <w:r>
        <w:rPr>
          <w:rFonts w:ascii="Arial" w:cs="Arial" w:eastAsia="Arial" w:hAnsi="Arial"/>
          <w:sz w:val="24"/>
          <w:szCs w:val="24"/>
        </w:rPr>
        <w:t xml:space="preserve">В таких зданиях скрытая прокладка трубопроводов не допускается.</w:t>
      </w:r>
    </w:p>
    <w:p>
      <w:pPr>
        <w:spacing w:after="120"/>
        <w:ind w:firstLine="709"/>
        <w:jc w:val="both"/>
      </w:pPr>
      <w:r>
        <w:rPr>
          <w:rFonts w:ascii="Arial" w:cs="Arial" w:eastAsia="Arial" w:hAnsi="Arial"/>
          <w:sz w:val="24"/>
          <w:szCs w:val="24"/>
        </w:rPr>
        <w:t xml:space="preserve">15.3.8 В зданиях, защищаемых путем выравнивания домкратами или другими устройствами, должны быть предусмотрены мероприятия, обеспечивающие нормальную эксплуатацию трубопроводов.</w:t>
      </w:r>
    </w:p>
    <w:p>
      <w:pPr>
        <w:spacing w:after="120"/>
        <w:ind w:firstLine="709"/>
        <w:jc w:val="both"/>
      </w:pPr>
      <w:r>
        <w:rPr>
          <w:rFonts w:ascii="Arial" w:cs="Arial" w:eastAsia="Arial" w:hAnsi="Arial"/>
          <w:sz w:val="24"/>
          <w:szCs w:val="24"/>
        </w:rPr>
        <w:t xml:space="preserve">В таких зданиях в качестве мер защиты в местах подключения стояков к магистрали и крепления разводящих трубопроводов к элементам здания, расположенным над швом скольжения, следует предусматривать компенсаторы, обеспечивающие горизонтальные и вертикальные перемещения трубопроводов. Величина перемещений определяется расчетной податливостью зданий и температурными удлинениями трубопровода.</w:t>
      </w:r>
    </w:p>
    <w:p>
      <w:pPr>
        <w:spacing w:after="120"/>
        <w:ind w:firstLine="709"/>
        <w:jc w:val="both"/>
      </w:pPr>
      <w:r>
        <w:rPr>
          <w:rFonts w:ascii="Arial" w:cs="Arial" w:eastAsia="Arial" w:hAnsi="Arial"/>
          <w:sz w:val="24"/>
          <w:szCs w:val="24"/>
        </w:rPr>
        <w:t xml:space="preserve">15.3.9 Для зданий, состоящих из нескольких отсеков, ввод водопровода следует предусматривать в каждый отсек. Допускается устройство одного ввода в один из отсеков при установке компенсаторов в местах пересечения трубопроводами деформационных швов. Вариант устройства вводов определяется технико-экономическими показателями.</w:t>
      </w:r>
    </w:p>
    <w:p>
      <w:pPr>
        <w:spacing w:after="120"/>
        <w:ind w:firstLine="709"/>
        <w:jc w:val="both"/>
      </w:pPr>
      <w:r>
        <w:rPr>
          <w:rFonts w:ascii="Arial" w:cs="Arial" w:eastAsia="Arial" w:hAnsi="Arial"/>
          <w:sz w:val="24"/>
          <w:szCs w:val="24"/>
        </w:rPr>
        <w:t xml:space="preserve">15.3.10 При прокладке транзитных внутриквартальных сетей водопровода по техническим подпольям или подвалам зданий следует предусматривать мероприятия, исключающие силовое взаимодействие трубопроводов с конструкциями зданий.</w:t>
      </w:r>
    </w:p>
    <w:p>
      <w:pPr>
        <w:spacing w:after="120"/>
        <w:ind w:firstLine="709"/>
        <w:jc w:val="both"/>
      </w:pPr>
      <w:r>
        <w:rPr>
          <w:rFonts w:ascii="Arial" w:cs="Arial" w:eastAsia="Arial" w:hAnsi="Arial"/>
          <w:sz w:val="24"/>
          <w:szCs w:val="24"/>
        </w:rPr>
        <w:t xml:space="preserve">Компенсаторы на таких трубопроводах необходимо располагать в местах пересечения деформационных швов и на ответвлениях от транзитного трубопровода к стоякам внутренней сети. Пересечение трубопроводами деформационных швов в пределах этажей зданий не допускается.</w:t>
      </w:r>
    </w:p>
    <w:p>
      <w:pPr>
        <w:spacing w:after="120"/>
        <w:ind w:firstLine="709"/>
        <w:jc w:val="both"/>
      </w:pPr>
      <w:r>
        <w:rPr>
          <w:rFonts w:ascii="Arial" w:cs="Arial" w:eastAsia="Arial" w:hAnsi="Arial"/>
          <w:sz w:val="24"/>
          <w:szCs w:val="24"/>
        </w:rPr>
        <w:t xml:space="preserve">15.3.11 Внутри подполья или подвала здания трубопроводы допускается прокладывать на самостоятельных опорах и кронштейнах, прикрепляемых к стенам. Крепление трубопроводов к опорам должно допускать осевые и вертикальные перемещения труб.</w:t>
      </w:r>
    </w:p>
    <w:p>
      <w:pPr>
        <w:spacing w:after="120"/>
        <w:ind w:firstLine="709"/>
        <w:jc w:val="both"/>
      </w:pPr>
      <w:r>
        <w:rPr>
          <w:rFonts w:ascii="Arial" w:cs="Arial" w:eastAsia="Arial" w:hAnsi="Arial"/>
          <w:sz w:val="24"/>
          <w:szCs w:val="24"/>
        </w:rPr>
        <w:t xml:space="preserve">15.3.12 Для зданий в зонах, где возможно выделение рудничного газа на поверхность земли, следует предусмотреть защиту вводов водопровода от проникания по ним газа в подвалы и подполья этих зданий.</w:t>
      </w:r>
    </w:p>
    <w:p>
      <w:pPr>
        <w:spacing w:after="120"/>
        <w:ind w:firstLine="709"/>
        <w:jc w:val="both"/>
      </w:pPr>
      <w:r>
        <w:rPr>
          <w:rFonts w:ascii="Arial" w:cs="Arial" w:eastAsia="Arial" w:hAnsi="Arial"/>
          <w:sz w:val="24"/>
          <w:szCs w:val="24"/>
        </w:rPr>
        <w:t xml:space="preserve">15.3.13 При установке гибких компенсаторов их компенсирующую способность следует определять исходя из расчетных величин перемещений смежных отсеков здания и температурных удлинений трубопроводов.</w:t>
      </w:r>
    </w:p>
    <w:p>
      <w:pPr>
        <w:spacing w:after="120"/>
        <w:ind w:firstLine="709"/>
        <w:jc w:val="both"/>
      </w:pPr>
      <w:r>
        <w:rPr>
          <w:rFonts w:ascii="Arial" w:cs="Arial" w:eastAsia="Arial" w:hAnsi="Arial"/>
          <w:sz w:val="24"/>
          <w:szCs w:val="24"/>
        </w:rPr>
        <w:t xml:space="preserve">15.3.14 Укладку труб под фундаментами зданий следует предусматривать в футлярах из стальных труб или выполнять местное заглубление фундамента.</w:t>
      </w:r>
    </w:p>
    <w:p>
      <w:pPr>
        <w:spacing w:after="120"/>
        <w:ind w:firstLine="709"/>
        <w:jc w:val="both"/>
      </w:pPr>
      <w:r>
        <w:rPr>
          <w:rFonts w:ascii="Arial" w:cs="Arial" w:eastAsia="Arial" w:hAnsi="Arial"/>
          <w:sz w:val="24"/>
          <w:szCs w:val="24"/>
        </w:rPr>
        <w:t xml:space="preserve">Расчет на прочность футляров необходимо выполнять с учетом нагрузок от воздействия деформаций оснований.</w:t>
      </w:r>
    </w:p>
    <w:p>
      <w:pPr>
        <w:spacing w:after="120"/>
        <w:ind w:firstLine="709"/>
        <w:jc w:val="both"/>
      </w:pPr>
      <w:r>
        <w:rPr>
          <w:rFonts w:ascii="Arial" w:cs="Arial" w:eastAsia="Arial" w:hAnsi="Arial"/>
          <w:sz w:val="24"/>
          <w:szCs w:val="24"/>
        </w:rPr>
        <w:t xml:space="preserve">15.3.15 Жесткая заделка трубопроводов в кладке стен и фундаментах зданий не допускается. Отверстия для пропуска труб через стены и фундаменты должны обеспечивать зазор между трубой и строительными конструкциями, равный расчетной величине деформаций основания здания. Зазоры в проемах фундаментов следует заполнять плотным эластичным водо- и газонепроницаемым материалом.</w:t>
      </w:r>
    </w:p>
    <w:p>
      <w:pPr>
        <w:spacing w:after="120"/>
        <w:ind w:firstLine="709"/>
        <w:jc w:val="both"/>
      </w:pPr>
      <w:r>
        <w:rPr>
          <w:rFonts w:ascii="Arial" w:cs="Arial" w:eastAsia="Arial" w:hAnsi="Arial"/>
          <w:sz w:val="24"/>
          <w:szCs w:val="24"/>
        </w:rPr>
        <w:t xml:space="preserve">15.3.16 В местах примыкания каналов к фундаменту здания следует предусматривать устройства, предотвращающие возможность проникания воды из каналов в грунт. При этом необходимо обеспечивать свободную осадку несущих конструкций.</w:t>
      </w:r>
    </w:p>
    <w:p>
      <w:pPr>
        <w:spacing w:after="120"/>
        <w:ind w:firstLine="708"/>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15.4 Многолетнемерзлые грунты</w:t>
      </w:r>
    </w:p>
    <w:p>
      <w:pPr>
        <w:spacing w:after="120"/>
        <w:ind w:firstLine="851"/>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15.4.1 При проектировании вводов водопровода в здание необходимо учитывать возможность изменения температурного режима многолетнемерзлых грунтов, которые могут произойти в результате строительства и эксплуатации здания, а также предусматривать исключение теплового воздействия на грунты оснований соседних зданий и сооружений, которое может привести к недопустимым деформациям зданий и сооружений в нормальных и аварийных режимах работы трубопроводов.</w:t>
      </w:r>
    </w:p>
    <w:p>
      <w:pPr>
        <w:spacing w:after="120"/>
        <w:ind w:firstLine="709"/>
        <w:jc w:val="both"/>
      </w:pPr>
      <w:r>
        <w:rPr>
          <w:rFonts w:ascii="Arial" w:cs="Arial" w:eastAsia="Arial" w:hAnsi="Arial"/>
          <w:sz w:val="24"/>
          <w:szCs w:val="24"/>
        </w:rPr>
        <w:t xml:space="preserve">15.4.2 При прокладке трубопроводов следует принимать меры, обеспечивающие исключение или ограничение механического воздействия многолетнемерзлых грунтов (просадки, пучения, термокарстовых провалов, солифлюкции, морозобойных трещин) на конструкции трубопроводов.</w:t>
      </w:r>
    </w:p>
    <w:p>
      <w:pPr>
        <w:spacing w:after="120"/>
        <w:ind w:firstLine="709"/>
        <w:jc w:val="both"/>
      </w:pPr>
      <w:r>
        <w:rPr>
          <w:rFonts w:ascii="Arial" w:cs="Arial" w:eastAsia="Arial" w:hAnsi="Arial"/>
          <w:sz w:val="24"/>
          <w:szCs w:val="24"/>
        </w:rPr>
        <w:t xml:space="preserve">15.4.3 Вводы водопровода следует предусматривать надземной прокладкой или в вентилируемых каналах, совмещая с прокладкой других инженерных сетей. Следует максимально применять прокладку трубопроводов в подпольях зданий.</w:t>
      </w:r>
    </w:p>
    <w:p>
      <w:pPr>
        <w:spacing w:after="120"/>
        <w:ind w:firstLine="709"/>
        <w:jc w:val="both"/>
      </w:pPr>
      <w:r>
        <w:rPr>
          <w:rFonts w:ascii="Arial" w:cs="Arial" w:eastAsia="Arial" w:hAnsi="Arial"/>
          <w:sz w:val="24"/>
          <w:szCs w:val="24"/>
        </w:rPr>
        <w:t xml:space="preserve">15.4.4 Наземную прокладку вводов следует предусматривать во всех случаях, когда требуется исключить тепловое воздействие трубопроводов на грунты оснований, учитывая относительно низкую стоимость и удобство в эксплуатации.</w:t>
      </w:r>
    </w:p>
    <w:p>
      <w:pPr>
        <w:spacing w:after="120"/>
        <w:ind w:firstLine="709"/>
        <w:jc w:val="both"/>
      </w:pPr>
      <w:r>
        <w:rPr>
          <w:rFonts w:ascii="Arial" w:cs="Arial" w:eastAsia="Arial" w:hAnsi="Arial"/>
          <w:sz w:val="24"/>
          <w:szCs w:val="24"/>
        </w:rPr>
        <w:t xml:space="preserve">15.4.5 Наземную прокладку трубопроводов следует предусматривать:</w:t>
      </w:r>
    </w:p>
    <w:p>
      <w:pPr>
        <w:spacing w:after="120"/>
        <w:ind w:firstLine="709"/>
        <w:jc w:val="both"/>
      </w:pPr>
      <w:r>
        <w:rPr>
          <w:rFonts w:ascii="Arial" w:cs="Arial" w:eastAsia="Arial" w:hAnsi="Arial"/>
          <w:sz w:val="24"/>
          <w:szCs w:val="24"/>
        </w:rPr>
        <w:t xml:space="preserve">а) на мачтах, эстакадах и по конструкциям зданий и сооружений. Приспособления для обслуживания трубопроводов (лестницы, площадки, мостики и т.д.) следует предусматривать с учетом эксплуатации трубопроводов в условиях низких температур, сильных зимних ветров и полярной ночи;</w:t>
      </w:r>
    </w:p>
    <w:p>
      <w:pPr>
        <w:spacing w:after="120"/>
        <w:ind w:firstLine="709"/>
        <w:jc w:val="both"/>
      </w:pPr>
      <w:r>
        <w:rPr>
          <w:rFonts w:ascii="Arial" w:cs="Arial" w:eastAsia="Arial" w:hAnsi="Arial"/>
          <w:sz w:val="24"/>
          <w:szCs w:val="24"/>
        </w:rPr>
        <w:t xml:space="preserve">б) в проветриваемых подпольях зданий высотой не менее 1,2 м, предусматривая водоотводящие лотки.</w:t>
      </w:r>
    </w:p>
    <w:p>
      <w:pPr>
        <w:spacing w:after="120"/>
        <w:ind w:firstLine="709"/>
        <w:jc w:val="both"/>
      </w:pPr>
      <w:r>
        <w:rPr>
          <w:rFonts w:ascii="Arial" w:cs="Arial" w:eastAsia="Arial" w:hAnsi="Arial"/>
          <w:sz w:val="24"/>
          <w:szCs w:val="24"/>
        </w:rPr>
        <w:t xml:space="preserve">15.4.6 Подземную прокладку трубопроводов следует производить только в случаях, когда наземная и надземная прокладки недопустимы. Подземную прокладку трубопроводов следует производить только в каналах или тоннелях.</w:t>
      </w:r>
    </w:p>
    <w:p>
      <w:pPr>
        <w:spacing w:after="120"/>
        <w:ind w:firstLine="709"/>
        <w:jc w:val="both"/>
      </w:pPr>
      <w:r>
        <w:rPr>
          <w:rFonts w:ascii="Arial" w:cs="Arial" w:eastAsia="Arial" w:hAnsi="Arial"/>
          <w:sz w:val="24"/>
          <w:szCs w:val="24"/>
        </w:rPr>
        <w:t xml:space="preserve">Устойчивость трубопроводов, прокладываемых в просадочных многолетнемерзлых грунтах, следует обеспечивать сохранением грунтов оснований в мерзлом состоянии или заменой просадочных грунтов в основаниях в зоне возможного протаивания на непросадочные, а также поддержанием расчетного теплового режима трубопроводов.</w:t>
      </w:r>
    </w:p>
    <w:p>
      <w:pPr>
        <w:spacing w:after="120"/>
        <w:ind w:firstLine="709"/>
        <w:jc w:val="both"/>
      </w:pPr>
      <w:r>
        <w:rPr>
          <w:rFonts w:ascii="Arial" w:cs="Arial" w:eastAsia="Arial" w:hAnsi="Arial"/>
          <w:sz w:val="24"/>
          <w:szCs w:val="24"/>
        </w:rPr>
        <w:t xml:space="preserve">15.4.7 Прокладку трубопроводов в районах с промерзанием свыше 3÷4 м, а также в особо тяжелых грунтовых условиях (водонасыщенные и скальные грунты) допускается производить в зоне сезонного промерзания грунтов при условии выполнения требований, изложенных в 15.3.14÷15.3.16.</w:t>
      </w:r>
    </w:p>
    <w:p>
      <w:pPr>
        <w:spacing w:after="120"/>
        <w:ind w:firstLine="709"/>
        <w:jc w:val="both"/>
      </w:pPr>
      <w:r>
        <w:rPr>
          <w:rFonts w:ascii="Arial" w:cs="Arial" w:eastAsia="Arial" w:hAnsi="Arial"/>
          <w:sz w:val="24"/>
          <w:szCs w:val="24"/>
        </w:rPr>
        <w:t xml:space="preserve">15.4.8 Прокладку трубопроводов в подземных каналах следует применять при совместном размещении инженерных сетей различного назначения, при этом дно каналов следует выполнять с лотком, обеспечивающим удаление воды при минимальном тепловом воздействии на грунты оснований.</w:t>
      </w:r>
    </w:p>
    <w:p>
      <w:pPr>
        <w:spacing w:after="120"/>
        <w:ind w:firstLine="709"/>
        <w:jc w:val="both"/>
      </w:pPr>
      <w:r>
        <w:rPr>
          <w:rFonts w:ascii="Arial" w:cs="Arial" w:eastAsia="Arial" w:hAnsi="Arial"/>
          <w:sz w:val="24"/>
          <w:szCs w:val="24"/>
        </w:rPr>
        <w:t xml:space="preserve">Установка на дне каналов под трубопроводом опор, препятствующих свободному стоку воды и удалению льда, не допускается.</w:t>
      </w:r>
    </w:p>
    <w:p>
      <w:pPr>
        <w:spacing w:after="120"/>
        <w:ind w:firstLine="709"/>
        <w:jc w:val="both"/>
      </w:pPr>
      <w:r>
        <w:rPr>
          <w:rFonts w:ascii="Arial" w:cs="Arial" w:eastAsia="Arial" w:hAnsi="Arial"/>
          <w:sz w:val="24"/>
          <w:szCs w:val="24"/>
        </w:rPr>
        <w:t xml:space="preserve">15.4.9 Подземные каналы и тоннели следует предусматривать только в непросадочных грунтах или на коротких участках трасс - переходах через дороги, вводах в здания. Высоту каналов, обеспечивающую надежность водоотлива и вентиляции, следует увеличивать на 20%÷30% по сравнению с принимаемой для обычных условий.</w:t>
      </w:r>
    </w:p>
    <w:p>
      <w:pPr>
        <w:spacing w:after="120"/>
        <w:ind w:firstLine="708"/>
        <w:jc w:val="both"/>
      </w:pPr>
      <w:r>
        <w:rPr>
          <w:rFonts w:ascii="Arial" w:cs="Arial" w:eastAsia="Arial" w:hAnsi="Arial"/>
          <w:sz w:val="24"/>
          <w:szCs w:val="24"/>
        </w:rPr>
        <w:t xml:space="preserve">15.4.10 Подземные каналы и тоннели необходимо оборудовать системой естественной вентиляции, обеспечивающей отрицательные значения среднегодовых температур воздуха внутри каналов и тоннелей.</w:t>
      </w:r>
    </w:p>
    <w:p>
      <w:pPr>
        <w:spacing w:after="120"/>
        <w:ind w:firstLine="709"/>
        <w:jc w:val="both"/>
      </w:pPr>
      <w:r>
        <w:rPr>
          <w:rFonts w:ascii="Arial" w:cs="Arial" w:eastAsia="Arial" w:hAnsi="Arial"/>
          <w:sz w:val="24"/>
          <w:szCs w:val="24"/>
        </w:rPr>
        <w:t xml:space="preserve">Узлы управления системами инженерного оборудования зданий следует размещать в первых этажах, предусматривая устройство дополнительной местной тепло- и гидроизоляции цокольных перекрытий и трапов для стока воды в канализацию.</w:t>
      </w:r>
    </w:p>
    <w:p>
      <w:pPr>
        <w:spacing w:after="120"/>
        <w:ind w:firstLine="709"/>
        <w:jc w:val="both"/>
      </w:pPr>
      <w:r>
        <w:rPr>
          <w:rFonts w:ascii="Arial" w:cs="Arial" w:eastAsia="Arial" w:hAnsi="Arial"/>
          <w:sz w:val="24"/>
          <w:szCs w:val="24"/>
        </w:rPr>
        <w:t xml:space="preserve">В местах перехода трубопроводов через конструкции зданий, а также в местах примыкания каналов и тоннелей к фундаментам и стенам зданий, рассчитываемых на возможную разность вертикальных перемещений трубопроводов, каналов, тоннелей и зданий, необходимо предусматривать устройство мягких сопряжений.</w:t>
      </w:r>
    </w:p>
    <w:p>
      <w:pPr>
        <w:spacing w:after="120"/>
        <w:ind w:firstLine="709"/>
        <w:jc w:val="both"/>
      </w:pPr>
      <w:r>
        <w:rPr>
          <w:rFonts w:ascii="Arial" w:cs="Arial" w:eastAsia="Arial" w:hAnsi="Arial"/>
          <w:sz w:val="24"/>
          <w:szCs w:val="24"/>
        </w:rPr>
        <w:t xml:space="preserve">15.4.11 Установка на трубопроводах запорной и регулирующей арматуры сальниковых компенсаторов, спускных и воздушных кранов в пределах проветриваемых подполий зданий не допускается.</w:t>
      </w:r>
    </w:p>
    <w:p>
      <w:pPr>
        <w:spacing w:after="120"/>
        <w:ind w:firstLine="709"/>
        <w:jc w:val="both"/>
      </w:pPr>
      <w:r>
        <w:rPr>
          <w:rFonts w:ascii="Arial" w:cs="Arial" w:eastAsia="Arial" w:hAnsi="Arial"/>
          <w:sz w:val="24"/>
          <w:szCs w:val="24"/>
        </w:rPr>
        <w:t xml:space="preserve">Следует минимально ограничивать число отводов и соединений труб, в частности сварных отводов и других фасонных частей.</w:t>
      </w:r>
    </w:p>
    <w:p>
      <w:pPr>
        <w:spacing w:after="120"/>
        <w:ind w:firstLine="709"/>
        <w:jc w:val="both"/>
      </w:pPr>
      <w:r>
        <w:rPr>
          <w:rFonts w:ascii="Arial" w:cs="Arial" w:eastAsia="Arial" w:hAnsi="Arial"/>
          <w:sz w:val="24"/>
          <w:szCs w:val="24"/>
        </w:rPr>
        <w:t xml:space="preserve">15.4.12 При устройстве на сети колодцев следует применять меры противодействия негативному воздействию морозного пучения грунта.</w:t>
      </w:r>
    </w:p>
    <w:p>
      <w:pPr>
        <w:spacing w:after="120"/>
        <w:ind w:firstLine="709"/>
        <w:jc w:val="both"/>
      </w:pPr>
      <w:r>
        <w:rPr>
          <w:rFonts w:ascii="Arial" w:cs="Arial" w:eastAsia="Arial" w:hAnsi="Arial"/>
          <w:sz w:val="24"/>
          <w:szCs w:val="24"/>
        </w:rPr>
        <w:t xml:space="preserve">15.4.13 При всех способах прокладки водопроводных сетей следует предусматривать мероприятия по предохранению воды от замерзания при нормальной эксплуатации в период нарушения расчетного теплового и гидравлического режима работы трубопроводов:</w:t>
      </w:r>
    </w:p>
    <w:p>
      <w:pPr>
        <w:spacing w:after="120"/>
        <w:ind w:firstLine="709"/>
        <w:jc w:val="both"/>
      </w:pPr>
      <w:r>
        <w:rPr>
          <w:rFonts w:ascii="Arial" w:cs="Arial" w:eastAsia="Arial" w:hAnsi="Arial"/>
          <w:sz w:val="24"/>
          <w:szCs w:val="24"/>
        </w:rPr>
        <w:t xml:space="preserve">- применение схем, обеспечивающих непрерывное движение воды в трубопроводах с максимально допустимой скоростью;</w:t>
      </w:r>
    </w:p>
    <w:p>
      <w:pPr>
        <w:spacing w:after="120"/>
        <w:ind w:firstLine="709"/>
        <w:jc w:val="both"/>
      </w:pPr>
      <w:r>
        <w:rPr>
          <w:rFonts w:ascii="Arial" w:cs="Arial" w:eastAsia="Arial" w:hAnsi="Arial"/>
          <w:sz w:val="24"/>
          <w:szCs w:val="24"/>
        </w:rPr>
        <w:t xml:space="preserve">- тепловую изоляцию трубопроводов;</w:t>
      </w:r>
    </w:p>
    <w:p>
      <w:pPr>
        <w:spacing w:after="120"/>
        <w:ind w:firstLine="709"/>
        <w:jc w:val="both"/>
      </w:pPr>
      <w:r>
        <w:rPr>
          <w:rFonts w:ascii="Arial" w:cs="Arial" w:eastAsia="Arial" w:hAnsi="Arial"/>
          <w:sz w:val="24"/>
          <w:szCs w:val="24"/>
        </w:rPr>
        <w:t xml:space="preserve">- подогрев трубопроводов;</w:t>
      </w:r>
    </w:p>
    <w:p>
      <w:pPr>
        <w:spacing w:after="120"/>
        <w:ind w:firstLine="709"/>
        <w:jc w:val="both"/>
      </w:pPr>
      <w:r>
        <w:rPr>
          <w:rFonts w:ascii="Arial" w:cs="Arial" w:eastAsia="Arial" w:hAnsi="Arial"/>
          <w:sz w:val="24"/>
          <w:szCs w:val="24"/>
        </w:rPr>
        <w:t xml:space="preserve">- применение специальной арматуры, устойчивой против замерзания и средств автоматической защиты.</w:t>
      </w:r>
    </w:p>
    <w:p>
      <w:pPr>
        <w:spacing w:after="120"/>
        <w:ind w:firstLine="709"/>
        <w:jc w:val="both"/>
      </w:pPr>
      <w:r>
        <w:rPr>
          <w:rFonts w:ascii="Arial" w:cs="Arial" w:eastAsia="Arial" w:hAnsi="Arial"/>
          <w:sz w:val="24"/>
          <w:szCs w:val="24"/>
        </w:rPr>
        <w:t xml:space="preserve">15.4.14 Непрерывность движения воды следует обеспечивать:</w:t>
      </w:r>
    </w:p>
    <w:p>
      <w:pPr>
        <w:spacing w:after="120"/>
        <w:ind w:firstLine="709"/>
        <w:jc w:val="both"/>
      </w:pPr>
      <w:r>
        <w:rPr>
          <w:rFonts w:ascii="Arial" w:cs="Arial" w:eastAsia="Arial" w:hAnsi="Arial"/>
          <w:sz w:val="24"/>
          <w:szCs w:val="24"/>
        </w:rPr>
        <w:t xml:space="preserve">- применением тупиковых схем подачи воды с сухими резервирующими перемычками;</w:t>
      </w:r>
    </w:p>
    <w:p>
      <w:pPr>
        <w:spacing w:after="120"/>
        <w:ind w:firstLine="709"/>
        <w:jc w:val="both"/>
      </w:pPr>
      <w:r>
        <w:rPr>
          <w:rFonts w:ascii="Arial" w:cs="Arial" w:eastAsia="Arial" w:hAnsi="Arial"/>
          <w:sz w:val="24"/>
          <w:szCs w:val="24"/>
        </w:rPr>
        <w:t xml:space="preserve">- применением схем с циркуляцией воды;</w:t>
      </w:r>
    </w:p>
    <w:p>
      <w:pPr>
        <w:spacing w:after="120"/>
        <w:ind w:firstLine="709"/>
        <w:jc w:val="both"/>
      </w:pPr>
      <w:r>
        <w:rPr>
          <w:rFonts w:ascii="Arial" w:cs="Arial" w:eastAsia="Arial" w:hAnsi="Arial"/>
          <w:sz w:val="24"/>
          <w:szCs w:val="24"/>
        </w:rPr>
        <w:t xml:space="preserve">- использованием автоматических выпусков, сбрасывающих водопроводную воду в канализацию, при прекращении или опасном понижении температуры воды на отдельных участках.</w:t>
      </w:r>
    </w:p>
    <w:p>
      <w:pPr>
        <w:spacing w:after="120"/>
        <w:ind w:firstLine="708"/>
        <w:jc w:val="both"/>
      </w:pPr>
      <w:r>
        <w:rPr>
          <w:rFonts w:ascii="Arial" w:cs="Arial" w:eastAsia="Arial" w:hAnsi="Arial"/>
          <w:sz w:val="24"/>
          <w:szCs w:val="24"/>
        </w:rPr>
        <w:t xml:space="preserve">15.4.15 При прокладке трубопроводов в каналах следует применять теплоизоляцию с использованием волокнистых и (или) вспененных материалов, включая пенобетон, а также других синтетических материалов.</w:t>
      </w:r>
    </w:p>
    <w:p>
      <w:pPr>
        <w:spacing w:after="120"/>
        <w:ind w:firstLine="708"/>
        <w:jc w:val="both"/>
      </w:pPr>
      <w:r>
        <w:rPr>
          <w:rFonts w:ascii="Arial" w:cs="Arial" w:eastAsia="Arial" w:hAnsi="Arial"/>
          <w:sz w:val="24"/>
          <w:szCs w:val="24"/>
        </w:rPr>
        <w:t xml:space="preserve">15.4.16 Подогрев трубопроводов необходимо предусматривать на участках, где наиболее вероятно замерзание воды вследствие снижения скорости и понижения температуры в нормальных и аварийных режимах.</w:t>
      </w:r>
    </w:p>
    <w:p>
      <w:pPr>
        <w:spacing w:after="120"/>
        <w:ind w:firstLine="708"/>
        <w:jc w:val="both"/>
      </w:pPr>
      <w:r>
        <w:rPr>
          <w:rFonts w:ascii="Arial" w:cs="Arial" w:eastAsia="Arial" w:hAnsi="Arial"/>
          <w:sz w:val="24"/>
          <w:szCs w:val="24"/>
        </w:rPr>
        <w:t xml:space="preserve">Для подогрева трубопроводов следует применять совместную прокладку труб в общей теплоизоляции с трубопроводами тепловых сетей или саморегулируемый электрический кабель, укладываемый непосредственно на поверхность труб. Витковое расположение кабеля допускается только на вводах и в местах установки водопроводной арматуры. Электроснабжение систем подогрева труб следует организовывать от местной сети с устройством системы автоматического управления подогревом.</w:t>
      </w:r>
    </w:p>
    <w:p>
      <w:pPr>
        <w:spacing w:after="120"/>
        <w:ind w:firstLine="708"/>
        <w:jc w:val="both"/>
      </w:pPr>
      <w:r>
        <w:rPr>
          <w:rFonts w:ascii="Arial" w:cs="Arial" w:eastAsia="Arial" w:hAnsi="Arial"/>
          <w:sz w:val="24"/>
          <w:szCs w:val="24"/>
        </w:rPr>
        <w:t xml:space="preserve">15.4.17 Диаметры труб на вводах водопровода в здание, независимо от расчета, следует принимать не менее 50 мм.</w:t>
      </w:r>
    </w:p>
    <w:p>
      <w:pPr>
        <w:spacing w:after="120"/>
        <w:ind w:firstLine="708"/>
        <w:jc w:val="both"/>
      </w:pPr>
      <w:r>
        <w:rPr>
          <w:rFonts w:ascii="Arial" w:cs="Arial" w:eastAsia="Arial" w:hAnsi="Arial"/>
          <w:sz w:val="24"/>
          <w:szCs w:val="24"/>
        </w:rPr>
        <w:t xml:space="preserve">На вводах водопровода следует устанавливать арматуру, спускные и воздушные краны из бронзы или полимеров и применять гнутые компенсаторы и отводы.</w:t>
      </w:r>
    </w:p>
    <w:p>
      <w:pPr>
        <w:spacing w:after="120"/>
        <w:ind w:firstLine="708"/>
        <w:jc w:val="both"/>
      </w:pPr>
      <w:r>
        <w:rPr>
          <w:rFonts w:ascii="Arial" w:cs="Arial" w:eastAsia="Arial" w:hAnsi="Arial"/>
          <w:sz w:val="24"/>
          <w:szCs w:val="24"/>
        </w:rPr>
        <w:t xml:space="preserve">15.4.18 Для возможности опорожнения трубопроводы следует прокладывать с уклоном не менее 0,002.</w:t>
      </w:r>
    </w:p>
    <w:p>
      <w:pPr>
        <w:spacing w:after="120"/>
        <w:ind w:firstLine="708"/>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16 Системы водоотведения</w:t>
      </w:r>
    </w:p>
    <w:p>
      <w:pPr>
        <w:spacing w:after="120"/>
        <w:ind w:firstLine="708"/>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16.1 В зависимости от назначения здания и предъявляемых требований к сбору и отведению сточных вод следует предусматривать следующие системы внутренней канализации:</w:t>
      </w:r>
    </w:p>
    <w:p>
      <w:pPr>
        <w:spacing w:after="120"/>
        <w:ind w:firstLine="709"/>
        <w:jc w:val="both"/>
      </w:pPr>
      <w:r>
        <w:rPr>
          <w:rFonts w:ascii="Arial" w:cs="Arial" w:eastAsia="Arial" w:hAnsi="Arial"/>
          <w:sz w:val="24"/>
          <w:szCs w:val="24"/>
        </w:rPr>
        <w:t xml:space="preserve">- бытовую - для отведения сточных вод от санитарных приборов и бытовой техники (унитазов, умывальников, ванн, душей, стиральных и посудомоечных машин);</w:t>
      </w:r>
    </w:p>
    <w:p>
      <w:pPr>
        <w:spacing w:after="120"/>
        <w:ind w:firstLine="709"/>
        <w:jc w:val="both"/>
      </w:pPr>
      <w:r>
        <w:rPr>
          <w:rFonts w:ascii="Arial" w:cs="Arial" w:eastAsia="Arial" w:hAnsi="Arial"/>
          <w:sz w:val="24"/>
          <w:szCs w:val="24"/>
        </w:rPr>
        <w:t xml:space="preserve">- производственную – для отведения производственных сточных вод;</w:t>
      </w:r>
    </w:p>
    <w:p>
      <w:pPr>
        <w:spacing w:after="120"/>
        <w:ind w:firstLine="709"/>
        <w:jc w:val="both"/>
      </w:pPr>
      <w:r>
        <w:rPr>
          <w:rFonts w:ascii="Arial" w:cs="Arial" w:eastAsia="Arial" w:hAnsi="Arial"/>
          <w:sz w:val="24"/>
          <w:szCs w:val="24"/>
        </w:rPr>
        <w:t xml:space="preserve">- дренажную – для отведения сточных вод от любого оборудования, в результате эксплуатации которого необходимо отведение условно чистых вод, а также для отведения огнетушащих веществ, пролитых при испытании или после тушения пожара в соответствии с </w:t>
      </w:r>
      <w:r>
        <w:rPr>
          <w:rFonts w:ascii="Arial" w:cs="Arial" w:eastAsia="Arial" w:hAnsi="Arial"/>
          <w:sz w:val="24"/>
          <w:szCs w:val="24"/>
        </w:rPr>
        <w:t xml:space="preserve">перечнем зданий, сооружений, помещений и оборудования, подлежащих защите автоматическими системами обнаружения и тушения пожара</w:t>
      </w:r>
      <w:r>
        <w:rPr>
          <w:rFonts w:ascii="Arial" w:cs="Arial" w:eastAsia="Arial" w:hAnsi="Arial"/>
          <w:sz w:val="24"/>
          <w:szCs w:val="24"/>
        </w:rPr>
        <w:t xml:space="preserve"> (ППКР </w:t>
      </w:r>
      <w:r>
        <w:rPr>
          <w:rFonts w:ascii="Arial" w:cs="Arial" w:eastAsia="Arial" w:hAnsi="Arial"/>
          <w:sz w:val="24"/>
          <w:szCs w:val="24"/>
        </w:rPr>
        <w:t xml:space="preserve">№ 196)</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объединенную – для отведения бытовых и производственных сточных вод при условии возможности их совместного транспортирования и очистки;</w:t>
      </w:r>
    </w:p>
    <w:p>
      <w:pPr>
        <w:spacing w:after="120"/>
        <w:ind w:firstLine="709"/>
        <w:jc w:val="both"/>
      </w:pPr>
      <w:r>
        <w:rPr>
          <w:rFonts w:ascii="Arial" w:cs="Arial" w:eastAsia="Arial" w:hAnsi="Arial"/>
          <w:sz w:val="24"/>
          <w:szCs w:val="24"/>
        </w:rPr>
        <w:t xml:space="preserve">- внутренние водостоки – для отведения дождевых и талых вод с кровли здания.</w:t>
      </w:r>
    </w:p>
    <w:p>
      <w:pPr>
        <w:spacing w:after="120"/>
        <w:ind w:firstLine="709"/>
        <w:jc w:val="both"/>
      </w:pPr>
      <w:r>
        <w:rPr>
          <w:rFonts w:ascii="Arial" w:cs="Arial" w:eastAsia="Arial" w:hAnsi="Arial"/>
          <w:sz w:val="24"/>
          <w:szCs w:val="24"/>
        </w:rPr>
        <w:t xml:space="preserve">В производственных зданиях допускается предусматривать несколько систем канализации, предназначенных для отведения сточных вод, отличающихся по составу, агрессивности, температуре и другим показателям, с учетом которых смешение их недопустимо или нецелесообразно.</w:t>
      </w:r>
    </w:p>
    <w:p>
      <w:pPr>
        <w:spacing w:after="120"/>
        <w:ind w:firstLine="709"/>
        <w:jc w:val="both"/>
      </w:pPr>
      <w:r>
        <w:rPr>
          <w:rFonts w:ascii="Arial" w:cs="Arial" w:eastAsia="Arial" w:hAnsi="Arial"/>
          <w:sz w:val="24"/>
          <w:szCs w:val="24"/>
        </w:rPr>
        <w:t xml:space="preserve">16.2 Раздельные системы производственной и бытовой канализации следует предусматривать:</w:t>
      </w:r>
    </w:p>
    <w:p>
      <w:pPr>
        <w:spacing w:after="120"/>
        <w:ind w:firstLine="709"/>
        <w:jc w:val="both"/>
      </w:pPr>
      <w:r>
        <w:rPr>
          <w:rFonts w:ascii="Arial" w:cs="Arial" w:eastAsia="Arial" w:hAnsi="Arial"/>
          <w:sz w:val="24"/>
          <w:szCs w:val="24"/>
        </w:rPr>
        <w:t xml:space="preserve">- для производственных зданий, сточные воды которых требуют обработки или очистки;</w:t>
      </w:r>
    </w:p>
    <w:p>
      <w:pPr>
        <w:spacing w:after="120"/>
        <w:ind w:firstLine="709"/>
        <w:jc w:val="both"/>
      </w:pPr>
      <w:r>
        <w:rPr>
          <w:rFonts w:ascii="Arial" w:cs="Arial" w:eastAsia="Arial" w:hAnsi="Arial"/>
          <w:sz w:val="24"/>
          <w:szCs w:val="24"/>
        </w:rPr>
        <w:t xml:space="preserve">- для зданий бань и прачечных при устройстве теплоуловителей или при наличии местных очистных сооружений;</w:t>
      </w:r>
    </w:p>
    <w:p>
      <w:pPr>
        <w:spacing w:after="120"/>
        <w:ind w:firstLine="709"/>
        <w:jc w:val="both"/>
      </w:pPr>
      <w:r>
        <w:rPr>
          <w:rFonts w:ascii="Arial" w:cs="Arial" w:eastAsia="Arial" w:hAnsi="Arial"/>
          <w:sz w:val="24"/>
          <w:szCs w:val="24"/>
        </w:rPr>
        <w:t xml:space="preserve">- для многофункциональных зданий и комплексов, магазинов, предприятий общественного питания и предприятий по переработке пищевой продукции.</w:t>
      </w:r>
    </w:p>
    <w:p>
      <w:pPr>
        <w:spacing w:after="120"/>
        <w:ind w:firstLine="709"/>
        <w:jc w:val="both"/>
      </w:pPr>
      <w:r>
        <w:rPr>
          <w:rFonts w:ascii="Arial" w:cs="Arial" w:eastAsia="Arial" w:hAnsi="Arial"/>
          <w:sz w:val="24"/>
          <w:szCs w:val="24"/>
        </w:rPr>
        <w:t xml:space="preserve">16.3 Производственные сточные воды, подлежащие совместному отведению и очистке с бытовыми водами, должны отвечать требованиям территориальных правил приема производственных сточных вод в сети канализации населенных пунктов.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17 Санитарно</w:t>
      </w:r>
      <w:r>
        <w:rPr>
          <w:rFonts w:ascii="Arial" w:cs="Arial" w:eastAsia="Arial" w:hAnsi="Arial"/>
          <w:sz w:val="24"/>
          <w:szCs w:val="24"/>
        </w:rPr>
        <w:t xml:space="preserve">-</w:t>
      </w:r>
      <w:r>
        <w:rPr>
          <w:rFonts w:ascii="Arial" w:cs="Arial" w:eastAsia="Arial" w:hAnsi="Arial"/>
          <w:b/>
          <w:bCs/>
          <w:sz w:val="24"/>
          <w:szCs w:val="24"/>
        </w:rPr>
        <w:t xml:space="preserve">технические приборы и приемники сточных вод</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17.1 В зданиях следует устанавливать санитарные приборы и приемники сточных вод, виды, типы и число которых соответствует техническому заданию и проектной документации.</w:t>
      </w:r>
    </w:p>
    <w:p>
      <w:pPr>
        <w:spacing w:after="120"/>
        <w:ind w:firstLine="709"/>
        <w:jc w:val="both"/>
      </w:pPr>
      <w:r>
        <w:rPr>
          <w:rFonts w:ascii="Arial" w:cs="Arial" w:eastAsia="Arial" w:hAnsi="Arial"/>
          <w:sz w:val="24"/>
          <w:szCs w:val="24"/>
        </w:rPr>
        <w:t xml:space="preserve">17.2 Санитарные приборы и приемники производственных стоков, в конструкции которых отсутствуют гидравлические затворы (сифоны), при присоединении к бытовой или производственной канализации следует оборудовать гидравлическими затворами, предотвращающими поступление в помещение запахов и вредных газов из сети канализации.</w:t>
      </w:r>
    </w:p>
    <w:p>
      <w:pPr>
        <w:spacing w:after="120"/>
        <w:ind w:firstLine="709"/>
        <w:jc w:val="both"/>
      </w:pPr>
      <w:r>
        <w:rPr>
          <w:rFonts w:ascii="Arial" w:cs="Arial" w:eastAsia="Arial" w:hAnsi="Arial"/>
          <w:sz w:val="24"/>
          <w:szCs w:val="24"/>
        </w:rPr>
        <w:t xml:space="preserve">П р и м е ч а н и я</w:t>
      </w:r>
    </w:p>
    <w:p>
      <w:pPr>
        <w:spacing w:after="120"/>
        <w:ind w:firstLine="709"/>
        <w:jc w:val="both"/>
      </w:pPr>
      <w:r>
        <w:rPr>
          <w:rFonts w:ascii="Arial" w:cs="Arial" w:eastAsia="Arial" w:hAnsi="Arial"/>
          <w:sz w:val="24"/>
          <w:szCs w:val="24"/>
        </w:rPr>
        <w:t xml:space="preserve">1 Для группы умывальников (не более трех), устанавливаемых в одном помещении, или для мойки с двумя отделениями допускается устанавливать один общий сифон с ревизией диаметром 50 мм. От группы душевых поддонов допускается устанавливать общий сифон с ревизией.</w:t>
      </w:r>
    </w:p>
    <w:p>
      <w:pPr>
        <w:spacing w:after="120"/>
        <w:ind w:firstLine="709"/>
        <w:jc w:val="both"/>
      </w:pPr>
      <w:r>
        <w:rPr>
          <w:rFonts w:ascii="Arial" w:cs="Arial" w:eastAsia="Arial" w:hAnsi="Arial"/>
          <w:sz w:val="24"/>
          <w:szCs w:val="24"/>
        </w:rPr>
        <w:t xml:space="preserve">2 Для каждой производственной мойки (моечной ванны) следует предусматривать отдельную приемную воронку с сифоном диаметром 50 мм для каждого отделения.</w:t>
      </w:r>
    </w:p>
    <w:p>
      <w:pPr>
        <w:spacing w:after="120"/>
        <w:ind w:firstLine="709"/>
        <w:jc w:val="both"/>
      </w:pPr>
      <w:r>
        <w:rPr>
          <w:rFonts w:ascii="Arial" w:cs="Arial" w:eastAsia="Arial" w:hAnsi="Arial"/>
          <w:sz w:val="24"/>
          <w:szCs w:val="24"/>
        </w:rPr>
        <w:t xml:space="preserve">3 Присоединять два умывальника, расположенные с двух сторон общей стены разных помещений, к одному сифону не допускается.</w:t>
      </w:r>
    </w:p>
    <w:p>
      <w:pPr>
        <w:spacing w:after="120"/>
        <w:ind w:firstLine="709"/>
        <w:jc w:val="both"/>
      </w:pPr>
      <w:r>
        <w:rPr>
          <w:rFonts w:ascii="Arial" w:cs="Arial" w:eastAsia="Arial" w:hAnsi="Arial"/>
          <w:sz w:val="24"/>
          <w:szCs w:val="24"/>
        </w:rPr>
        <w:t xml:space="preserve">17.3 Тип и число приемников производственных сточных вод определяются технологической частью проекта.</w:t>
      </w:r>
    </w:p>
    <w:p>
      <w:pPr>
        <w:spacing w:after="120"/>
        <w:ind w:firstLine="709"/>
        <w:jc w:val="both"/>
      </w:pPr>
      <w:r>
        <w:rPr>
          <w:rFonts w:ascii="Arial" w:cs="Arial" w:eastAsia="Arial" w:hAnsi="Arial"/>
          <w:sz w:val="24"/>
          <w:szCs w:val="24"/>
        </w:rPr>
        <w:t xml:space="preserve">17.4 В ванных комнатах жилых зданий рекомендуется отдельно предусматривать места подключения холодной воды для стиральных машин и установку сифонов для приема стоков.</w:t>
      </w:r>
    </w:p>
    <w:p>
      <w:pPr>
        <w:spacing w:after="120"/>
        <w:ind w:firstLine="709"/>
        <w:jc w:val="both"/>
      </w:pPr>
      <w:r>
        <w:rPr>
          <w:rFonts w:ascii="Arial" w:cs="Arial" w:eastAsia="Arial" w:hAnsi="Arial"/>
          <w:sz w:val="24"/>
          <w:szCs w:val="24"/>
        </w:rPr>
        <w:t xml:space="preserve">17.5 В дошкольных образовательных организациях, в общеобразовательных организациях (для учащихся младших классов), комнатах матери и ребенка в вокзалах, аэропортах и иных общественных зданиях, детских лечебно-профилактических организациях санитарно-техническое оборудование должно проектироваться с учетом использования детьми дошкольного и младшего школьного возраста.</w:t>
      </w:r>
    </w:p>
    <w:p>
      <w:pPr>
        <w:spacing w:after="120"/>
        <w:ind w:firstLine="709"/>
        <w:jc w:val="both"/>
      </w:pPr>
      <w:r>
        <w:rPr>
          <w:rFonts w:ascii="Arial" w:cs="Arial" w:eastAsia="Arial" w:hAnsi="Arial"/>
          <w:sz w:val="24"/>
          <w:szCs w:val="24"/>
        </w:rPr>
        <w:t xml:space="preserve">17.6 В помещениях личной гигиены женщин производственных и общественных зданий следует предусматривать установку гигиенических душей.</w:t>
      </w:r>
    </w:p>
    <w:p>
      <w:pPr>
        <w:spacing w:after="120"/>
        <w:ind w:firstLine="709"/>
        <w:jc w:val="both"/>
      </w:pPr>
      <w:r>
        <w:rPr>
          <w:rFonts w:ascii="Arial" w:cs="Arial" w:eastAsia="Arial" w:hAnsi="Arial"/>
          <w:sz w:val="24"/>
          <w:szCs w:val="24"/>
        </w:rPr>
        <w:t xml:space="preserve">17.7 В душевых, располагаемых на междуэтажных перекрытиях, а также в бытовых помещениях промышленных предприятий и спортивных сооружений рекомендуется устанавливать душевые поддоны.</w:t>
      </w:r>
    </w:p>
    <w:p>
      <w:pPr>
        <w:spacing w:after="120"/>
        <w:ind w:firstLine="709"/>
        <w:jc w:val="both"/>
      </w:pPr>
      <w:r>
        <w:rPr>
          <w:rFonts w:ascii="Arial" w:cs="Arial" w:eastAsia="Arial" w:hAnsi="Arial"/>
          <w:sz w:val="24"/>
          <w:szCs w:val="24"/>
        </w:rPr>
        <w:t xml:space="preserve">17.8 Трапы следует устанавливать:</w:t>
      </w:r>
    </w:p>
    <w:p>
      <w:pPr>
        <w:spacing w:after="120"/>
        <w:ind w:firstLine="709"/>
        <w:jc w:val="both"/>
      </w:pPr>
      <w:r>
        <w:rPr>
          <w:rFonts w:ascii="Arial" w:cs="Arial" w:eastAsia="Arial" w:hAnsi="Arial"/>
          <w:sz w:val="24"/>
          <w:szCs w:val="24"/>
        </w:rPr>
        <w:t xml:space="preserve">- диаметром 50 мм – в душевых на 1÷2 душа;</w:t>
      </w:r>
    </w:p>
    <w:p>
      <w:pPr>
        <w:spacing w:after="120"/>
        <w:ind w:firstLine="709"/>
        <w:jc w:val="both"/>
      </w:pPr>
      <w:r>
        <w:rPr>
          <w:rFonts w:ascii="Arial" w:cs="Arial" w:eastAsia="Arial" w:hAnsi="Arial"/>
          <w:sz w:val="24"/>
          <w:szCs w:val="24"/>
        </w:rPr>
        <w:t xml:space="preserve">- диаметром 100 мм:</w:t>
      </w:r>
    </w:p>
    <w:p>
      <w:pPr>
        <w:spacing w:after="120"/>
        <w:ind w:firstLine="709"/>
        <w:jc w:val="both"/>
      </w:pPr>
      <w:r>
        <w:rPr>
          <w:rFonts w:ascii="Arial" w:cs="Arial" w:eastAsia="Arial" w:hAnsi="Arial"/>
          <w:sz w:val="24"/>
          <w:szCs w:val="24"/>
        </w:rPr>
        <w:t xml:space="preserve">- в душевых на 3÷4 душа;</w:t>
      </w:r>
    </w:p>
    <w:p>
      <w:pPr>
        <w:spacing w:after="120"/>
        <w:ind w:firstLine="709"/>
        <w:jc w:val="both"/>
      </w:pPr>
      <w:r>
        <w:rPr>
          <w:rFonts w:ascii="Arial" w:cs="Arial" w:eastAsia="Arial" w:hAnsi="Arial"/>
          <w:sz w:val="24"/>
          <w:szCs w:val="24"/>
        </w:rPr>
        <w:t xml:space="preserve">- в душевых с душевыми поддонами – 1 на помещение;</w:t>
      </w:r>
    </w:p>
    <w:p>
      <w:pPr>
        <w:spacing w:after="120"/>
        <w:ind w:firstLine="709"/>
        <w:jc w:val="both"/>
      </w:pPr>
      <w:r>
        <w:rPr>
          <w:rFonts w:ascii="Arial" w:cs="Arial" w:eastAsia="Arial" w:hAnsi="Arial"/>
          <w:sz w:val="24"/>
          <w:szCs w:val="24"/>
        </w:rPr>
        <w:t xml:space="preserve">- в полу общественных туалетов гостиниц, санаториев, кемпингов, турбаз с тремя и более унитазами; с тремя и более и писсуарами;</w:t>
      </w:r>
    </w:p>
    <w:p>
      <w:pPr>
        <w:spacing w:after="120"/>
        <w:ind w:firstLine="709"/>
        <w:jc w:val="both"/>
      </w:pPr>
      <w:r>
        <w:rPr>
          <w:rFonts w:ascii="Arial" w:cs="Arial" w:eastAsia="Arial" w:hAnsi="Arial"/>
          <w:sz w:val="24"/>
          <w:szCs w:val="24"/>
        </w:rPr>
        <w:t xml:space="preserve">- в умывальных с пятью и более умывальниками;</w:t>
      </w:r>
    </w:p>
    <w:p>
      <w:pPr>
        <w:spacing w:after="120"/>
        <w:ind w:firstLine="709"/>
        <w:jc w:val="both"/>
      </w:pPr>
      <w:r>
        <w:rPr>
          <w:rFonts w:ascii="Arial" w:cs="Arial" w:eastAsia="Arial" w:hAnsi="Arial"/>
          <w:sz w:val="24"/>
          <w:szCs w:val="24"/>
        </w:rPr>
        <w:t xml:space="preserve">- в помещениях личной гигиены женщин;</w:t>
      </w:r>
    </w:p>
    <w:p>
      <w:pPr>
        <w:spacing w:after="120"/>
        <w:ind w:firstLine="709"/>
        <w:jc w:val="both"/>
      </w:pPr>
      <w:r>
        <w:rPr>
          <w:rFonts w:ascii="Arial" w:cs="Arial" w:eastAsia="Arial" w:hAnsi="Arial"/>
          <w:sz w:val="24"/>
          <w:szCs w:val="24"/>
        </w:rPr>
        <w:t xml:space="preserve">- в мусоросборных камерах;</w:t>
      </w:r>
    </w:p>
    <w:p>
      <w:pPr>
        <w:spacing w:after="120"/>
        <w:ind w:firstLine="709"/>
        <w:jc w:val="both"/>
      </w:pPr>
      <w:r>
        <w:rPr>
          <w:rFonts w:ascii="Arial" w:cs="Arial" w:eastAsia="Arial" w:hAnsi="Arial"/>
          <w:sz w:val="24"/>
          <w:szCs w:val="24"/>
        </w:rPr>
        <w:t xml:space="preserve">- в производственных помещениях при необходимости мокрой уборки полов или для производственных целей;</w:t>
      </w:r>
    </w:p>
    <w:p>
      <w:pPr>
        <w:spacing w:after="120"/>
        <w:ind w:firstLine="851"/>
        <w:jc w:val="both"/>
      </w:pPr>
      <w:r>
        <w:rPr>
          <w:rFonts w:ascii="Arial" w:cs="Arial" w:eastAsia="Arial" w:hAnsi="Arial"/>
          <w:sz w:val="24"/>
          <w:szCs w:val="24"/>
        </w:rPr>
        <w:t xml:space="preserve">- в помещениях уборочного инвентаря, при наличии ввода воды с поливочным краном.</w:t>
      </w:r>
    </w:p>
    <w:p>
      <w:pPr>
        <w:spacing w:after="120"/>
        <w:ind w:firstLine="708"/>
        <w:jc w:val="both"/>
      </w:pPr>
      <w:r>
        <w:rPr>
          <w:rFonts w:ascii="Arial" w:cs="Arial" w:eastAsia="Arial" w:hAnsi="Arial"/>
          <w:sz w:val="24"/>
          <w:szCs w:val="24"/>
        </w:rPr>
        <w:t xml:space="preserve">П р и м е ч а н и я</w:t>
      </w:r>
    </w:p>
    <w:p>
      <w:pPr>
        <w:spacing w:after="120"/>
        <w:ind w:firstLine="709"/>
        <w:jc w:val="both"/>
      </w:pPr>
      <w:r>
        <w:rPr>
          <w:rFonts w:ascii="Arial" w:cs="Arial" w:eastAsia="Arial" w:hAnsi="Arial"/>
          <w:sz w:val="24"/>
          <w:szCs w:val="24"/>
        </w:rPr>
        <w:t xml:space="preserve">1 В лотке душевого помещения допускается устанавливать один трап не более чем на четыре душа.</w:t>
      </w:r>
    </w:p>
    <w:p>
      <w:pPr>
        <w:spacing w:after="120"/>
        <w:ind w:firstLine="709"/>
        <w:jc w:val="both"/>
      </w:pPr>
      <w:r>
        <w:rPr>
          <w:rFonts w:ascii="Arial" w:cs="Arial" w:eastAsia="Arial" w:hAnsi="Arial"/>
          <w:sz w:val="24"/>
          <w:szCs w:val="24"/>
        </w:rPr>
        <w:t xml:space="preserve">2 В ванных комнатах жилых зданий, гостиниц и пансионатов трапы не устанавливаются, за исключением случаев, когда в ванных комнатах жилых зданий, номерах гостиниц и пансионатов трапы выполняют роль душевого поддона.</w:t>
      </w:r>
    </w:p>
    <w:p>
      <w:pPr>
        <w:spacing w:after="120"/>
        <w:ind w:firstLine="709"/>
        <w:jc w:val="both"/>
      </w:pPr>
      <w:r>
        <w:rPr>
          <w:rFonts w:ascii="Arial" w:cs="Arial" w:eastAsia="Arial" w:hAnsi="Arial"/>
          <w:sz w:val="24"/>
          <w:szCs w:val="24"/>
        </w:rPr>
        <w:t xml:space="preserve">17.9 Уклон пола в душевых помещениях следует принимать 0,01÷0,02 в сторону лотка или трапа. Лоток должен иметь ширину не менее 200 мм и начальную глубину не менее 30 мм.</w:t>
      </w:r>
    </w:p>
    <w:p>
      <w:pPr>
        <w:spacing w:after="120"/>
        <w:ind w:firstLine="709"/>
        <w:jc w:val="both"/>
      </w:pPr>
      <w:r>
        <w:rPr>
          <w:rFonts w:ascii="Arial" w:cs="Arial" w:eastAsia="Arial" w:hAnsi="Arial"/>
          <w:sz w:val="24"/>
          <w:szCs w:val="24"/>
        </w:rPr>
        <w:t xml:space="preserve">17.10 Во всех помещениях жилых и общественных зданий, в которых предусматриваются ввод воды с водоразборной арматурой и установка приемников сточных вод, также следует предусматривать гидроизоляцию пола для защиты ниже расположенных помещений от протечек.</w:t>
      </w:r>
    </w:p>
    <w:p>
      <w:pPr>
        <w:spacing w:after="120"/>
        <w:ind w:firstLine="709"/>
        <w:jc w:val="both"/>
      </w:pPr>
      <w:r>
        <w:rPr>
          <w:rFonts w:ascii="Arial" w:cs="Arial" w:eastAsia="Arial" w:hAnsi="Arial"/>
          <w:sz w:val="24"/>
          <w:szCs w:val="24"/>
        </w:rPr>
        <w:t xml:space="preserve">17.11 Высота установки санитарных приборов от уровня чистого пола должна соответствовать размерам, указанным в МСН 3.02-05, СНиП 3.05.01, 
 </w:t>
      </w:r>
      <w:r>
        <w:rPr>
          <w:rFonts w:ascii="Arial" w:cs="Arial" w:eastAsia="Arial" w:hAnsi="Arial"/>
          <w:sz w:val="24"/>
          <w:szCs w:val="24"/>
        </w:rPr>
        <w:t xml:space="preserve">СН КР 31-04, </w:t>
      </w:r>
      <w:r>
        <w:rPr>
          <w:rFonts w:ascii="Arial" w:cs="Arial" w:eastAsia="Arial" w:hAnsi="Arial"/>
          <w:sz w:val="24"/>
          <w:szCs w:val="24"/>
        </w:rPr>
        <w:t xml:space="preserve">СН КР 35-01, СН КР 31-08.</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18 Устройство систем водоотведения</w:t>
      </w:r>
    </w:p>
    <w:p>
      <w:pPr>
        <w:spacing w:after="120"/>
        <w:ind w:firstLine="708"/>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18.1 Отведение сточных вод следует предусматривать самотеком по закрытым трубопроводам.</w:t>
      </w:r>
    </w:p>
    <w:p>
      <w:pPr>
        <w:spacing w:after="120"/>
        <w:ind w:firstLine="709"/>
        <w:jc w:val="both"/>
      </w:pPr>
      <w:r>
        <w:rPr>
          <w:rFonts w:ascii="Arial" w:cs="Arial" w:eastAsia="Arial" w:hAnsi="Arial"/>
          <w:sz w:val="24"/>
          <w:szCs w:val="24"/>
        </w:rPr>
        <w:t xml:space="preserve">Производственные стоки, не имеющие неприятного запаха и не выделяющие вредные газы и пары, если это вызывается технологической необходимостью, допускается отводить самотеком по открытым лоткам с устройством общего гидравлического затвора.</w:t>
      </w:r>
    </w:p>
    <w:p>
      <w:pPr>
        <w:spacing w:after="120"/>
        <w:ind w:firstLine="709"/>
        <w:jc w:val="both"/>
      </w:pPr>
      <w:r>
        <w:rPr>
          <w:rFonts w:ascii="Arial" w:cs="Arial" w:eastAsia="Arial" w:hAnsi="Arial"/>
          <w:sz w:val="24"/>
          <w:szCs w:val="24"/>
        </w:rPr>
        <w:t xml:space="preserve">18.2 Участки канализационной сети следует прокладывать прямолинейно с уклоном согласно 19.1. Изменение направления прокладки канализационного трубопровода и присоединение санитарных приборов следует выполнять с помощью соединительных (переходных) деталей и фасонных частей.</w:t>
      </w:r>
    </w:p>
    <w:p>
      <w:pPr>
        <w:spacing w:after="120"/>
        <w:ind w:firstLine="709"/>
        <w:jc w:val="both"/>
      </w:pPr>
      <w:r>
        <w:rPr>
          <w:rFonts w:ascii="Arial" w:cs="Arial" w:eastAsia="Arial" w:hAnsi="Arial"/>
          <w:sz w:val="24"/>
          <w:szCs w:val="24"/>
        </w:rPr>
        <w:t xml:space="preserve">Применять на сборном отводном (горизонтальном) трубопроводе трубы из разных материалов (с разными гидравлическими характеристиками) не допускается.</w:t>
      </w:r>
    </w:p>
    <w:p>
      <w:pPr>
        <w:spacing w:after="120"/>
        <w:ind w:firstLine="709"/>
        <w:jc w:val="both"/>
      </w:pPr>
      <w:r>
        <w:rPr>
          <w:rFonts w:ascii="Arial" w:cs="Arial" w:eastAsia="Arial" w:hAnsi="Arial"/>
          <w:sz w:val="24"/>
          <w:szCs w:val="24"/>
        </w:rPr>
        <w:t xml:space="preserve">Изменять уклон прокладки сборного отводного (горизонтального) трубопровода не допускается.</w:t>
      </w:r>
    </w:p>
    <w:p>
      <w:pPr>
        <w:spacing w:after="120"/>
        <w:ind w:firstLine="709"/>
        <w:jc w:val="both"/>
      </w:pPr>
      <w:r>
        <w:rPr>
          <w:rFonts w:ascii="Arial" w:cs="Arial" w:eastAsia="Arial" w:hAnsi="Arial"/>
          <w:sz w:val="24"/>
          <w:szCs w:val="24"/>
        </w:rPr>
        <w:t xml:space="preserve">18.3 Канализационные стояки по всей длине должны быть прямолинейными. При невозможности выполнения данного условия допускается устройство отступов на канализационных стояках, ниже которых присоединяются санитарно-технические приборы, при условии, что гидравлические затворы этих приборов гарантированы от срыва:</w:t>
      </w:r>
    </w:p>
    <w:p>
      <w:pPr>
        <w:spacing w:after="120"/>
        <w:ind w:firstLine="709"/>
        <w:jc w:val="both"/>
      </w:pPr>
      <w:r>
        <w:rPr>
          <w:rFonts w:ascii="Arial" w:cs="Arial" w:eastAsia="Arial" w:hAnsi="Arial"/>
          <w:sz w:val="24"/>
          <w:szCs w:val="24"/>
        </w:rPr>
        <w:t xml:space="preserve">- если часть стояка ниже отступа может работать как невентилируемый стояк, максимальную пропускную способность невентилируемой части стояка следует определять по соответствующим таблицам пропускной способности невентилируемых стояков в зависимости от диаметра и материала труб. При этом необходимо учитывать, что максимальный расчетный расход необходимо считать по всему стояку (учитывая все приборы на стояке: до и после отступа), а высотой невентилируемой части стояка является расстояние от точки перехода горизонтального трубопровода (отступа) в стояк до точки перехода стояка в сборный отводной (горизонтальный) трубопровод;</w:t>
      </w:r>
    </w:p>
    <w:p>
      <w:pPr>
        <w:spacing w:after="120"/>
        <w:ind w:firstLine="709"/>
        <w:jc w:val="both"/>
      </w:pPr>
      <w:r>
        <w:rPr>
          <w:rFonts w:ascii="Arial" w:cs="Arial" w:eastAsia="Arial" w:hAnsi="Arial"/>
          <w:sz w:val="24"/>
          <w:szCs w:val="24"/>
        </w:rPr>
        <w:t xml:space="preserve">- если часть стояка ниже отступа может работать как невентилируемый стояк, оборудованный воздушным клапаном. При этом максимальный расчетный расход по всему стояку не должен превышать значений, указанных в СП 40-107. Воздушный клапан следует устанавливать ниже точки перехода горизонтального трубопровода (отступа) в стояк, над подключением санитарно-технических приборов к невентилируемой части стояка;</w:t>
      </w:r>
    </w:p>
    <w:p>
      <w:pPr>
        <w:spacing w:after="120"/>
        <w:ind w:firstLine="709"/>
        <w:jc w:val="both"/>
      </w:pPr>
      <w:r>
        <w:rPr>
          <w:rFonts w:ascii="Arial" w:cs="Arial" w:eastAsia="Arial" w:hAnsi="Arial"/>
          <w:sz w:val="24"/>
          <w:szCs w:val="24"/>
        </w:rPr>
        <w:t xml:space="preserve">- если выполнить устройство вентиляционного трубопровода для вентиляции части стояка, расположенной ниже отступа. В этом случае следует соединить вентиляционным трубопроводом нижнюю часть стояка, расположенную над точкой перехода стояка в горизонтальный трубопровод (отступ) и верхнюю часть стояка под точкой перехода горизонтального трубопровода (отступа) в стояк до подключения санитарно-технических приборов к невентилируемой части стояка. Диаметр вентиляционного трубопровода следует принимать равным диаметру стояка, а пропускная способность канализационного стояка ниже отступа будет как у вентилируемого стояка того же диаметра.</w:t>
      </w:r>
    </w:p>
    <w:p>
      <w:pPr>
        <w:spacing w:after="120"/>
        <w:ind w:firstLine="709"/>
        <w:jc w:val="both"/>
      </w:pPr>
      <w:r>
        <w:rPr>
          <w:rFonts w:ascii="Arial" w:cs="Arial" w:eastAsia="Arial" w:hAnsi="Arial"/>
          <w:sz w:val="24"/>
          <w:szCs w:val="24"/>
        </w:rPr>
        <w:t xml:space="preserve">18.4 Для присоединения к стояку отводных трубопроводов, располагаемых под потолком помещений в подвалах и технических подпольях, следует предусматривать косые крестовины и тройники.</w:t>
      </w:r>
    </w:p>
    <w:p>
      <w:pPr>
        <w:spacing w:after="120"/>
        <w:ind w:firstLine="708"/>
        <w:jc w:val="both"/>
      </w:pPr>
      <w:r>
        <w:rPr>
          <w:rFonts w:ascii="Arial" w:cs="Arial" w:eastAsia="Arial" w:hAnsi="Arial"/>
          <w:sz w:val="24"/>
          <w:szCs w:val="24"/>
        </w:rPr>
        <w:t xml:space="preserve">При переходе стояка в сборный отводной (горизонтальный) трубопровод запрещается применять отвод 90° (87,5°). Нижний отвод стояка следует монтировать не менее чем из двух отводов по 45° или трех отводов по 30° или из четырех отводов по 22,5°. В необходимых случаях допускается применение отводов 45°+30° или 45°+22,5°, или 45°+2° по 22,5°.</w:t>
      </w:r>
    </w:p>
    <w:p>
      <w:pPr>
        <w:spacing w:after="120"/>
        <w:ind w:firstLine="709"/>
        <w:jc w:val="both"/>
      </w:pPr>
      <w:r>
        <w:rPr>
          <w:rFonts w:ascii="Arial" w:cs="Arial" w:eastAsia="Arial" w:hAnsi="Arial"/>
          <w:sz w:val="24"/>
          <w:szCs w:val="24"/>
        </w:rPr>
        <w:t xml:space="preserve">Запрещается присоединение стояков к горизонтальным транзитным трубопроводам с помощью тройника 90° (87,5°) (кроме чердака зданий).</w:t>
      </w:r>
    </w:p>
    <w:p>
      <w:pPr>
        <w:spacing w:after="120"/>
        <w:ind w:firstLine="709"/>
        <w:jc w:val="both"/>
      </w:pPr>
      <w:r>
        <w:rPr>
          <w:rFonts w:ascii="Arial" w:cs="Arial" w:eastAsia="Arial" w:hAnsi="Arial"/>
          <w:sz w:val="24"/>
          <w:szCs w:val="24"/>
        </w:rPr>
        <w:t xml:space="preserve">Узлы поворотов самотечных трубопроводов в горизонтальной плоскости следует выполнять не менее чем из двух фасонных частей (два отвода или более, тройник и отвод и т.д.).</w:t>
      </w:r>
    </w:p>
    <w:p>
      <w:pPr>
        <w:spacing w:after="120"/>
        <w:ind w:firstLine="709"/>
        <w:jc w:val="both"/>
      </w:pPr>
      <w:r>
        <w:rPr>
          <w:rFonts w:ascii="Arial" w:cs="Arial" w:eastAsia="Arial" w:hAnsi="Arial"/>
          <w:sz w:val="24"/>
          <w:szCs w:val="24"/>
        </w:rPr>
        <w:t xml:space="preserve">Для зданий с числом этажей более 10 при расстоянии менее 1 м между подключением к стояку санитарных приборов нижнего этажа и точкой перехода стояка в отводной (горизонтальный) трубопровод эти приборы следует присоединять непосредственно к отводному (горизонтальному) трубопроводу самостоятельным (дополнительным) стояком. Дополнительный стояк следует присоединять: к основному стояку в пределах одного этажа выше места подключения канализуемых приборов под углом 45°; к отводному (горизонтальному) трубопроводу – только сверху под углом 45° не менее чем из двух фасонных частей (два отвода или более, тройник и отвод и т.д.) и не ближе 1,5 м от точки перехода основного стояка в сборный отводной (горизонтальный) трубопровод.</w:t>
      </w:r>
    </w:p>
    <w:p>
      <w:pPr>
        <w:spacing w:after="120"/>
        <w:ind w:firstLine="709"/>
        <w:jc w:val="both"/>
      </w:pPr>
      <w:r>
        <w:rPr>
          <w:rFonts w:ascii="Arial" w:cs="Arial" w:eastAsia="Arial" w:hAnsi="Arial"/>
          <w:sz w:val="24"/>
          <w:szCs w:val="24"/>
        </w:rPr>
        <w:t xml:space="preserve">18.5 Соединение чугунных и полимерных трубопроводов следует выполнять с использованием специальных переходных муфт.</w:t>
      </w:r>
    </w:p>
    <w:p>
      <w:pPr>
        <w:spacing w:after="120"/>
        <w:ind w:firstLine="709"/>
        <w:jc w:val="both"/>
      </w:pPr>
      <w:r>
        <w:rPr>
          <w:rFonts w:ascii="Arial" w:cs="Arial" w:eastAsia="Arial" w:hAnsi="Arial"/>
          <w:sz w:val="24"/>
          <w:szCs w:val="24"/>
        </w:rPr>
        <w:t xml:space="preserve">Присоединение стояков к сборному отводному (горизонтальному) трубопроводу следует выполнять только в горизонтальной плоскости под углом 45° не менее чем двумя фасонными частями (два отвода или более, тройник и отвод и т.д.).</w:t>
      </w:r>
    </w:p>
    <w:p>
      <w:pPr>
        <w:spacing w:after="120"/>
        <w:ind w:firstLine="709"/>
        <w:jc w:val="both"/>
      </w:pPr>
      <w:r>
        <w:rPr>
          <w:rFonts w:ascii="Arial" w:cs="Arial" w:eastAsia="Arial" w:hAnsi="Arial"/>
          <w:sz w:val="24"/>
          <w:szCs w:val="24"/>
        </w:rPr>
        <w:t xml:space="preserve">Применять прямые крестовины при расположении их в горизонтальной и вертикальной плоскостях не допускается.</w:t>
      </w:r>
    </w:p>
    <w:p>
      <w:pPr>
        <w:spacing w:after="120"/>
        <w:ind w:firstLine="709"/>
        <w:jc w:val="both"/>
      </w:pPr>
      <w:r>
        <w:rPr>
          <w:rFonts w:ascii="Arial" w:cs="Arial" w:eastAsia="Arial" w:hAnsi="Arial"/>
          <w:sz w:val="24"/>
          <w:szCs w:val="24"/>
        </w:rPr>
        <w:t xml:space="preserve">18.6 Двустороннее присоединение отводных трубопроводов от ванн к одному стояку на одной отметке допускается только при применении косых крестовин.</w:t>
      </w:r>
    </w:p>
    <w:p>
      <w:pPr>
        <w:spacing w:after="120"/>
        <w:ind w:firstLine="709"/>
        <w:jc w:val="both"/>
      </w:pPr>
      <w:r>
        <w:rPr>
          <w:rFonts w:ascii="Arial" w:cs="Arial" w:eastAsia="Arial" w:hAnsi="Arial"/>
          <w:sz w:val="24"/>
          <w:szCs w:val="24"/>
        </w:rPr>
        <w:t xml:space="preserve">Присоединять санитарные приборы, расположенные в разных квартирах на одном этаже, к одному стояку или трубопроводу не допускается.</w:t>
      </w:r>
    </w:p>
    <w:p>
      <w:pPr>
        <w:spacing w:after="120"/>
        <w:ind w:firstLine="709"/>
        <w:jc w:val="both"/>
      </w:pPr>
      <w:r>
        <w:rPr>
          <w:rFonts w:ascii="Arial" w:cs="Arial" w:eastAsia="Arial" w:hAnsi="Arial"/>
          <w:sz w:val="24"/>
          <w:szCs w:val="24"/>
        </w:rPr>
        <w:t xml:space="preserve">18.7 Трубы и соединительные детали для безнапорных и напорных систем бытовых сточных вод следует принимать из полимерных материалов, нержавеющей стали, чугунные, стальные с антикоррозионным внутренним и наружным покрытием на бессварных соединительных муфтах.</w:t>
      </w:r>
    </w:p>
    <w:p>
      <w:pPr>
        <w:spacing w:after="120"/>
        <w:ind w:firstLine="709"/>
        <w:jc w:val="both"/>
      </w:pPr>
      <w:r>
        <w:rPr>
          <w:rFonts w:ascii="Arial" w:cs="Arial" w:eastAsia="Arial" w:hAnsi="Arial"/>
          <w:sz w:val="24"/>
          <w:szCs w:val="24"/>
        </w:rPr>
        <w:t xml:space="preserve">Применение стальных труб без внутреннего и наружного антикоррозионного покрытия не допускается.</w:t>
      </w:r>
    </w:p>
    <w:p>
      <w:pPr>
        <w:spacing w:after="120"/>
        <w:ind w:firstLine="709"/>
        <w:jc w:val="both"/>
      </w:pPr>
      <w:r>
        <w:rPr>
          <w:rFonts w:ascii="Arial" w:cs="Arial" w:eastAsia="Arial" w:hAnsi="Arial"/>
          <w:sz w:val="24"/>
          <w:szCs w:val="24"/>
        </w:rPr>
        <w:t xml:space="preserve">18.8 Сети внутренней канализации зданий следует проектировать из канализационных труб, рассчитанных на транспортирование сточных вод с постоянной температурой не ниже 55°С и кратковременно (не менее 1 мин) с температурой не менее 95°С и расчетного периода эксплуатации не менее 25 лет.</w:t>
      </w:r>
    </w:p>
    <w:p>
      <w:pPr>
        <w:spacing w:after="120"/>
        <w:ind w:firstLine="709"/>
        <w:jc w:val="both"/>
      </w:pPr>
      <w:r>
        <w:rPr>
          <w:rFonts w:ascii="Arial" w:cs="Arial" w:eastAsia="Arial" w:hAnsi="Arial"/>
          <w:sz w:val="24"/>
          <w:szCs w:val="24"/>
        </w:rPr>
        <w:t xml:space="preserve">П р и м е ч а н и я</w:t>
      </w:r>
    </w:p>
    <w:p>
      <w:pPr>
        <w:spacing w:after="120"/>
        <w:ind w:firstLine="709"/>
        <w:jc w:val="both"/>
      </w:pPr>
      <w:r>
        <w:rPr>
          <w:rFonts w:ascii="Arial" w:cs="Arial" w:eastAsia="Arial" w:hAnsi="Arial"/>
          <w:sz w:val="24"/>
          <w:szCs w:val="24"/>
        </w:rPr>
        <w:t xml:space="preserve">1 В системах безнапорной канализации для труб из полипропилена (ПП) и полиэтилена (ПЭ) допускается (при залповых расходах жидкости) кратковременное повышение температуры транспортируемой среды до +100°С, в трубах из поливинилхлорида (ПВХ) - до +65°С.</w:t>
      </w:r>
    </w:p>
    <w:p>
      <w:pPr>
        <w:spacing w:after="120"/>
        <w:ind w:firstLine="709"/>
        <w:jc w:val="both"/>
      </w:pPr>
      <w:r>
        <w:rPr>
          <w:rFonts w:ascii="Arial" w:cs="Arial" w:eastAsia="Arial" w:hAnsi="Arial"/>
          <w:sz w:val="24"/>
          <w:szCs w:val="24"/>
        </w:rPr>
        <w:t xml:space="preserve">2 Срок службы фасонных частей должен соответствовать сроку службы труб, при этом применение фасонных частей и труб из различных полимерных материалов не допускается.</w:t>
      </w:r>
    </w:p>
    <w:p>
      <w:pPr>
        <w:spacing w:after="120"/>
        <w:ind w:firstLine="709"/>
        <w:jc w:val="both"/>
      </w:pPr>
      <w:r>
        <w:rPr>
          <w:rFonts w:ascii="Arial" w:cs="Arial" w:eastAsia="Arial" w:hAnsi="Arial"/>
          <w:sz w:val="24"/>
          <w:szCs w:val="24"/>
        </w:rPr>
        <w:t xml:space="preserve">3 Способы соединения (разъемные и неразъемные), а также материалы, используемые для соединения труб и фасонных деталей (фланцы, уплотнительные кольца, клеевые составы и т.п.), не должны снижать расчетного периода эксплуатации систем канализации.</w:t>
      </w:r>
    </w:p>
    <w:p>
      <w:pPr>
        <w:spacing w:after="120"/>
        <w:ind w:firstLine="708"/>
        <w:jc w:val="both"/>
      </w:pPr>
      <w:r>
        <w:rPr>
          <w:rFonts w:ascii="Arial" w:cs="Arial" w:eastAsia="Arial" w:hAnsi="Arial"/>
          <w:sz w:val="24"/>
          <w:szCs w:val="24"/>
        </w:rPr>
        <w:t xml:space="preserve">Выбор материала и типа труб (фасонных частей) следует производить с учетом срока службы, агрессивности транспортируемых стоков и условий работы трубопроводов. В системах безнапорной канализации для труб из ПП допускается температура транспортируемой среды до +95°С, например, при проектировании кухонных стояков и сифонов кухонных моек, приемников сточных вод и трубопроводов помещений общественного питания, прачечных, пунктов подготовки воды, и с температурой до +100°С при проектировании котельных, тепловых пунктов и других помещений, в которых по условиям эксплуатации могут формироваться стоки (в том числе аварийные) с температурой +100°С.</w:t>
      </w:r>
    </w:p>
    <w:p>
      <w:pPr>
        <w:spacing w:after="120"/>
        <w:ind w:firstLine="709"/>
        <w:jc w:val="both"/>
      </w:pPr>
      <w:r>
        <w:rPr>
          <w:rFonts w:ascii="Arial" w:cs="Arial" w:eastAsia="Arial" w:hAnsi="Arial"/>
          <w:sz w:val="24"/>
          <w:szCs w:val="24"/>
        </w:rPr>
        <w:t xml:space="preserve">18.9 Прокладку трубопроводов систем внутренней канализации следует предусматривать:</w:t>
      </w:r>
    </w:p>
    <w:p>
      <w:pPr>
        <w:spacing w:after="120"/>
        <w:ind w:firstLine="709"/>
        <w:jc w:val="both"/>
      </w:pPr>
      <w:r>
        <w:rPr>
          <w:rFonts w:ascii="Arial" w:cs="Arial" w:eastAsia="Arial" w:hAnsi="Arial"/>
          <w:sz w:val="24"/>
          <w:szCs w:val="24"/>
        </w:rPr>
        <w:t xml:space="preserve">- скрыто – с заделкой в строительной конструкции, под полом (в земле, подпольных каналах), панелях, бороздах стен, под облицовкой колонн (в приставных коробах у стен, колонн), в подшивных потолках, в санитарно-технических кабинах, в вертикальных шахтах, за плинтусом в полу, в монтажных коммуникационных шахтах, штрабах, каналах, коробах, ограждающие конструкции которых выполняются из негорючих материалов, за исключением лицевой панели, обеспечивающей доступ к стоякам (изготовляется в виде двери из материалов, отнесенных к группе горючести не ниже Г2 по </w:t>
      </w:r>
      <w:r>
        <w:rPr>
          <w:rFonts w:ascii="Arial" w:cs="Arial" w:eastAsia="Arial" w:hAnsi="Arial"/>
          <w:sz w:val="24"/>
          <w:szCs w:val="24"/>
        </w:rPr>
        <w:t xml:space="preserve">Закону Кыргызской Республики «О пожарной безопасности»</w:t>
      </w:r>
      <w:r>
        <w:rPr>
          <w:rFonts w:ascii="Arial" w:cs="Arial" w:eastAsia="Arial" w:hAnsi="Arial"/>
          <w:sz w:val="24"/>
          <w:szCs w:val="24"/>
        </w:rPr>
        <w:t xml:space="preserve">. Напротив ревизий на стояках при скрытой прокладке следует предусматривать люки размерами не менее 0,3</w:t>
      </w:r>
      <w:r>
        <w:rPr>
          <w:rFonts w:ascii="Arial" w:cs="Arial" w:eastAsia="Arial" w:hAnsi="Arial"/>
          <w:sz w:val="24"/>
          <w:szCs w:val="24"/>
        </w:rPr>
        <w:t xml:space="preserve">0,4 м;</w:t>
      </w:r>
    </w:p>
    <w:p>
      <w:pPr>
        <w:spacing w:after="120"/>
        <w:ind w:firstLine="709"/>
        <w:jc w:val="both"/>
      </w:pPr>
      <w:r>
        <w:rPr>
          <w:rFonts w:ascii="Arial" w:cs="Arial" w:eastAsia="Arial" w:hAnsi="Arial"/>
          <w:sz w:val="24"/>
          <w:szCs w:val="24"/>
        </w:rPr>
        <w:t xml:space="preserve">- открыто – в подпольях, подвалах зданий (кроме производственных складских и служебных помещений), технических этажах, в помещениях, предназначенных для размещения инженерных сетей, с креплением к конструкциям зданий (стенам, колоннам, потолкам, фермам, специальным опорам); в производственных и подсобных помещениях, коридорах, а также на чердаках, в санузлах жилых зданий.</w:t>
      </w:r>
    </w:p>
    <w:p>
      <w:pPr>
        <w:spacing w:after="120"/>
        <w:ind w:firstLine="709"/>
        <w:jc w:val="both"/>
      </w:pPr>
      <w:r>
        <w:rPr>
          <w:rFonts w:ascii="Arial" w:cs="Arial" w:eastAsia="Arial" w:hAnsi="Arial"/>
          <w:sz w:val="24"/>
          <w:szCs w:val="24"/>
        </w:rPr>
        <w:t xml:space="preserve">18.10 Для систем внутренней канализации и водостоков необходимо соблюдать следующие условия:</w:t>
      </w:r>
    </w:p>
    <w:p>
      <w:pPr>
        <w:spacing w:after="120"/>
        <w:ind w:firstLine="709"/>
        <w:jc w:val="both"/>
      </w:pPr>
      <w:r>
        <w:rPr>
          <w:rFonts w:ascii="Arial" w:cs="Arial" w:eastAsia="Arial" w:hAnsi="Arial"/>
          <w:sz w:val="24"/>
          <w:szCs w:val="24"/>
        </w:rPr>
        <w:t xml:space="preserve">а) прокладка трубопроводов систем внутренней канализации с трубами из полимерных материалов в земле, под полом здания допускается с учетом возможных нагрузок;</w:t>
      </w:r>
    </w:p>
    <w:p>
      <w:pPr>
        <w:spacing w:after="120"/>
        <w:ind w:firstLine="709"/>
        <w:jc w:val="both"/>
      </w:pPr>
      <w:r>
        <w:rPr>
          <w:rFonts w:ascii="Arial" w:cs="Arial" w:eastAsia="Arial" w:hAnsi="Arial"/>
          <w:sz w:val="24"/>
          <w:szCs w:val="24"/>
        </w:rPr>
        <w:t xml:space="preserve">б) места прохода стояков через перекрытия должны быть заделаны цементным раствором на всю толщину перекрытия;</w:t>
      </w:r>
    </w:p>
    <w:p>
      <w:pPr>
        <w:spacing w:after="120"/>
        <w:ind w:firstLine="709"/>
        <w:jc w:val="both"/>
      </w:pPr>
      <w:r>
        <w:rPr>
          <w:rFonts w:ascii="Arial" w:cs="Arial" w:eastAsia="Arial" w:hAnsi="Arial"/>
          <w:sz w:val="24"/>
          <w:szCs w:val="24"/>
        </w:rPr>
        <w:t xml:space="preserve">в) участок стояка до горизонтального отводного трубопровода (но не более 5÷8 см) следует защищать цементным раствором толщиной 2÷3 см;</w:t>
      </w:r>
    </w:p>
    <w:p>
      <w:pPr>
        <w:spacing w:after="120"/>
        <w:ind w:firstLine="709"/>
        <w:jc w:val="both"/>
      </w:pPr>
      <w:r>
        <w:rPr>
          <w:rFonts w:ascii="Arial" w:cs="Arial" w:eastAsia="Arial" w:hAnsi="Arial"/>
          <w:sz w:val="24"/>
          <w:szCs w:val="24"/>
        </w:rPr>
        <w:t xml:space="preserve">г) при пересечении трубопроводами ограждающих конструкций с нормируемой огнестойкостью должны быть выполнены требования по огнестойкости узлов пересечения в соответствии с требованиями </w:t>
      </w:r>
      <w:r>
        <w:rPr>
          <w:rFonts w:ascii="Arial" w:cs="Arial" w:eastAsia="Arial" w:hAnsi="Arial"/>
          <w:sz w:val="24"/>
          <w:szCs w:val="24"/>
        </w:rPr>
        <w:t xml:space="preserve">Закона Кыргызской Республики «О пожарной безопасности»;</w:t>
      </w:r>
    </w:p>
    <w:p>
      <w:pPr>
        <w:spacing w:after="120"/>
        <w:ind w:firstLine="709"/>
        <w:jc w:val="both"/>
      </w:pPr>
      <w:r>
        <w:rPr>
          <w:rFonts w:ascii="Arial" w:cs="Arial" w:eastAsia="Arial" w:hAnsi="Arial"/>
          <w:sz w:val="24"/>
          <w:szCs w:val="24"/>
        </w:rPr>
        <w:t xml:space="preserve">д) не допускается прокладка систем внутренней канализации и водостоков с трубами из полимерных материалов через помещения отдельно стоящих и встроенно-пристроенных в здания стоянок автомобилей.</w:t>
      </w:r>
    </w:p>
    <w:p>
      <w:pPr>
        <w:spacing w:after="120"/>
        <w:ind w:firstLine="709"/>
        <w:jc w:val="both"/>
      </w:pPr>
      <w:r>
        <w:rPr>
          <w:rFonts w:ascii="Arial" w:cs="Arial" w:eastAsia="Arial" w:hAnsi="Arial"/>
          <w:sz w:val="24"/>
          <w:szCs w:val="24"/>
        </w:rPr>
        <w:t xml:space="preserve">П р и м е ч а н и е – Перед заделкой стояка раствором на трубы необходимо закрепить без зазора звукоизоляционный кожух из негорючего утеплителя толщиной 30 мм, имеющий гидроизоляционное или фольгированное покрытие с внешней стороны.</w:t>
      </w:r>
    </w:p>
    <w:p>
      <w:pPr>
        <w:spacing w:after="120"/>
        <w:ind w:firstLine="708"/>
        <w:jc w:val="both"/>
      </w:pPr>
      <w:r>
        <w:rPr>
          <w:rFonts w:ascii="Arial" w:cs="Arial" w:eastAsia="Arial" w:hAnsi="Arial"/>
          <w:sz w:val="24"/>
          <w:szCs w:val="24"/>
        </w:rPr>
        <w:t xml:space="preserve">18.11 Прокладка трубопроводов внутренней канализации не допускается:</w:t>
      </w:r>
    </w:p>
    <w:p>
      <w:pPr>
        <w:spacing w:after="120"/>
        <w:ind w:firstLine="709"/>
        <w:jc w:val="both"/>
      </w:pPr>
      <w:r>
        <w:rPr>
          <w:rFonts w:ascii="Arial" w:cs="Arial" w:eastAsia="Arial" w:hAnsi="Arial"/>
          <w:sz w:val="24"/>
          <w:szCs w:val="24"/>
        </w:rPr>
        <w:t xml:space="preserve">- под потолком, у стен, в стенах и в полу жилых комнат, спальных помещений дошкольных образовательных организаций, гостиниц, больничных палат, врачебных кабинетов, обеденных залов, рабочих комнат административных зданий, залов заседаний, зрительных залов, библиотек, учебных аудиторий, электрощитовых и трансформаторных, пультов управления автоматики и производственных помещений, требующих особого санитарного режима;</w:t>
      </w:r>
    </w:p>
    <w:p>
      <w:pPr>
        <w:spacing w:after="120"/>
        <w:ind w:firstLine="709"/>
        <w:jc w:val="both"/>
      </w:pPr>
      <w:r>
        <w:rPr>
          <w:rFonts w:ascii="Arial" w:cs="Arial" w:eastAsia="Arial" w:hAnsi="Arial"/>
          <w:sz w:val="24"/>
          <w:szCs w:val="24"/>
        </w:rPr>
        <w:t xml:space="preserve">- под потолком помещений предприятий общественного питания, кухонь, торговых залов, складов пищевых продуктов и ценных товаров, вестибюлей, помещений, имеющих ценное художественное оформление, производственных помещений в местах установки производственных печей, на которые не допускается попадание влаги, помещений, где производятся ценные товары и материалы, качество которых снижается от попадания на них влаги.</w:t>
      </w:r>
    </w:p>
    <w:p>
      <w:pPr>
        <w:spacing w:after="120"/>
        <w:ind w:firstLine="709"/>
        <w:jc w:val="both"/>
      </w:pPr>
      <w:r>
        <w:rPr>
          <w:rFonts w:ascii="Arial" w:cs="Arial" w:eastAsia="Arial" w:hAnsi="Arial"/>
          <w:sz w:val="24"/>
          <w:szCs w:val="24"/>
        </w:rPr>
        <w:t xml:space="preserve">П р и м е ч а н и я</w:t>
      </w:r>
    </w:p>
    <w:p>
      <w:pPr>
        <w:spacing w:after="120"/>
        <w:ind w:firstLine="709"/>
        <w:jc w:val="both"/>
      </w:pPr>
      <w:r>
        <w:rPr>
          <w:rFonts w:ascii="Arial" w:cs="Arial" w:eastAsia="Arial" w:hAnsi="Arial"/>
          <w:sz w:val="24"/>
          <w:szCs w:val="24"/>
        </w:rPr>
        <w:t xml:space="preserve">1 К стоякам, расположенным на территории кухонь и обслуживающим санитарно-технические приборы кухонь (кухонным стоякам) в жилых зданиях, допускается подключать только кухонные мойки, посудомоечные машины и аналогичные устройства. Подключение оборудования санузлов к кухонным стоякам не допускается. Кухонные стояки следует размещать только скрыто - с заделкой в строительной конструкции, в каналах, панелях, штрабах, бороздах стен, в приставных коробах у стен, в вертикальных монтажных коммуникационных шахтах. Ревизии на этих стояках следует предусматривать в соответствии с 17.26, не выше борта кухонной мойки. Напротив ревизий следует предусматривать люки размерами не менее 0,3</w:t>
      </w:r>
      <w:r>
        <w:rPr>
          <w:rFonts w:ascii="Arial" w:cs="Arial" w:eastAsia="Arial" w:hAnsi="Arial"/>
          <w:sz w:val="24"/>
          <w:szCs w:val="24"/>
        </w:rPr>
        <w:t xml:space="preserve">0,4 м.</w:t>
      </w:r>
    </w:p>
    <w:p>
      <w:pPr>
        <w:spacing w:after="120"/>
        <w:ind w:firstLine="709"/>
        <w:jc w:val="both"/>
      </w:pPr>
      <w:r>
        <w:rPr>
          <w:rFonts w:ascii="Arial" w:cs="Arial" w:eastAsia="Arial" w:hAnsi="Arial"/>
          <w:sz w:val="24"/>
          <w:szCs w:val="24"/>
        </w:rPr>
        <w:t xml:space="preserve">2 В помещениях приточного вентиляционного оборудования допускается прокладка водосточных и канализационных стояков и трубопроводов из чугунных безраструбных труб при размещении их вне зоны воздухозабора.</w:t>
      </w:r>
    </w:p>
    <w:p>
      <w:pPr>
        <w:spacing w:after="120"/>
        <w:ind w:firstLine="709"/>
        <w:jc w:val="both"/>
      </w:pPr>
      <w:r>
        <w:rPr>
          <w:rFonts w:ascii="Arial" w:cs="Arial" w:eastAsia="Arial" w:hAnsi="Arial"/>
          <w:sz w:val="24"/>
          <w:szCs w:val="24"/>
        </w:rPr>
        <w:t xml:space="preserve">3 Трубопроводы внутренних систем бытовых и производственных сточных вод (канализации) прокладывать в шахтах с воздуховодами систем вентиляции, внутри воздуховодов, а также снаружи на расстоянии менее 100 мм от них не допускается. Пересечение воздуховодов трубопроводами бытовой и производственной канализации не допускается.</w:t>
      </w:r>
    </w:p>
    <w:p>
      <w:pPr>
        <w:spacing w:after="120"/>
        <w:ind w:firstLine="709"/>
        <w:jc w:val="both"/>
      </w:pPr>
      <w:r>
        <w:rPr>
          <w:rFonts w:ascii="Arial" w:cs="Arial" w:eastAsia="Arial" w:hAnsi="Arial"/>
          <w:sz w:val="24"/>
          <w:szCs w:val="24"/>
        </w:rPr>
        <w:t xml:space="preserve">4 Допускается прокладка отводящих трубопроводов под потолком входных вестибюлей в жилые здания от расположенных над ним санитарно-технических приборов квартир и апартаментов при условии прокладки их за подшивным потолком, допускающим легкий доступ для осмотра трубопровода, устройством поддона по всей длине отводящего трубопровода до перехода в стояк. Прокладка трубопроводов должна выполняться из чугунных безраструбных труб с учетом требований 17.4.</w:t>
      </w:r>
    </w:p>
    <w:p>
      <w:pPr>
        <w:spacing w:after="120"/>
        <w:ind w:firstLine="709"/>
        <w:jc w:val="both"/>
      </w:pPr>
      <w:r>
        <w:rPr>
          <w:rFonts w:ascii="Arial" w:cs="Arial" w:eastAsia="Arial" w:hAnsi="Arial"/>
          <w:sz w:val="24"/>
          <w:szCs w:val="24"/>
        </w:rPr>
        <w:t xml:space="preserve">18.12 К сети канализации следует предусматривать присоединение с разрывом струи не менее 20 мм от верха приемной воронки:</w:t>
      </w:r>
    </w:p>
    <w:p>
      <w:pPr>
        <w:spacing w:after="120"/>
        <w:ind w:firstLine="709"/>
        <w:jc w:val="both"/>
      </w:pPr>
      <w:r>
        <w:rPr>
          <w:rFonts w:ascii="Arial" w:cs="Arial" w:eastAsia="Arial" w:hAnsi="Arial"/>
          <w:sz w:val="24"/>
          <w:szCs w:val="24"/>
        </w:rPr>
        <w:t xml:space="preserve">- технологического оборудования для приготовления и переработки пищевой продукции;</w:t>
      </w:r>
    </w:p>
    <w:p>
      <w:pPr>
        <w:spacing w:after="120"/>
        <w:ind w:firstLine="709"/>
        <w:jc w:val="both"/>
      </w:pPr>
      <w:r>
        <w:rPr>
          <w:rFonts w:ascii="Arial" w:cs="Arial" w:eastAsia="Arial" w:hAnsi="Arial"/>
          <w:sz w:val="24"/>
          <w:szCs w:val="24"/>
        </w:rPr>
        <w:t xml:space="preserve">- оборудования для мойки посуды, устанавливаемого в общественных и производственных зданиях;</w:t>
      </w:r>
    </w:p>
    <w:p>
      <w:pPr>
        <w:spacing w:after="120"/>
        <w:ind w:firstLine="709"/>
        <w:jc w:val="both"/>
      </w:pPr>
      <w:r>
        <w:rPr>
          <w:rFonts w:ascii="Arial" w:cs="Arial" w:eastAsia="Arial" w:hAnsi="Arial"/>
          <w:sz w:val="24"/>
          <w:szCs w:val="24"/>
        </w:rPr>
        <w:t xml:space="preserve">- спускных трубопроводов бассейнов.</w:t>
      </w:r>
    </w:p>
    <w:p>
      <w:pPr>
        <w:spacing w:after="120"/>
        <w:ind w:firstLine="709"/>
        <w:jc w:val="both"/>
      </w:pPr>
      <w:r>
        <w:rPr>
          <w:rFonts w:ascii="Arial" w:cs="Arial" w:eastAsia="Arial" w:hAnsi="Arial"/>
          <w:sz w:val="24"/>
          <w:szCs w:val="24"/>
        </w:rPr>
        <w:t xml:space="preserve">П р и м е ч а н и е – Присоединение отводящих трубопроводов от вентиляционного оборудования (воздухоохладителей, камер орошения, сплит-систем, водонагревателей и аналогичного оборудования) следует предусматривать присоединение с разрывом струи через гидрозатворы или устройства, препятствующие проникновению запаха в помещения.</w:t>
      </w:r>
    </w:p>
    <w:p>
      <w:pPr>
        <w:spacing w:after="120"/>
        <w:ind w:firstLine="709"/>
        <w:jc w:val="both"/>
      </w:pPr>
      <w:r>
        <w:rPr>
          <w:rFonts w:ascii="Arial" w:cs="Arial" w:eastAsia="Arial" w:hAnsi="Arial"/>
          <w:sz w:val="24"/>
          <w:szCs w:val="24"/>
        </w:rPr>
        <w:t xml:space="preserve">18.13 Стояки бытовой канализации верхних этажей здания, проходящие через предприятия общественного питания и другие встроенные помещения, следует прокладывать в коммуникационных шахтах без установки ревизий.</w:t>
      </w:r>
    </w:p>
    <w:p>
      <w:pPr>
        <w:spacing w:after="120"/>
        <w:ind w:firstLine="709"/>
        <w:jc w:val="both"/>
      </w:pPr>
      <w:r>
        <w:rPr>
          <w:rFonts w:ascii="Arial" w:cs="Arial" w:eastAsia="Arial" w:hAnsi="Arial"/>
          <w:sz w:val="24"/>
          <w:szCs w:val="24"/>
        </w:rPr>
        <w:t xml:space="preserve">18.14 Прокладку трубопроводов производственных сточных вод в производственных и складских помещениях предприятий общественного питания, в помещениях для приема, хранения и подготовки товаров к продаже и в подсобных помещениях магазинов допускается размещать в коробах без установки ревизий.</w:t>
      </w:r>
    </w:p>
    <w:p>
      <w:pPr>
        <w:spacing w:after="120"/>
        <w:ind w:firstLine="708"/>
        <w:jc w:val="both"/>
      </w:pPr>
      <w:r>
        <w:rPr>
          <w:rFonts w:ascii="Arial" w:cs="Arial" w:eastAsia="Arial" w:hAnsi="Arial"/>
          <w:sz w:val="24"/>
          <w:szCs w:val="24"/>
        </w:rPr>
        <w:t xml:space="preserve">18.15 Выпуски бытовой канализации встроенно-пристроенных помещений следует предусматривать отдельно от выпусков жилой части здания.</w:t>
      </w:r>
    </w:p>
    <w:p>
      <w:pPr>
        <w:spacing w:after="120"/>
        <w:ind w:firstLine="709"/>
        <w:jc w:val="both"/>
      </w:pPr>
      <w:r>
        <w:rPr>
          <w:rFonts w:ascii="Arial" w:cs="Arial" w:eastAsia="Arial" w:hAnsi="Arial"/>
          <w:sz w:val="24"/>
          <w:szCs w:val="24"/>
        </w:rPr>
        <w:t xml:space="preserve">От сетей производственных и бытовых сточных вод магазинов и предприятий общественного питания допускается присоединение двух раздель-ных выпусков к одному колодцу централизованной системы водоотведения.</w:t>
      </w:r>
    </w:p>
    <w:p>
      <w:pPr>
        <w:spacing w:after="120"/>
        <w:ind w:firstLine="709"/>
        <w:jc w:val="both"/>
      </w:pPr>
      <w:r>
        <w:rPr>
          <w:rFonts w:ascii="Arial" w:cs="Arial" w:eastAsia="Arial" w:hAnsi="Arial"/>
          <w:sz w:val="24"/>
          <w:szCs w:val="24"/>
        </w:rPr>
        <w:t xml:space="preserve">Сети дренажной канализации и внутренних водостоков допускается присоединять двумя раздельными выпусками к одному колодцу сети поверхностного водостока.</w:t>
      </w:r>
    </w:p>
    <w:p>
      <w:pPr>
        <w:spacing w:after="120"/>
        <w:ind w:firstLine="709"/>
        <w:jc w:val="both"/>
      </w:pPr>
      <w:r>
        <w:rPr>
          <w:rFonts w:ascii="Arial" w:cs="Arial" w:eastAsia="Arial" w:hAnsi="Arial"/>
          <w:sz w:val="24"/>
          <w:szCs w:val="24"/>
        </w:rPr>
        <w:t xml:space="preserve">18.16 Для взрывопожароопасных производств, сточные воды которых содержат горючие и легковоспламеняющиеся жидкости (ЛВЖ), следует предусматривать производственную канализацию с вентиляционными стояками, самостоятельными выпусками и гидрозатворами на каждом из них с учетом требований соответствующих технологических норм.</w:t>
      </w:r>
    </w:p>
    <w:p>
      <w:pPr>
        <w:spacing w:after="120"/>
        <w:ind w:firstLine="709"/>
        <w:jc w:val="both"/>
      </w:pPr>
      <w:r>
        <w:rPr>
          <w:rFonts w:ascii="Arial" w:cs="Arial" w:eastAsia="Arial" w:hAnsi="Arial"/>
          <w:sz w:val="24"/>
          <w:szCs w:val="24"/>
        </w:rPr>
        <w:t xml:space="preserve">18.17 Производственную сеть канализации, транспортирующую сточные воды, содержащие горючие жидкости и ЛВЖ, присоединять к бытовой системе водоотведения и водостокам не допускается.</w:t>
      </w:r>
    </w:p>
    <w:p>
      <w:pPr>
        <w:spacing w:after="120"/>
        <w:ind w:firstLine="709"/>
        <w:jc w:val="both"/>
      </w:pPr>
      <w:r>
        <w:rPr>
          <w:rFonts w:ascii="Arial" w:cs="Arial" w:eastAsia="Arial" w:hAnsi="Arial"/>
          <w:sz w:val="24"/>
          <w:szCs w:val="24"/>
        </w:rPr>
        <w:t xml:space="preserve">18.18 Вентиляцию сетей бытовой и производственной канализации, отводящих стоки в наружную канализационную сеть, следует предусматривать через вентилируемые стояки, присоединяемые к высшим точкам трубопроводов через направленный вверх патрубок косого тройника.</w:t>
      </w:r>
    </w:p>
    <w:p>
      <w:pPr>
        <w:spacing w:after="120"/>
        <w:ind w:firstLine="709"/>
        <w:jc w:val="both"/>
      </w:pPr>
      <w:r>
        <w:rPr>
          <w:rFonts w:ascii="Arial" w:cs="Arial" w:eastAsia="Arial" w:hAnsi="Arial"/>
          <w:sz w:val="24"/>
          <w:szCs w:val="24"/>
        </w:rPr>
        <w:t xml:space="preserve">Вытяжная часть канализационного стояка выводится вертикально через кровлю или сборную вентиляционную шахту здания на высоту:</w:t>
      </w:r>
    </w:p>
    <w:p>
      <w:pPr>
        <w:spacing w:after="120"/>
        <w:ind w:firstLine="709"/>
        <w:jc w:val="both"/>
      </w:pPr>
      <w:r>
        <w:rPr>
          <w:rFonts w:ascii="Arial" w:cs="Arial" w:eastAsia="Arial" w:hAnsi="Arial"/>
          <w:sz w:val="24"/>
          <w:szCs w:val="24"/>
        </w:rPr>
        <w:t xml:space="preserve">- 0,2 м от плоской неэксплуатируемой и скатной кровли;</w:t>
      </w:r>
    </w:p>
    <w:p>
      <w:pPr>
        <w:spacing w:after="120"/>
        <w:ind w:firstLine="709"/>
        <w:jc w:val="both"/>
      </w:pPr>
      <w:r>
        <w:rPr>
          <w:rFonts w:ascii="Arial" w:cs="Arial" w:eastAsia="Arial" w:hAnsi="Arial"/>
          <w:sz w:val="24"/>
          <w:szCs w:val="24"/>
        </w:rPr>
        <w:t xml:space="preserve">- 0,1 м от обреза сборной вентиляционной шахты;</w:t>
      </w:r>
    </w:p>
    <w:p>
      <w:pPr>
        <w:spacing w:after="120"/>
        <w:ind w:firstLine="709"/>
        <w:jc w:val="both"/>
      </w:pPr>
      <w:r>
        <w:rPr>
          <w:rFonts w:ascii="Arial" w:cs="Arial" w:eastAsia="Arial" w:hAnsi="Arial"/>
          <w:sz w:val="24"/>
          <w:szCs w:val="24"/>
        </w:rPr>
        <w:t xml:space="preserve">- не менее 3,0 м от плоской эксплуатируемой кровли при обязательном выполнении требований 18.22.</w:t>
      </w:r>
    </w:p>
    <w:p>
      <w:pPr>
        <w:spacing w:after="120"/>
        <w:ind w:firstLine="709"/>
        <w:jc w:val="both"/>
      </w:pPr>
      <w:r>
        <w:rPr>
          <w:rFonts w:ascii="Arial" w:cs="Arial" w:eastAsia="Arial" w:hAnsi="Arial"/>
          <w:sz w:val="24"/>
          <w:szCs w:val="24"/>
        </w:rPr>
        <w:t xml:space="preserve">Выводимые выше кровли вытяжные части канализационных стояков следует размещать от открываемых окон и балконов на расстоянии не менее 4 м (по горизонтали).</w:t>
      </w:r>
    </w:p>
    <w:p>
      <w:pPr>
        <w:spacing w:after="120"/>
        <w:ind w:firstLine="709"/>
        <w:jc w:val="both"/>
      </w:pPr>
      <w:r>
        <w:rPr>
          <w:rFonts w:ascii="Arial" w:cs="Arial" w:eastAsia="Arial" w:hAnsi="Arial"/>
          <w:sz w:val="24"/>
          <w:szCs w:val="24"/>
        </w:rPr>
        <w:t xml:space="preserve">18.18.1 Расчет вентиляции на канализационных стояках производить по нормам раздела 18 СНиП 2.04.01.</w:t>
      </w:r>
    </w:p>
    <w:p>
      <w:pPr>
        <w:spacing w:after="120"/>
        <w:ind w:firstLine="709"/>
        <w:jc w:val="both"/>
      </w:pPr>
      <w:r>
        <w:rPr>
          <w:rFonts w:ascii="Arial" w:cs="Arial" w:eastAsia="Arial" w:hAnsi="Arial"/>
          <w:sz w:val="24"/>
          <w:szCs w:val="24"/>
        </w:rPr>
        <w:t xml:space="preserve">18.19 Диаметр вытяжной части одиночного канализационного стояка должен быть равен диаметру его рабочей части.</w:t>
      </w:r>
    </w:p>
    <w:p>
      <w:pPr>
        <w:spacing w:after="120"/>
        <w:ind w:firstLine="709"/>
        <w:jc w:val="both"/>
      </w:pPr>
      <w:r>
        <w:rPr>
          <w:rFonts w:ascii="Arial" w:cs="Arial" w:eastAsia="Arial" w:hAnsi="Arial"/>
          <w:sz w:val="24"/>
          <w:szCs w:val="24"/>
        </w:rPr>
        <w:t xml:space="preserve">18.20 При объединении группы стояков единой вытяжной частью ее диаметр и диаметр сборного вентиляционного трубопровода следует принимать равными наибольшему диаметру стояка из объединяемой группы. Участки сборного вентиляционного трубопровода следует прокладывать с уклоном в сторону присоединяемых стояков, обеспечивая сток конденсата. На холодных чердаках эти трубопроводы следует прокладывать в теплоизоляции. Требования к материалам и конструкциям теплоизоляции установлены в </w:t>
      </w:r>
      <w:r>
        <w:rPr>
          <w:rFonts w:ascii="Arial" w:cs="Arial" w:eastAsia="Arial" w:hAnsi="Arial"/>
          <w:sz w:val="24"/>
          <w:szCs w:val="24"/>
        </w:rPr>
        <w:t xml:space="preserve">МСН 4.02-03</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18.21 Установка в устье вытяжной части стояка сопротивлений в виде дефлекторов (флюгарка, простой колпак и т.п.) не допускается.</w:t>
      </w:r>
    </w:p>
    <w:p>
      <w:pPr>
        <w:spacing w:after="120"/>
        <w:ind w:firstLine="709"/>
        <w:jc w:val="both"/>
      </w:pPr>
      <w:r>
        <w:rPr>
          <w:rFonts w:ascii="Arial" w:cs="Arial" w:eastAsia="Arial" w:hAnsi="Arial"/>
          <w:sz w:val="24"/>
          <w:szCs w:val="24"/>
        </w:rPr>
        <w:t xml:space="preserve">18.22 Вытяжная часть над эксплуатируемой кровлей высотой не менее 3 м, должна объединять не менее четырех канализационных стояков для предотвращения обмерзания вытяжной части канализационного стояка в зимний период. При невозможности выполнить это условие канализационные стояки не следует выводить выше кровли. В этом случае каждый стояк должен оканчиваться воздушным клапаном (пропускающим воздух только в одну сторону - в стояк), устанавливаемым в устье стояка над полом верхнего этажа, выше борта самого высокорасположенного санитарно-технического прибора или оборудования в соответствии с 19.8, 19.9 и СП 40-107.</w:t>
      </w:r>
    </w:p>
    <w:p>
      <w:pPr>
        <w:spacing w:after="120"/>
        <w:ind w:firstLine="708"/>
        <w:jc w:val="both"/>
      </w:pPr>
      <w:r>
        <w:rPr>
          <w:rFonts w:ascii="Arial" w:cs="Arial" w:eastAsia="Arial" w:hAnsi="Arial"/>
          <w:sz w:val="24"/>
          <w:szCs w:val="24"/>
        </w:rPr>
        <w:t xml:space="preserve">Аналогичные решения следует принимать во всех случаях, когда канализа-ционные газы от стояков необходимо отвести из зоны пребывания людей.</w:t>
      </w:r>
    </w:p>
    <w:p>
      <w:pPr>
        <w:spacing w:after="120"/>
        <w:ind w:firstLine="709"/>
        <w:jc w:val="both"/>
      </w:pPr>
      <w:r>
        <w:rPr>
          <w:rFonts w:ascii="Arial" w:cs="Arial" w:eastAsia="Arial" w:hAnsi="Arial"/>
          <w:sz w:val="24"/>
          <w:szCs w:val="24"/>
        </w:rPr>
        <w:t xml:space="preserve">18.23 В зданиях допускается устройство невентилируемых канализационных стояков/группы стояков и(или) невентилируемых канализационных стояков/группы стояков с воздушными клапанами. При проектировании в жилых или общественных зданиях систем внутренней канализации с невентилируемыми стояками должно быть выполнено условие сохранения режима вентиляции наружной сети канализации в соответствии с 18.25, к которой присоединяются выпуски из этих зданий.</w:t>
      </w:r>
    </w:p>
    <w:p>
      <w:pPr>
        <w:spacing w:after="120"/>
        <w:ind w:firstLine="709"/>
        <w:jc w:val="both"/>
      </w:pPr>
      <w:r>
        <w:rPr>
          <w:rFonts w:ascii="Arial" w:cs="Arial" w:eastAsia="Arial" w:hAnsi="Arial"/>
          <w:sz w:val="24"/>
          <w:szCs w:val="24"/>
        </w:rPr>
        <w:t xml:space="preserve">18.24 При соответствующем обосновании допускается не устраивать вытяжную часть для объединяемой поверху группы из четырех канализационных стояков и более. При этом следует учитывать, что объединение поверху четырех стояков и более сборным вентиляционным трубопроводом, не имеющим вытяжной части, делает систему невентилируемой, но пропускная способность каждого невентилируемого стояка из объединяемой группы равна пропускной способности вентилируемого стояка того же диаметра.</w:t>
      </w:r>
    </w:p>
    <w:p>
      <w:pPr>
        <w:spacing w:after="120"/>
        <w:ind w:firstLine="709"/>
        <w:jc w:val="both"/>
      </w:pPr>
      <w:r>
        <w:rPr>
          <w:rFonts w:ascii="Arial" w:cs="Arial" w:eastAsia="Arial" w:hAnsi="Arial"/>
          <w:sz w:val="24"/>
          <w:szCs w:val="24"/>
        </w:rPr>
        <w:t xml:space="preserve">18.25 Число </w:t>
      </w:r>
      <w:r>
        <w:rPr>
          <w:rFonts w:ascii="Arial" w:cs="Arial" w:eastAsia="Arial" w:hAnsi="Arial"/>
          <w:sz w:val="24"/>
          <w:szCs w:val="24"/>
        </w:rPr>
        <w:t xml:space="preserve">канализационных стояков с вытяжной частью, обеспечивающих режим вентиляции наружной сети канализации (заданную кратность воздухообмена на расчетном участке наружной сети канализации), следует определять по формуле:</w:t>
      </w:r>
    </w:p>
    <w:p>
      <w:pPr>
        <w:spacing w:after="120"/>
        <w:ind w:firstLine="709"/>
        <w:jc w:val="right"/>
      </w:pPr>
      <w:r>
        <w:rPr>
          <w:rFonts w:ascii="Arial" w:cs="Arial" w:eastAsia="Arial" w:hAnsi="Arial"/>
          <w:sz w:val="24"/>
          <w:szCs w:val="24"/>
        </w:rPr>
        <w:t xml:space="preserve">, (32) </w:t>
      </w:r>
    </w:p>
    <w:p>
      <w:pPr>
        <w:spacing w:after="120"/>
        <w:jc w:val="both"/>
      </w:pPr>
      <w:r>
        <w:rPr>
          <w:rFonts w:ascii="Arial" w:cs="Arial" w:eastAsia="Arial" w:hAnsi="Arial"/>
          <w:sz w:val="24"/>
          <w:szCs w:val="24"/>
        </w:rPr>
        <w:t xml:space="preserve">где </w:t>
      </w:r>
      <w:r>
        <w:rPr>
          <w:rFonts w:ascii="Arial" w:cs="Arial" w:eastAsia="Arial" w:hAnsi="Arial"/>
          <w:sz w:val="24"/>
          <w:szCs w:val="24"/>
        </w:rPr>
        <w:t xml:space="preserve"> – суточная кратность воздухообмена в сети канализации, </w:t>
      </w:r>
      <w:r>
        <w:rPr>
          <w:rFonts w:ascii="Arial" w:cs="Arial" w:eastAsia="Arial" w:hAnsi="Arial"/>
          <w:sz w:val="24"/>
          <w:szCs w:val="24"/>
        </w:rPr>
        <w:t xml:space="preserve">80÷100 1/сут; </w:t>
      </w:r>
    </w:p>
    <w:p>
      <w:pPr>
        <w:spacing w:after="120"/>
        <w:ind w:firstLine="709"/>
        <w:jc w:val="both"/>
      </w:pPr>
      <w:r>
        <w:rPr>
          <w:rFonts w:ascii="Arial" w:cs="Arial" w:eastAsia="Arial" w:hAnsi="Arial"/>
          <w:sz w:val="24"/>
          <w:szCs w:val="24"/>
        </w:rPr>
        <w:t xml:space="preserve">– емкость расчетного (вновь проектируемого) участка наружной сети канализации (до подключения к существующим наружным сетям), обслуживающего данный объект, м</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320 м</w:t>
      </w:r>
      <w:r>
        <w:rPr>
          <w:rFonts w:ascii="Arial" w:cs="Arial" w:eastAsia="Arial" w:hAnsi="Arial"/>
          <w:sz w:val="24"/>
          <w:szCs w:val="24"/>
        </w:rPr>
        <w:t xml:space="preserve">/сутки – расчетный расход загрязненного воздуха, выходящего из вытяжной части одиночного вентилируемого стояка диаметром 100 мм.</w:t>
      </w:r>
    </w:p>
    <w:p>
      <w:pPr>
        <w:spacing w:after="120"/>
        <w:ind w:firstLine="709"/>
        <w:jc w:val="both"/>
      </w:pPr>
      <w:r>
        <w:rPr>
          <w:rFonts w:ascii="Arial" w:cs="Arial" w:eastAsia="Arial" w:hAnsi="Arial"/>
          <w:sz w:val="24"/>
          <w:szCs w:val="24"/>
        </w:rPr>
        <w:t xml:space="preserve">П р и м е ч а н и я</w:t>
      </w:r>
    </w:p>
    <w:p>
      <w:pPr>
        <w:spacing w:after="120"/>
        <w:ind w:firstLine="709"/>
        <w:jc w:val="both"/>
      </w:pPr>
      <w:r>
        <w:rPr>
          <w:rFonts w:ascii="Arial" w:cs="Arial" w:eastAsia="Arial" w:hAnsi="Arial"/>
          <w:sz w:val="24"/>
          <w:szCs w:val="24"/>
        </w:rPr>
        <w:t xml:space="preserve">1 Под емкостью расчетного участка наружной сети следует понимать внутренний объем трубопроводов и колодцев на расчетном участке наружной сети.</w:t>
      </w:r>
    </w:p>
    <w:p>
      <w:pPr>
        <w:spacing w:after="120"/>
        <w:ind w:firstLine="709"/>
        <w:jc w:val="both"/>
      </w:pPr>
      <w:r>
        <w:rPr>
          <w:rFonts w:ascii="Arial" w:cs="Arial" w:eastAsia="Arial" w:hAnsi="Arial"/>
          <w:sz w:val="24"/>
          <w:szCs w:val="24"/>
        </w:rPr>
        <w:t xml:space="preserve">2 При реконструкции зданий и сооружений отказ от части вентилируемых канализационных стояков или их замена на невентилируемые (с воздушными клапанами или без них) возможны только после проверки обеспечения режима вентиляции наружной сети, обслуживающей объект реконструкции, на соответствие требованиям данного примечания.</w:t>
      </w:r>
    </w:p>
    <w:p>
      <w:pPr>
        <w:spacing w:after="120"/>
        <w:ind w:firstLine="709"/>
        <w:jc w:val="both"/>
      </w:pPr>
      <w:r>
        <w:rPr>
          <w:rFonts w:ascii="Arial" w:cs="Arial" w:eastAsia="Arial" w:hAnsi="Arial"/>
          <w:sz w:val="24"/>
          <w:szCs w:val="24"/>
        </w:rPr>
        <w:t xml:space="preserve">3 При невозможности обеспечения заданной кратности воздухообмена режима вентиляции наружных сетей, обслуживающих объект, необходимо выполнить мероприятия для обеспечения заданной кратности воздухообмена в наружной сети (например, применение дополнительных «сухих» вентилируемых стояков, обеспечивающих только вентиляцию наружных сетей).</w:t>
      </w:r>
    </w:p>
    <w:p>
      <w:pPr>
        <w:spacing w:after="120"/>
        <w:ind w:firstLine="709"/>
        <w:jc w:val="both"/>
      </w:pPr>
      <w:r>
        <w:rPr>
          <w:rFonts w:ascii="Arial" w:cs="Arial" w:eastAsia="Arial" w:hAnsi="Arial"/>
          <w:sz w:val="24"/>
          <w:szCs w:val="24"/>
        </w:rPr>
        <w:t xml:space="preserve">4 При проектировании жилых зданий, частных домов на одну или несколько семей, коттеджей, таунхаусов и подобных зданий, внутренние сети канализации которых подключаются как к централизованной системе водоотведения, так и к септикам (сверхмалым аэрационным установкам), следует предусматривать не менее одного вентилируемого стояка на один выпуск без расчета.</w:t>
      </w:r>
    </w:p>
    <w:p>
      <w:pPr>
        <w:spacing w:after="120"/>
        <w:ind w:firstLine="709"/>
        <w:jc w:val="both"/>
      </w:pPr>
      <w:r>
        <w:rPr>
          <w:rFonts w:ascii="Arial" w:cs="Arial" w:eastAsia="Arial" w:hAnsi="Arial"/>
          <w:sz w:val="24"/>
          <w:szCs w:val="24"/>
        </w:rPr>
        <w:t xml:space="preserve">18.26 На сетях бытовой и производственной канализации следует предусматривать установку ревизий или прочисток:</w:t>
      </w:r>
    </w:p>
    <w:p>
      <w:pPr>
        <w:spacing w:after="120"/>
        <w:ind w:firstLine="708"/>
        <w:jc w:val="both"/>
      </w:pPr>
      <w:r>
        <w:rPr>
          <w:rFonts w:ascii="Arial" w:cs="Arial" w:eastAsia="Arial" w:hAnsi="Arial"/>
          <w:sz w:val="24"/>
          <w:szCs w:val="24"/>
        </w:rPr>
        <w:t xml:space="preserve">- на стояках при отсутствии на них отступов – на нижнем и верхнем этажах, а при наличии отступов - также и на вышерасположенных над отступами этажах;</w:t>
      </w:r>
    </w:p>
    <w:p>
      <w:pPr>
        <w:spacing w:after="120"/>
        <w:ind w:firstLine="709"/>
        <w:jc w:val="both"/>
      </w:pPr>
      <w:r>
        <w:rPr>
          <w:rFonts w:ascii="Arial" w:cs="Arial" w:eastAsia="Arial" w:hAnsi="Arial"/>
          <w:sz w:val="24"/>
          <w:szCs w:val="24"/>
        </w:rPr>
        <w:t xml:space="preserve">- в жилых и общественных зданиях с числом этажей пять и более – не реже чем через три этажа;</w:t>
      </w:r>
    </w:p>
    <w:p>
      <w:pPr>
        <w:spacing w:after="120"/>
        <w:ind w:firstLine="709"/>
        <w:jc w:val="both"/>
      </w:pPr>
      <w:r>
        <w:rPr>
          <w:rFonts w:ascii="Arial" w:cs="Arial" w:eastAsia="Arial" w:hAnsi="Arial"/>
          <w:sz w:val="24"/>
          <w:szCs w:val="24"/>
        </w:rPr>
        <w:t xml:space="preserve">- в начале участков (по движению стоков) отводных трубопроводов при числе присоединяемых приборов три и более, под которыми нет устройств для прочистки;</w:t>
      </w:r>
    </w:p>
    <w:p>
      <w:pPr>
        <w:spacing w:after="120"/>
        <w:ind w:firstLine="709"/>
        <w:jc w:val="both"/>
      </w:pPr>
      <w:r>
        <w:rPr>
          <w:rFonts w:ascii="Arial" w:cs="Arial" w:eastAsia="Arial" w:hAnsi="Arial"/>
          <w:sz w:val="24"/>
          <w:szCs w:val="24"/>
        </w:rPr>
        <w:t xml:space="preserve">- на поворотах сети – при изменении направления движения стоков, если участки трубопровода не могут быть прочищены через другие участки;</w:t>
      </w:r>
    </w:p>
    <w:p>
      <w:pPr>
        <w:spacing w:after="120"/>
        <w:ind w:firstLine="709"/>
        <w:jc w:val="both"/>
      </w:pPr>
      <w:r>
        <w:rPr>
          <w:rFonts w:ascii="Arial" w:cs="Arial" w:eastAsia="Arial" w:hAnsi="Arial"/>
          <w:sz w:val="24"/>
          <w:szCs w:val="24"/>
        </w:rPr>
        <w:t xml:space="preserve">- в проходных туннелях.</w:t>
      </w:r>
    </w:p>
    <w:p>
      <w:pPr>
        <w:spacing w:after="120"/>
        <w:ind w:firstLine="709"/>
        <w:jc w:val="both"/>
      </w:pPr>
      <w:r>
        <w:rPr>
          <w:rFonts w:ascii="Arial" w:cs="Arial" w:eastAsia="Arial" w:hAnsi="Arial"/>
          <w:sz w:val="24"/>
          <w:szCs w:val="24"/>
        </w:rPr>
        <w:t xml:space="preserve">Вместо ревизии на подвесных трубопроводах сети канализации, прокладываемых под потолком, рекомендуется предусматривать установку прочисток, выводимых в вышерасположенный этаж, с устройством люка в полу или открыто в зависимости от назначения помещения. Ревизии и прочистки необходимо устанавливать в местах, удобных для их обслуживания.</w:t>
      </w:r>
    </w:p>
    <w:p>
      <w:pPr>
        <w:spacing w:after="120"/>
        <w:ind w:firstLine="709"/>
        <w:jc w:val="both"/>
      </w:pPr>
      <w:r>
        <w:rPr>
          <w:rFonts w:ascii="Arial" w:cs="Arial" w:eastAsia="Arial" w:hAnsi="Arial"/>
          <w:sz w:val="24"/>
          <w:szCs w:val="24"/>
        </w:rPr>
        <w:t xml:space="preserve">П р и м е ч а н и е – На трубопроводах внутренней бытовой канализации, проходящей через встроенные помещения, допускается не предусматривать установку ревизий и прочисток. При этом ревизии и прочистки должны быть размещены на стояках выше и ниже этих помещений.</w:t>
      </w:r>
    </w:p>
    <w:p>
      <w:pPr>
        <w:spacing w:after="120"/>
        <w:ind w:firstLine="709"/>
        <w:jc w:val="both"/>
      </w:pPr>
      <w:r>
        <w:rPr>
          <w:rFonts w:ascii="Arial" w:cs="Arial" w:eastAsia="Arial" w:hAnsi="Arial"/>
          <w:sz w:val="24"/>
          <w:szCs w:val="24"/>
        </w:rPr>
        <w:t xml:space="preserve">18.27 На сети производственной канализации, отводящей сточные воды, не имеющие запаха и не выделяющие вредных газов и паров, допускается устройство смотровых колодцев внутри производственных зданий. </w:t>
      </w:r>
    </w:p>
    <w:p>
      <w:pPr>
        <w:spacing w:after="120"/>
        <w:ind w:firstLine="709"/>
        <w:jc w:val="both"/>
      </w:pPr>
      <w:r>
        <w:rPr>
          <w:rFonts w:ascii="Arial" w:cs="Arial" w:eastAsia="Arial" w:hAnsi="Arial"/>
          <w:sz w:val="24"/>
          <w:szCs w:val="24"/>
        </w:rPr>
        <w:t xml:space="preserve">На подземных трубопроводах сети канализации ревизии следует устанавливать в колодцах диаметром не менее 0,7 м. Днища колодцев должны иметь уклон не менее 0,05 к фланцу ревизий. На сети производственной канализа-ции, выделяющей запахи, вредные газы и пары, возможность устройства колодцев и их конструкцию следует предусматривать по технологическим нормам.</w:t>
      </w:r>
    </w:p>
    <w:p>
      <w:pPr>
        <w:spacing w:after="120"/>
        <w:ind w:firstLine="709"/>
        <w:jc w:val="both"/>
      </w:pPr>
      <w:r>
        <w:rPr>
          <w:rFonts w:ascii="Arial" w:cs="Arial" w:eastAsia="Arial" w:hAnsi="Arial"/>
          <w:sz w:val="24"/>
          <w:szCs w:val="24"/>
        </w:rPr>
        <w:t xml:space="preserve">18.28 Смотровые колодцы на сети производственной канализации следует предусматривать на поворотах трубопроводов, в местах присоединения ответвлений, а также на прямолинейных участках трубопроводов на расстояниях, приведенных в 18.27.</w:t>
      </w:r>
    </w:p>
    <w:p>
      <w:pPr>
        <w:spacing w:after="120"/>
        <w:ind w:firstLine="709"/>
        <w:jc w:val="both"/>
      </w:pPr>
      <w:r>
        <w:rPr>
          <w:rFonts w:ascii="Arial" w:cs="Arial" w:eastAsia="Arial" w:hAnsi="Arial"/>
          <w:sz w:val="24"/>
          <w:szCs w:val="24"/>
        </w:rPr>
        <w:t xml:space="preserve">На сети бытовой канализации устройство смотровых колодцев внутри зданий не допускается.</w:t>
      </w:r>
    </w:p>
    <w:p>
      <w:pPr>
        <w:spacing w:after="120"/>
        <w:ind w:firstLine="709"/>
        <w:jc w:val="both"/>
      </w:pPr>
      <w:r>
        <w:rPr>
          <w:rFonts w:ascii="Arial" w:cs="Arial" w:eastAsia="Arial" w:hAnsi="Arial"/>
          <w:sz w:val="24"/>
          <w:szCs w:val="24"/>
        </w:rPr>
        <w:t xml:space="preserve">18.29 Трубопроводы, прокладываемые в помещениях, где по условиям эксплуатации возможно их механическое повреждение, должны быть защищены, а для участков трубопроводов, эксплуатируемых при отрицательных температурах, следует предусматривать мероприятия, предотвращающие промерзание трубопроводов (электроподогрев, прокладка греющего спутника).</w:t>
      </w:r>
    </w:p>
    <w:p>
      <w:pPr>
        <w:spacing w:after="120"/>
        <w:ind w:firstLine="709"/>
        <w:jc w:val="both"/>
      </w:pPr>
      <w:r>
        <w:rPr>
          <w:rFonts w:ascii="Arial" w:cs="Arial" w:eastAsia="Arial" w:hAnsi="Arial"/>
          <w:sz w:val="24"/>
          <w:szCs w:val="24"/>
        </w:rPr>
        <w:t xml:space="preserve">В бытовых помещениях допускается предусматривать прокладку труб на глубине 0,1 м от поверхности пола до верха трубы.</w:t>
      </w:r>
    </w:p>
    <w:p>
      <w:pPr>
        <w:spacing w:after="120"/>
        <w:ind w:firstLine="709"/>
        <w:jc w:val="both"/>
      </w:pPr>
      <w:r>
        <w:rPr>
          <w:rFonts w:ascii="Arial" w:cs="Arial" w:eastAsia="Arial" w:hAnsi="Arial"/>
          <w:sz w:val="24"/>
          <w:szCs w:val="24"/>
        </w:rPr>
        <w:t xml:space="preserve">18.30 На горизонтальных участках сети канализации наибольшие допускаемые расстояния между ревизиями или прочистками следует принимать согласно таблице 18.1.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 а б л и ц а 18.1</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83"/>
        <w:gridCol w:w="2211"/>
        <w:gridCol w:w="2211"/>
        <w:gridCol w:w="2211"/>
        <w:gridCol w:w="2061"/>
      </w:tblGrid>
      <w:tr>
        <w:tc>
          <w:tcPr>
            <w:tcW w:type="dxa" w:w="1483"/>
            <w:vMerge w:val="restart"/>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Диаметр трубопровода,</w:t>
            </w:r>
          </w:p>
          <w:p>
            <w:pPr>
              <w:jc w:val="center"/>
            </w:pPr>
            <w:r>
              <w:rPr>
                <w:rFonts w:ascii="Arial" w:cs="Arial" w:eastAsia="Arial" w:hAnsi="Arial"/>
                <w:sz w:val="24"/>
                <w:szCs w:val="24"/>
              </w:rPr>
              <w:t xml:space="preserve">мм</w:t>
            </w:r>
          </w:p>
        </w:tc>
        <w:tc>
          <w:tcPr>
            <w:tcW w:type="dxa" w:w="6633"/>
            <w:gridSpan w:val="3"/>
            <w:tcBorders>
              <w:top w:val="single" w:color="CBBF9E" w:sz="4"/>
              <w:left w:val="none" w:color="auto" w:sz="0"/>
              <w:bottom w:val="none" w:color="auto" w:sz="0"/>
              <w:right w:val="none" w:color="auto" w:sz="0"/>
            </w:tcBorders>
            <w:vAlign w:val="top"/>
          </w:tcPr>
          <w:p>
            <w:pPr>
              <w:jc w:val="center"/>
            </w:pPr>
            <w:r>
              <w:rPr>
                <w:rFonts w:ascii="Arial" w:cs="Arial" w:eastAsia="Arial" w:hAnsi="Arial"/>
                <w:sz w:val="24"/>
                <w:szCs w:val="24"/>
              </w:rPr>
              <w:t xml:space="preserve">Расстояние, м, между ревизиями и прочистками в зависимости от вида сточных вод </w:t>
            </w:r>
          </w:p>
        </w:tc>
        <w:tc>
          <w:tcPr>
            <w:tcW w:type="dxa" w:w="2061"/>
            <w:vMerge w:val="restart"/>
            <w:tcBorders>
              <w:top w:val="single" w:color="CBBF9E" w:sz="4"/>
              <w:left w:val="none" w:color="auto" w:sz="0"/>
              <w:bottom w:val="none" w:color="auto" w:sz="0"/>
              <w:right w:val="single" w:color="CBBF9E" w:sz="4"/>
            </w:tcBorders>
          </w:tcPr>
          <w:p>
            <w:pPr>
              <w:jc w:val="center"/>
            </w:pPr>
            <w:r>
              <w:rPr>
                <w:rFonts w:ascii="Arial" w:cs="Arial" w:eastAsia="Arial" w:hAnsi="Arial"/>
                <w:sz w:val="24"/>
                <w:szCs w:val="24"/>
              </w:rPr>
              <w:t xml:space="preserve">Вид устройства для проведения</w:t>
            </w:r>
          </w:p>
          <w:p>
            <w:pPr>
              <w:jc w:val="center"/>
            </w:pPr>
            <w:r>
              <w:rPr>
                <w:rFonts w:ascii="Arial" w:cs="Arial" w:eastAsia="Arial" w:hAnsi="Arial"/>
                <w:sz w:val="24"/>
                <w:szCs w:val="24"/>
              </w:rPr>
              <w:t xml:space="preserve">прочистки</w:t>
            </w:r>
          </w:p>
        </w:tc>
      </w:tr>
      <w:tr>
        <w:tc>
          <w:tcPr>
            <w:vMerge w:val="continue"/>
            <w:tcBorders>
              <w:top w:val="none" w:color="auto" w:sz="0"/>
              <w:left w:val="none" w:color="auto" w:sz="0"/>
              <w:bottom w:val="none" w:color="auto" w:sz="0"/>
              <w:right w:val="none" w:color="auto" w:sz="0"/>
            </w:tcBorders>
          </w:tcPr>
          <w:p/>
        </w:tc>
        <w:tc>
          <w:tcPr>
            <w:tcW w:type="dxa" w:w="22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Производствен-ные незагрязненные и водостоки</w:t>
            </w:r>
          </w:p>
        </w:tc>
        <w:tc>
          <w:tcPr>
            <w:tcW w:type="dxa" w:w="2211"/>
            <w:tcBorders>
              <w:top w:val="single" w:color="CBBF9E" w:sz="4"/>
              <w:left w:val="none" w:color="auto" w:sz="0"/>
              <w:bottom w:val="none" w:color="auto" w:sz="0"/>
              <w:right w:val="none" w:color="auto" w:sz="0"/>
            </w:tcBorders>
          </w:tcPr>
          <w:p>
            <w:pPr>
              <w:jc w:val="center"/>
            </w:pPr>
            <w:r>
              <w:rPr>
                <w:rFonts w:ascii="Arial" w:cs="Arial" w:eastAsia="Arial" w:hAnsi="Arial"/>
                <w:sz w:val="24"/>
                <w:szCs w:val="24"/>
              </w:rPr>
              <w:t xml:space="preserve">Бытовые и производствен-ные, близкие к ним</w:t>
            </w:r>
          </w:p>
        </w:tc>
        <w:tc>
          <w:tcPr>
            <w:tcW w:type="dxa" w:w="2211"/>
            <w:tcBorders>
              <w:top w:val="single" w:color="CBBF9E" w:sz="4"/>
              <w:left w:val="none" w:color="auto" w:sz="0"/>
              <w:bottom w:val="none" w:color="auto" w:sz="0"/>
              <w:right w:val="none" w:color="auto" w:sz="0"/>
            </w:tcBorders>
          </w:tcPr>
          <w:p>
            <w:pPr>
              <w:jc w:val="center"/>
            </w:pPr>
            <w:r>
              <w:rPr>
                <w:rFonts w:ascii="Arial" w:cs="Arial" w:eastAsia="Arial" w:hAnsi="Arial"/>
                <w:sz w:val="24"/>
                <w:szCs w:val="24"/>
              </w:rPr>
              <w:t xml:space="preserve">Производствен-ные, содержащие большое количество взвешенных веществ</w:t>
            </w:r>
          </w:p>
        </w:tc>
        <w:tc>
          <w:tcPr>
            <w:vMerge w:val="continue"/>
            <w:tcBorders>
              <w:top w:val="single" w:color="CBBF9E" w:sz="4"/>
              <w:left w:val="none" w:color="auto" w:sz="0"/>
              <w:bottom w:val="none" w:color="auto" w:sz="0"/>
              <w:right w:val="single" w:color="CBBF9E" w:sz="4"/>
            </w:tcBorders>
          </w:tcPr>
          <w:p/>
        </w:tc>
      </w:tr>
      <w:tr>
        <w:tc>
          <w:tcPr>
            <w:tcW w:type="dxa" w:w="1483"/>
            <w:tcBorders>
              <w:top w:val="none" w:color="auto" w:sz="0"/>
              <w:left w:val="single" w:color="CBBF9E" w:sz="4"/>
              <w:bottom w:val="single" w:color="CBBF9E" w:sz="4"/>
              <w:right w:val="none" w:color="auto" w:sz="0"/>
            </w:tcBorders>
            <w:vAlign w:val="top"/>
          </w:tcPr>
          <w:p>
            <w:pPr>
              <w:jc w:val="center"/>
            </w:pPr>
            <w:r>
              <w:rPr>
                <w:rFonts w:ascii="Arial" w:cs="Arial" w:eastAsia="Arial" w:hAnsi="Arial"/>
                <w:sz w:val="24"/>
                <w:szCs w:val="24"/>
              </w:rPr>
              <w:t xml:space="preserve">50 </w:t>
            </w:r>
          </w:p>
        </w:tc>
        <w:tc>
          <w:tcPr>
            <w:tcW w:type="dxa" w:w="2211"/>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15 </w:t>
            </w:r>
          </w:p>
        </w:tc>
        <w:tc>
          <w:tcPr>
            <w:tcW w:type="dxa" w:w="2211"/>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12 </w:t>
            </w:r>
          </w:p>
        </w:tc>
        <w:tc>
          <w:tcPr>
            <w:tcW w:type="dxa" w:w="2211"/>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10 </w:t>
            </w:r>
          </w:p>
        </w:tc>
        <w:tc>
          <w:tcPr>
            <w:tcW w:type="dxa" w:w="20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Ревизия </w:t>
            </w:r>
          </w:p>
        </w:tc>
      </w:tr>
      <w:tr>
        <w:tc>
          <w:tcPr>
            <w:tcW w:type="dxa" w:w="1483"/>
            <w:tcBorders>
              <w:top w:val="none" w:color="auto" w:sz="0"/>
              <w:left w:val="single" w:color="CBBF9E" w:sz="4"/>
              <w:bottom w:val="single" w:color="CBBF9E" w:sz="4"/>
              <w:right w:val="none" w:color="auto" w:sz="0"/>
            </w:tcBorders>
            <w:vAlign w:val="top"/>
          </w:tcPr>
          <w:p>
            <w:pPr>
              <w:jc w:val="center"/>
            </w:pPr>
            <w:r>
              <w:rPr>
                <w:rFonts w:ascii="Arial" w:cs="Arial" w:eastAsia="Arial" w:hAnsi="Arial"/>
                <w:sz w:val="24"/>
                <w:szCs w:val="24"/>
              </w:rPr>
              <w:t xml:space="preserve">50 </w:t>
            </w:r>
          </w:p>
        </w:tc>
        <w:tc>
          <w:tcPr>
            <w:tcW w:type="dxa" w:w="2211"/>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10 </w:t>
            </w:r>
          </w:p>
        </w:tc>
        <w:tc>
          <w:tcPr>
            <w:tcW w:type="dxa" w:w="2211"/>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8 </w:t>
            </w:r>
          </w:p>
        </w:tc>
        <w:tc>
          <w:tcPr>
            <w:tcW w:type="dxa" w:w="2211"/>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6 </w:t>
            </w:r>
          </w:p>
        </w:tc>
        <w:tc>
          <w:tcPr>
            <w:tcW w:type="dxa" w:w="20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Прочистка </w:t>
            </w:r>
          </w:p>
        </w:tc>
      </w:tr>
      <w:tr>
        <w:tc>
          <w:tcPr>
            <w:tcW w:type="dxa" w:w="1483"/>
            <w:tcBorders>
              <w:top w:val="none" w:color="auto" w:sz="0"/>
              <w:left w:val="single" w:color="CBBF9E" w:sz="4"/>
              <w:bottom w:val="none" w:color="auto" w:sz="0"/>
              <w:right w:val="none" w:color="auto" w:sz="0"/>
            </w:tcBorders>
            <w:vAlign w:val="top"/>
          </w:tcPr>
          <w:p>
            <w:pPr>
              <w:jc w:val="center"/>
            </w:pPr>
            <w:r>
              <w:rPr>
                <w:rFonts w:ascii="Arial" w:cs="Arial" w:eastAsia="Arial" w:hAnsi="Arial"/>
                <w:sz w:val="24"/>
                <w:szCs w:val="24"/>
              </w:rPr>
              <w:t xml:space="preserve">100</w:t>
            </w:r>
            <w:r>
              <w:rPr>
                <w:rFonts w:ascii="Arial" w:cs="Arial" w:eastAsia="Arial" w:hAnsi="Arial"/>
                <w:sz w:val="24"/>
                <w:szCs w:val="24"/>
              </w:rPr>
              <w:t xml:space="preserve">-150 </w:t>
            </w:r>
          </w:p>
        </w:tc>
        <w:tc>
          <w:tcPr>
            <w:tcW w:type="dxa" w:w="221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20 </w:t>
            </w:r>
          </w:p>
        </w:tc>
        <w:tc>
          <w:tcPr>
            <w:tcW w:type="dxa" w:w="221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15 </w:t>
            </w:r>
          </w:p>
        </w:tc>
        <w:tc>
          <w:tcPr>
            <w:tcW w:type="dxa" w:w="221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12 </w:t>
            </w:r>
          </w:p>
        </w:tc>
        <w:tc>
          <w:tcPr>
            <w:tcW w:type="dxa" w:w="20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Ревизия </w:t>
            </w:r>
          </w:p>
        </w:tc>
      </w:tr>
      <w:tr>
        <w:tc>
          <w:tcPr>
            <w:tcW w:type="dxa" w:w="1483"/>
            <w:tcBorders>
              <w:top w:val="none" w:color="auto" w:sz="0"/>
              <w:left w:val="single" w:color="CBBF9E" w:sz="4"/>
              <w:bottom w:val="none" w:color="auto" w:sz="0"/>
              <w:right w:val="none" w:color="auto" w:sz="0"/>
            </w:tcBorders>
            <w:vAlign w:val="top"/>
          </w:tcPr>
          <w:p>
            <w:pPr>
              <w:jc w:val="center"/>
            </w:pPr>
            <w:r>
              <w:rPr>
                <w:rFonts w:ascii="Arial" w:cs="Arial" w:eastAsia="Arial" w:hAnsi="Arial"/>
                <w:sz w:val="24"/>
                <w:szCs w:val="24"/>
              </w:rPr>
              <w:t xml:space="preserve">100</w:t>
            </w:r>
            <w:r>
              <w:rPr>
                <w:rFonts w:ascii="Arial" w:cs="Arial" w:eastAsia="Arial" w:hAnsi="Arial"/>
                <w:sz w:val="24"/>
                <w:szCs w:val="24"/>
              </w:rPr>
              <w:t xml:space="preserve">-150 </w:t>
            </w:r>
          </w:p>
        </w:tc>
        <w:tc>
          <w:tcPr>
            <w:tcW w:type="dxa" w:w="221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15 </w:t>
            </w:r>
          </w:p>
        </w:tc>
        <w:tc>
          <w:tcPr>
            <w:tcW w:type="dxa" w:w="221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10 </w:t>
            </w:r>
          </w:p>
        </w:tc>
        <w:tc>
          <w:tcPr>
            <w:tcW w:type="dxa" w:w="221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8 </w:t>
            </w:r>
          </w:p>
        </w:tc>
        <w:tc>
          <w:tcPr>
            <w:tcW w:type="dxa" w:w="20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Прочистка </w:t>
            </w:r>
          </w:p>
        </w:tc>
      </w:tr>
      <w:tr>
        <w:tc>
          <w:tcPr>
            <w:tcW w:type="dxa" w:w="1483"/>
            <w:tcBorders>
              <w:top w:val="none" w:color="auto" w:sz="0"/>
              <w:left w:val="single" w:color="CBBF9E" w:sz="4"/>
              <w:bottom w:val="single" w:color="CBBF9E" w:sz="4"/>
              <w:right w:val="none" w:color="auto" w:sz="0"/>
            </w:tcBorders>
            <w:vAlign w:val="top"/>
          </w:tcPr>
          <w:p>
            <w:pPr>
              <w:jc w:val="center"/>
            </w:pPr>
            <w:r>
              <w:rPr>
                <w:rFonts w:ascii="Arial" w:cs="Arial" w:eastAsia="Arial" w:hAnsi="Arial"/>
                <w:sz w:val="24"/>
                <w:szCs w:val="24"/>
              </w:rPr>
              <w:t xml:space="preserve">200 и более </w:t>
            </w:r>
          </w:p>
        </w:tc>
        <w:tc>
          <w:tcPr>
            <w:tcW w:type="dxa" w:w="2211"/>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25 </w:t>
            </w:r>
          </w:p>
        </w:tc>
        <w:tc>
          <w:tcPr>
            <w:tcW w:type="dxa" w:w="2211"/>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20 </w:t>
            </w:r>
          </w:p>
        </w:tc>
        <w:tc>
          <w:tcPr>
            <w:tcW w:type="dxa" w:w="2211"/>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15 </w:t>
            </w:r>
          </w:p>
        </w:tc>
        <w:tc>
          <w:tcPr>
            <w:tcW w:type="dxa" w:w="20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Ревизия </w:t>
            </w:r>
          </w:p>
        </w:tc>
      </w:tr>
    </w:tbl>
    <w:p>
      <w:pPr>
        <w:spacing w:after="120"/>
        <w:ind w:firstLine="708"/>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18.31 Помещения с санитарными приборами, борта которых расположены ниже уровня люка ближайшего смотрового колодца, должны быть защищены от подтопления в случае его переполнения. В таких случаях допускается присоединение санитарных приборов к системе водоотведения, изолированной от системы водоотведения вышерасположенных помещений, с устройством отдельного выпуска. На выпуске следует предусматривать устройство автоматизированной (электрифицированной) запорной арматуры (канализационный затвор) или автоматической насосной установки, управляемой по сигналу датчика, устанавливаемого на трубопроводе в подвале или вмонтированного в запорное устройство, и подачей аварийного сигнала в дежурное помещение или на диспетчерский пункт.</w:t>
      </w:r>
    </w:p>
    <w:p>
      <w:pPr>
        <w:spacing w:after="120"/>
        <w:ind w:firstLine="709"/>
        <w:jc w:val="both"/>
      </w:pPr>
      <w:r>
        <w:rPr>
          <w:rFonts w:ascii="Arial" w:cs="Arial" w:eastAsia="Arial" w:hAnsi="Arial"/>
          <w:sz w:val="24"/>
          <w:szCs w:val="24"/>
        </w:rPr>
        <w:t xml:space="preserve">За автоматизированной запорной арматурой ниже по течению стоков допускается подключение канализации вышерасположенных этажей, при этом устанавливать ревизии в подвале на стояке не допускается.</w:t>
      </w:r>
    </w:p>
    <w:p>
      <w:pPr>
        <w:spacing w:after="120"/>
        <w:ind w:firstLine="709"/>
        <w:jc w:val="both"/>
      </w:pPr>
      <w:r>
        <w:rPr>
          <w:rFonts w:ascii="Arial" w:cs="Arial" w:eastAsia="Arial" w:hAnsi="Arial"/>
          <w:sz w:val="24"/>
          <w:szCs w:val="24"/>
        </w:rPr>
        <w:t xml:space="preserve">Все отводные трубопроводы (ревизии, прочистки), расположенные за автоматизированной запорной арматурой, в том числе прокладываемые ниже пола первого этажа, а также стояки вышерасположенных этажей следует рассчитывать на гидростатическое давление до уровня люка ближайшего смотрового колодца при засорах и переполнениях и жестко закреплять во избежание продольных и поперечных перемещений.</w:t>
      </w:r>
    </w:p>
    <w:p>
      <w:pPr>
        <w:spacing w:after="120"/>
        <w:ind w:firstLine="709"/>
        <w:jc w:val="both"/>
      </w:pPr>
      <w:r>
        <w:rPr>
          <w:rFonts w:ascii="Arial" w:cs="Arial" w:eastAsia="Arial" w:hAnsi="Arial"/>
          <w:sz w:val="24"/>
          <w:szCs w:val="24"/>
        </w:rPr>
        <w:t xml:space="preserve">18.32 Допускается присоединять напорный трубопровод от малогабаритной насосной установки (расход от 2÷4 приборов) в самотечный трубопровод канализации с устройством петли гашения напора.</w:t>
      </w:r>
    </w:p>
    <w:p>
      <w:pPr>
        <w:spacing w:after="120"/>
        <w:ind w:firstLine="709"/>
        <w:jc w:val="both"/>
      </w:pPr>
      <w:r>
        <w:rPr>
          <w:rFonts w:ascii="Arial" w:cs="Arial" w:eastAsia="Arial" w:hAnsi="Arial"/>
          <w:sz w:val="24"/>
          <w:szCs w:val="24"/>
        </w:rPr>
        <w:t xml:space="preserve">18.33 Подвальные помещения с наличием санитарных приборов должны быть отделены глухими капитальными стенами от складских помещений для хранения продуктов или ценных товаров.</w:t>
      </w:r>
    </w:p>
    <w:p>
      <w:pPr>
        <w:spacing w:after="120"/>
        <w:ind w:firstLine="709"/>
        <w:jc w:val="both"/>
      </w:pPr>
      <w:r>
        <w:rPr>
          <w:rFonts w:ascii="Arial" w:cs="Arial" w:eastAsia="Arial" w:hAnsi="Arial"/>
          <w:sz w:val="24"/>
          <w:szCs w:val="24"/>
        </w:rPr>
        <w:t xml:space="preserve">18.34 Диаметр и уклон выпуска следует определять расчетом. Конструктивно диаметр выпуска должен быть не меньше диаметра наибольшего из стояков, присоединяемых к выпуску.</w:t>
      </w:r>
    </w:p>
    <w:p>
      <w:pPr>
        <w:spacing w:after="120"/>
        <w:ind w:firstLine="708"/>
        <w:jc w:val="both"/>
      </w:pPr>
      <w:r>
        <w:rPr>
          <w:rFonts w:ascii="Arial" w:cs="Arial" w:eastAsia="Arial" w:hAnsi="Arial"/>
          <w:sz w:val="24"/>
          <w:szCs w:val="24"/>
        </w:rPr>
        <w:t xml:space="preserve">18.35 На сборных отводных (горизонтальных) трубопроводах внутренних систем водоотведения допускается устройство перепадов с установкой прочистки или ревизии.</w:t>
      </w:r>
    </w:p>
    <w:p>
      <w:pPr>
        <w:spacing w:after="120"/>
        <w:ind w:firstLine="709"/>
        <w:jc w:val="both"/>
      </w:pPr>
      <w:r>
        <w:rPr>
          <w:rFonts w:ascii="Arial" w:cs="Arial" w:eastAsia="Arial" w:hAnsi="Arial"/>
          <w:sz w:val="24"/>
          <w:szCs w:val="24"/>
        </w:rPr>
        <w:t xml:space="preserve">18.36 Длина выпуска от ближайшего стояка или прочистки до оси смотрового колодца должна быть не более указанной в таблице 18.2.</w:t>
      </w:r>
    </w:p>
    <w:p>
      <w:pPr>
        <w:spacing w:after="120"/>
        <w:ind w:firstLine="709"/>
        <w:jc w:val="both"/>
      </w:pPr>
      <w:r>
        <w:rPr>
          <w:rFonts w:ascii="Arial" w:cs="Arial" w:eastAsia="Arial" w:hAnsi="Arial"/>
          <w:sz w:val="24"/>
          <w:szCs w:val="24"/>
        </w:rPr>
        <w:t xml:space="preserve">При длине выпуска более длины, указанной в таблице 18.2, необходимо предусматривать устройство дополнительного смотрового колодца.</w:t>
      </w:r>
    </w:p>
    <w:p>
      <w:pPr>
        <w:spacing w:after="120"/>
        <w:ind w:firstLine="709"/>
        <w:jc w:val="both"/>
      </w:pPr>
      <w:r>
        <w:rPr>
          <w:rFonts w:ascii="Arial" w:cs="Arial" w:eastAsia="Arial" w:hAnsi="Arial"/>
          <w:sz w:val="24"/>
          <w:szCs w:val="24"/>
        </w:rPr>
        <w:t xml:space="preserve">Длину выпуска незагрязненных сточных вод и водостоков при диаметре труб 100 мм и более допускается увеличивать до 20 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 а б л и ц а 18.2</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57"/>
        <w:gridCol w:w="1426"/>
        <w:gridCol w:w="1623"/>
        <w:gridCol w:w="2472"/>
      </w:tblGrid>
      <w:tr>
        <w:tc>
          <w:tcPr>
            <w:tcW w:type="dxa" w:w="4657"/>
            <w:tcBorders>
              <w:top w:val="single" w:color="CBBF9E" w:sz="4"/>
              <w:left w:val="single" w:color="CBBF9E" w:sz="4"/>
              <w:bottom w:val="single" w:color="CBBF9E" w:sz="4"/>
              <w:right w:val="none" w:color="auto" w:sz="0"/>
            </w:tcBorders>
            <w:vAlign w:val="top"/>
          </w:tcPr>
          <w:p>
            <w:pPr>
              <w:jc w:val="center"/>
            </w:pPr>
            <w:r>
              <w:rPr>
                <w:rFonts w:ascii="Arial" w:cs="Arial" w:eastAsia="Arial" w:hAnsi="Arial"/>
                <w:sz w:val="24"/>
                <w:szCs w:val="24"/>
              </w:rPr>
              <w:t xml:space="preserve">Диаметр трубопровода, мм </w:t>
            </w:r>
          </w:p>
        </w:tc>
        <w:tc>
          <w:tcPr>
            <w:tcW w:type="dxa" w:w="1426"/>
            <w:tcBorders>
              <w:top w:val="single" w:color="CBBF9E" w:sz="4"/>
              <w:left w:val="none" w:color="auto" w:sz="0"/>
              <w:bottom w:val="single" w:color="CBBF9E" w:sz="4"/>
              <w:right w:val="none" w:color="auto" w:sz="0"/>
            </w:tcBorders>
            <w:vAlign w:val="top"/>
          </w:tcPr>
          <w:p>
            <w:pPr>
              <w:jc w:val="center"/>
            </w:pPr>
            <w:r>
              <w:rPr>
                <w:rFonts w:ascii="Arial" w:cs="Arial" w:eastAsia="Arial" w:hAnsi="Arial"/>
                <w:sz w:val="24"/>
                <w:szCs w:val="24"/>
              </w:rPr>
              <w:t xml:space="preserve">50 </w:t>
            </w:r>
          </w:p>
        </w:tc>
        <w:tc>
          <w:tcPr>
            <w:tcW w:type="dxa" w:w="1623"/>
            <w:tcBorders>
              <w:top w:val="single" w:color="CBBF9E" w:sz="4"/>
              <w:left w:val="none" w:color="auto" w:sz="0"/>
              <w:bottom w:val="single" w:color="CBBF9E" w:sz="4"/>
              <w:right w:val="none" w:color="auto" w:sz="0"/>
            </w:tcBorders>
            <w:vAlign w:val="top"/>
          </w:tcPr>
          <w:p>
            <w:pPr>
              <w:jc w:val="center"/>
            </w:pPr>
            <w:r>
              <w:rPr>
                <w:rFonts w:ascii="Arial" w:cs="Arial" w:eastAsia="Arial" w:hAnsi="Arial"/>
                <w:sz w:val="24"/>
                <w:szCs w:val="24"/>
              </w:rPr>
              <w:t xml:space="preserve">100 </w:t>
            </w:r>
          </w:p>
        </w:tc>
        <w:tc>
          <w:tcPr>
            <w:tcW w:type="dxa" w:w="247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 и более </w:t>
            </w:r>
          </w:p>
        </w:tc>
      </w:tr>
      <w:tr>
        <w:tc>
          <w:tcPr>
            <w:tcW w:type="dxa" w:w="4657"/>
            <w:tcBorders>
              <w:top w:val="none" w:color="auto" w:sz="0"/>
              <w:left w:val="single" w:color="CBBF9E" w:sz="4"/>
              <w:bottom w:val="single" w:color="CBBF9E" w:sz="4"/>
              <w:right w:val="none" w:color="auto" w:sz="0"/>
            </w:tcBorders>
            <w:vAlign w:val="top"/>
          </w:tcPr>
          <w:p>
            <w:pPr>
              <w:jc w:val="center"/>
            </w:pPr>
            <w:r>
              <w:rPr>
                <w:rFonts w:ascii="Arial" w:cs="Arial" w:eastAsia="Arial" w:hAnsi="Arial"/>
                <w:sz w:val="24"/>
                <w:szCs w:val="24"/>
              </w:rPr>
              <w:t xml:space="preserve">Длина выпуска от стояка или прочистки до оси смотрового колодца, м </w:t>
            </w:r>
          </w:p>
        </w:tc>
        <w:tc>
          <w:tcPr>
            <w:tcW w:type="dxa" w:w="1426"/>
            <w:tcBorders>
              <w:top w:val="none" w:color="auto" w:sz="0"/>
              <w:left w:val="none" w:color="auto" w:sz="0"/>
              <w:bottom w:val="single" w:color="CBBF9E" w:sz="4"/>
              <w:right w:val="none" w:color="auto" w:sz="0"/>
            </w:tcBorders>
          </w:tcPr>
          <w:p>
            <w:pPr>
              <w:jc w:val="center"/>
            </w:pPr>
            <w:r>
              <w:rPr>
                <w:rFonts w:ascii="Arial" w:cs="Arial" w:eastAsia="Arial" w:hAnsi="Arial"/>
                <w:sz w:val="24"/>
                <w:szCs w:val="24"/>
              </w:rPr>
              <w:t xml:space="preserve">8</w:t>
            </w:r>
          </w:p>
        </w:tc>
        <w:tc>
          <w:tcPr>
            <w:tcW w:type="dxa" w:w="1623"/>
            <w:tcBorders>
              <w:top w:val="none" w:color="auto" w:sz="0"/>
              <w:left w:val="none" w:color="auto" w:sz="0"/>
              <w:bottom w:val="single" w:color="CBBF9E" w:sz="4"/>
              <w:right w:val="none" w:color="auto" w:sz="0"/>
            </w:tcBorders>
          </w:tcPr>
          <w:p>
            <w:pPr>
              <w:jc w:val="center"/>
            </w:pPr>
            <w:r>
              <w:rPr>
                <w:rFonts w:ascii="Arial" w:cs="Arial" w:eastAsia="Arial" w:hAnsi="Arial"/>
                <w:sz w:val="24"/>
                <w:szCs w:val="24"/>
              </w:rPr>
              <w:t xml:space="preserve">12</w:t>
            </w:r>
          </w:p>
        </w:tc>
        <w:tc>
          <w:tcPr>
            <w:tcW w:type="dxa" w:w="24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15</w:t>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18.37 Пересечение трубопроводами систем водоотведения и водостоков наружных стен подвала или фундаментов здания следует выполнять в соответствии с 8.8.</w:t>
      </w:r>
    </w:p>
    <w:p>
      <w:pPr>
        <w:spacing w:after="120"/>
        <w:ind w:firstLine="709"/>
        <w:jc w:val="both"/>
      </w:pPr>
      <w:r>
        <w:rPr>
          <w:rFonts w:ascii="Arial" w:cs="Arial" w:eastAsia="Arial" w:hAnsi="Arial"/>
          <w:sz w:val="24"/>
          <w:szCs w:val="24"/>
        </w:rPr>
        <w:t xml:space="preserve">18.38 Прокладка трубопроводов и стояков бытовой канализации снаружи здания не допускается.</w:t>
      </w:r>
    </w:p>
    <w:p>
      <w:pPr>
        <w:spacing w:after="120"/>
        <w:ind w:firstLine="709"/>
        <w:jc w:val="both"/>
      </w:pPr>
      <w:r>
        <w:rPr>
          <w:rFonts w:ascii="Arial" w:cs="Arial" w:eastAsia="Arial" w:hAnsi="Arial"/>
          <w:sz w:val="24"/>
          <w:szCs w:val="24"/>
        </w:rPr>
        <w:t xml:space="preserve">Прокладка трубопроводов внутренних систем водоотведения и водостока и их выпусков в местах, где доступ к ним во время эксплуатации и при аварийных ситуациях связан с ослаблением несущих элементов и конструкций зданий и сооружений (под фундаментными плитами, в ограждающих конструкциях, в конструкции перекрытий), не допускается.</w:t>
      </w:r>
    </w:p>
    <w:p>
      <w:pPr>
        <w:spacing w:after="120"/>
        <w:ind w:firstLine="709"/>
        <w:jc w:val="both"/>
      </w:pPr>
      <w:r>
        <w:rPr>
          <w:rFonts w:ascii="Arial" w:cs="Arial" w:eastAsia="Arial" w:hAnsi="Arial"/>
          <w:sz w:val="24"/>
          <w:szCs w:val="24"/>
        </w:rPr>
        <w:t xml:space="preserve">18.39 В многоуровневых паркингах отвод дренажных вод на 1-м этаже предусмотреть с применением трапов, на 2-м этаже, 3-м и т.д., с применением дренажных лотков.</w:t>
      </w:r>
    </w:p>
    <w:p>
      <w:pPr>
        <w:spacing w:after="120"/>
        <w:ind w:firstLine="709"/>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19 Расчет внутренней системы водоотведения</w:t>
      </w:r>
    </w:p>
    <w:p>
      <w:pPr>
        <w:spacing w:after="120"/>
        <w:ind w:firstLine="708"/>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19.1 Гидравлический расчет отводных напорных и безнапорных (самотечных) горизонтальных трубопроводов (выпусков) следует выполнять по таблицам или формулам, с учетом шероховатости материала труб, вязкости жидкости и взаимозависимости средних скоростей течения стоков и гидравлических сопротивлений. Требования к проектированию и монтажу трубопроводов приведены в том числе в МСП 4.01-101, СП 40-102 и СП 40-103.</w:t>
      </w:r>
    </w:p>
    <w:p>
      <w:pPr>
        <w:spacing w:after="120"/>
        <w:ind w:firstLine="709"/>
        <w:jc w:val="both"/>
      </w:pPr>
      <w:r>
        <w:rPr>
          <w:rFonts w:ascii="Arial" w:cs="Arial" w:eastAsia="Arial" w:hAnsi="Arial"/>
          <w:sz w:val="24"/>
          <w:szCs w:val="24"/>
        </w:rPr>
        <w:t xml:space="preserve">Выбор расчетного уклона </w:t>
      </w:r>
      <w:r>
        <w:rPr>
          <w:rFonts w:ascii="Arial" w:cs="Arial" w:eastAsia="Arial" w:hAnsi="Arial"/>
          <w:i/>
          <w:iCs/>
          <w:sz w:val="24"/>
          <w:szCs w:val="24"/>
        </w:rPr>
        <w:t xml:space="preserve">i</w:t>
      </w:r>
      <w:r>
        <w:rPr>
          <w:rFonts w:ascii="Arial" w:cs="Arial" w:eastAsia="Arial" w:hAnsi="Arial"/>
          <w:sz w:val="24"/>
          <w:szCs w:val="24"/>
        </w:rPr>
        <w:t xml:space="preserve">, средней скорости сточной жидкости </w:t>
      </w:r>
      <w:r>
        <w:rPr>
          <w:rFonts w:ascii="Arial" w:cs="Arial" w:eastAsia="Arial" w:hAnsi="Arial"/>
          <w:sz w:val="24"/>
          <w:szCs w:val="24"/>
        </w:rPr>
        <w:t xml:space="preserve">, м/с, и наполнения </w:t>
      </w:r>
      <w:r>
        <w:rPr>
          <w:rFonts w:ascii="Arial" w:cs="Arial" w:eastAsia="Arial" w:hAnsi="Arial"/>
          <w:sz w:val="24"/>
          <w:szCs w:val="24"/>
        </w:rPr>
        <w:t xml:space="preserve">следует производить таким образом, чтобы было выполнено условие, характеризующее режим самоочищения в безнапорном трубопроводе:</w:t>
      </w:r>
    </w:p>
    <w:p>
      <w:pPr>
        <w:spacing w:after="120"/>
        <w:ind w:firstLine="709"/>
        <w:jc w:val="right"/>
      </w:pPr>
      <w:r>
        <w:rPr>
          <w:rFonts w:ascii="Arial" w:cs="Arial" w:eastAsia="Arial" w:hAnsi="Arial"/>
          <w:sz w:val="24"/>
          <w:szCs w:val="24"/>
        </w:rPr>
        <w:t xml:space="preserve">,                                                                 (33)</w:t>
      </w:r>
    </w:p>
    <w:p>
      <w:pPr>
        <w:spacing w:after="120"/>
        <w:jc w:val="both"/>
      </w:pPr>
      <w:r>
        <w:rPr>
          <w:rFonts w:ascii="Arial" w:cs="Arial" w:eastAsia="Arial" w:hAnsi="Arial"/>
          <w:sz w:val="24"/>
          <w:szCs w:val="24"/>
        </w:rPr>
        <w:t xml:space="preserve">где </w:t>
      </w:r>
      <w:r>
        <w:rPr>
          <w:rFonts w:ascii="Arial" w:cs="Arial" w:eastAsia="Arial" w:hAnsi="Arial"/>
          <w:i/>
          <w:iCs/>
          <w:sz w:val="24"/>
          <w:szCs w:val="24"/>
        </w:rPr>
        <w:t xml:space="preserve">h</w:t>
      </w:r>
      <w:r>
        <w:rPr>
          <w:rFonts w:ascii="Arial" w:cs="Arial" w:eastAsia="Arial" w:hAnsi="Arial"/>
          <w:sz w:val="24"/>
          <w:szCs w:val="24"/>
        </w:rPr>
        <w:t xml:space="preserve">– высота наполнения трубопровода сточной жидкостью; </w:t>
      </w:r>
    </w:p>
    <w:p>
      <w:pPr>
        <w:spacing w:after="120"/>
        <w:ind w:firstLine="709"/>
        <w:jc w:val="both"/>
      </w:pPr>
      <w:r>
        <w:rPr>
          <w:rFonts w:ascii="Arial" w:cs="Arial" w:eastAsia="Arial" w:hAnsi="Arial"/>
          <w:i/>
          <w:iCs/>
          <w:sz w:val="24"/>
          <w:szCs w:val="24"/>
        </w:rPr>
        <w:t xml:space="preserve">K</w:t>
      </w:r>
      <w:r>
        <w:rPr>
          <w:rFonts w:ascii="Arial" w:cs="Arial" w:eastAsia="Arial" w:hAnsi="Arial"/>
          <w:sz w:val="24"/>
          <w:szCs w:val="24"/>
        </w:rPr>
        <w:t xml:space="preserve"> = 0,5 – для трубопроводов из полимерных материалов;</w:t>
      </w:r>
    </w:p>
    <w:p>
      <w:pPr>
        <w:spacing w:after="120"/>
        <w:ind w:firstLine="709"/>
        <w:jc w:val="both"/>
      </w:pPr>
      <w:r>
        <w:rPr>
          <w:rFonts w:ascii="Arial" w:cs="Arial" w:eastAsia="Arial" w:hAnsi="Arial"/>
          <w:i/>
          <w:iCs/>
          <w:sz w:val="24"/>
          <w:szCs w:val="24"/>
        </w:rPr>
        <w:t xml:space="preserve">K</w:t>
      </w:r>
      <w:r>
        <w:rPr>
          <w:rFonts w:ascii="Arial" w:cs="Arial" w:eastAsia="Arial" w:hAnsi="Arial"/>
          <w:sz w:val="24"/>
          <w:szCs w:val="24"/>
        </w:rPr>
        <w:t xml:space="preserve"> = 0,6 – для трубопроводов из других материалов.</w:t>
      </w:r>
    </w:p>
    <w:p>
      <w:pPr>
        <w:spacing w:after="120"/>
        <w:ind w:firstLine="709"/>
        <w:jc w:val="both"/>
      </w:pPr>
      <w:r>
        <w:rPr>
          <w:rFonts w:ascii="Arial" w:cs="Arial" w:eastAsia="Arial" w:hAnsi="Arial"/>
          <w:sz w:val="24"/>
          <w:szCs w:val="24"/>
        </w:rPr>
        <w:t xml:space="preserve">При этом средняя скорость движения стоков должна быть не менее 0,7 м/с (самоочищающая), а наполнение трубопроводов – не менее 0,3.</w:t>
      </w:r>
    </w:p>
    <w:p>
      <w:pPr>
        <w:spacing w:after="120"/>
        <w:ind w:firstLine="709"/>
        <w:jc w:val="both"/>
      </w:pPr>
      <w:r>
        <w:rPr>
          <w:rFonts w:ascii="Arial" w:cs="Arial" w:eastAsia="Arial" w:hAnsi="Arial"/>
          <w:sz w:val="24"/>
          <w:szCs w:val="24"/>
        </w:rPr>
        <w:t xml:space="preserve">В тех случаях, когда выполнить условие (33) не представляется возможным из-за недостаточной величины расхода сточных вод, следует увеличить число стояков, присоединяемых к данному сборному отводному (горизонтальному) трубопроводу (выпуску) для увеличения величины расхода сточной жидкости, достаточного для обеспечения режимов самоочищения, и, только если такая возможность отсутствует, нерасчетные участки отводных горизонтальных трубопроводов следует прокладывать с уклоном </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В системах производственной канализации средняя скорость движения стоков и наполнение трубопроводов определяются необходимостью транспортирования загрязнений, содержащихся в производственных стоках.</w:t>
      </w:r>
    </w:p>
    <w:p>
      <w:pPr>
        <w:spacing w:after="120"/>
        <w:ind w:firstLine="709"/>
        <w:jc w:val="both"/>
      </w:pPr>
      <w:r>
        <w:rPr>
          <w:rFonts w:ascii="Arial" w:cs="Arial" w:eastAsia="Arial" w:hAnsi="Arial"/>
          <w:sz w:val="24"/>
          <w:szCs w:val="24"/>
        </w:rPr>
        <w:t xml:space="preserve">19.2 Данные по пропускной способности вентилируемых и невентилируемых канализационных стояков из различных материалов приведены в таблицах К.1÷К.8 приложения К.</w:t>
      </w:r>
    </w:p>
    <w:p>
      <w:pPr>
        <w:spacing w:after="120"/>
        <w:ind w:firstLine="709"/>
        <w:jc w:val="both"/>
      </w:pPr>
      <w:r>
        <w:rPr>
          <w:rFonts w:ascii="Arial" w:cs="Arial" w:eastAsia="Arial" w:hAnsi="Arial"/>
          <w:sz w:val="24"/>
          <w:szCs w:val="24"/>
        </w:rPr>
        <w:t xml:space="preserve">При расходе сточных вод, превышающем максимальные значения, приведенные в таблицах К.1÷К.8, следует либо увеличить диаметр стояка, либо рассредоточить расход по нескольким стоякам.</w:t>
      </w:r>
    </w:p>
    <w:p>
      <w:pPr>
        <w:spacing w:after="120"/>
        <w:ind w:firstLine="709"/>
        <w:jc w:val="both"/>
      </w:pPr>
      <w:r>
        <w:rPr>
          <w:rFonts w:ascii="Arial" w:cs="Arial" w:eastAsia="Arial" w:hAnsi="Arial"/>
          <w:sz w:val="24"/>
          <w:szCs w:val="24"/>
        </w:rPr>
        <w:t xml:space="preserve">Допустимая величина разрежения </w:t>
      </w:r>
      <w:r>
        <w:rPr>
          <w:rFonts w:ascii="Arial" w:cs="Arial" w:eastAsia="Arial" w:hAnsi="Arial"/>
          <w:sz w:val="24"/>
          <w:szCs w:val="24"/>
        </w:rPr>
        <w:t xml:space="preserve">в вентилируемых и невентилируемых канализационных стояках не должна превышать </w:t>
      </w:r>
      <w:r>
        <w:rPr>
          <w:rFonts w:ascii="Arial" w:cs="Arial" w:eastAsia="Arial" w:hAnsi="Arial"/>
          <w:sz w:val="24"/>
          <w:szCs w:val="24"/>
        </w:rPr>
        <w:t xml:space="preserve">(</w:t>
      </w:r>
      <w:r>
        <w:rPr>
          <w:rFonts w:ascii="Arial" w:cs="Arial" w:eastAsia="Arial" w:hAnsi="Arial"/>
          <w:sz w:val="24"/>
          <w:szCs w:val="24"/>
        </w:rPr>
        <w:t xml:space="preserve">- высота наименьшего из гидравлических затворов санитарно-технических приборов, присоединенных к канализационному стояку).</w:t>
      </w:r>
    </w:p>
    <w:p>
      <w:pPr>
        <w:spacing w:after="120"/>
        <w:ind w:firstLine="709"/>
        <w:jc w:val="both"/>
      </w:pPr>
      <w:r>
        <w:rPr>
          <w:rFonts w:ascii="Arial" w:cs="Arial" w:eastAsia="Arial" w:hAnsi="Arial"/>
          <w:sz w:val="24"/>
          <w:szCs w:val="24"/>
        </w:rPr>
        <w:t xml:space="preserve">Конструктивно диаметр канализационного стояка не может быть меньше диаметра поэтажных отводов, присоединенных к этому стояку.</w:t>
      </w:r>
    </w:p>
    <w:p>
      <w:pPr>
        <w:spacing w:after="120"/>
        <w:ind w:firstLine="709"/>
        <w:jc w:val="both"/>
      </w:pPr>
      <w:r>
        <w:rPr>
          <w:rFonts w:ascii="Arial" w:cs="Arial" w:eastAsia="Arial" w:hAnsi="Arial"/>
          <w:sz w:val="24"/>
          <w:szCs w:val="24"/>
        </w:rPr>
        <w:t xml:space="preserve">19.3 При высоте гидравлических затворов 50÷60 мм у приборов, присоединяемых к вентилируемому стояку внутренней системы водоотведения, его диаметр следует принимать в зависимости от материала труб и максимальной пропускной способности стояка по таблицам К.1÷К.4.</w:t>
      </w:r>
    </w:p>
    <w:p>
      <w:pPr>
        <w:spacing w:after="120"/>
        <w:ind w:firstLine="708"/>
        <w:jc w:val="both"/>
      </w:pPr>
      <w:r>
        <w:rPr>
          <w:rFonts w:ascii="Arial" w:cs="Arial" w:eastAsia="Arial" w:hAnsi="Arial"/>
          <w:sz w:val="24"/>
          <w:szCs w:val="24"/>
        </w:rPr>
        <w:t xml:space="preserve">19.4 Максимальную пропускную способность вентилируемого канализационного стояка при другой высоте гидравлических затворов следует определять по формуле:</w:t>
      </w:r>
    </w:p>
    <w:p>
      <w:pPr>
        <w:spacing w:after="120"/>
        <w:ind w:firstLine="709"/>
        <w:jc w:val="right"/>
      </w:pPr>
      <w:r>
        <w:rPr>
          <w:rFonts w:ascii="Arial" w:cs="Arial" w:eastAsia="Arial" w:hAnsi="Arial"/>
          <w:sz w:val="24"/>
          <w:szCs w:val="24"/>
        </w:rPr>
        <w:t xml:space="preserve">, (34) </w:t>
      </w:r>
    </w:p>
    <w:p>
      <w:pPr>
        <w:spacing w:after="120"/>
        <w:ind w:firstLine="709"/>
        <w:jc w:val="both"/>
      </w:pPr>
      <w:r>
        <w:rPr>
          <w:rFonts w:ascii="Arial" w:cs="Arial" w:eastAsia="Arial" w:hAnsi="Arial"/>
          <w:sz w:val="24"/>
          <w:szCs w:val="24"/>
        </w:rPr>
        <w:t xml:space="preserve">где </w:t>
      </w:r>
      <w:r>
        <w:rPr>
          <w:rFonts w:ascii="Arial" w:cs="Arial" w:eastAsia="Arial" w:hAnsi="Arial"/>
          <w:sz w:val="24"/>
          <w:szCs w:val="24"/>
        </w:rPr>
        <w:t xml:space="preserve">– расчетный расход стоков, м</w:t>
      </w:r>
      <w:r>
        <w:rPr>
          <w:rFonts w:ascii="Arial" w:cs="Arial" w:eastAsia="Arial" w:hAnsi="Arial"/>
          <w:sz w:val="24"/>
          <w:szCs w:val="24"/>
        </w:rPr>
        <w:t xml:space="preserve">/с; </w:t>
      </w:r>
    </w:p>
    <w:p>
      <w:pPr>
        <w:spacing w:after="120"/>
        <w:ind w:firstLine="709"/>
        <w:jc w:val="both"/>
      </w:pPr>
      <w:r>
        <w:rPr>
          <w:rFonts w:ascii="Arial" w:cs="Arial" w:eastAsia="Arial" w:hAnsi="Arial"/>
          <w:sz w:val="24"/>
          <w:szCs w:val="24"/>
        </w:rPr>
        <w:t xml:space="preserve">– допустимая (максимальная) величина разрежения в стояке, мм вод.ст.; </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угол присоединения поэтажного отвода к стояку, градус;</w:t>
      </w:r>
    </w:p>
    <w:p>
      <w:pPr>
        <w:spacing w:after="120"/>
        <w:ind w:firstLine="709"/>
        <w:jc w:val="both"/>
      </w:pPr>
      <w:r>
        <w:rPr>
          <w:rFonts w:ascii="Arial" w:cs="Arial" w:eastAsia="Arial" w:hAnsi="Arial"/>
          <w:sz w:val="24"/>
          <w:szCs w:val="24"/>
        </w:rPr>
        <w:t xml:space="preserve">– внутренний диаметр стояка, м;</w:t>
      </w:r>
    </w:p>
    <w:p>
      <w:pPr>
        <w:spacing w:after="120"/>
        <w:ind w:firstLine="709"/>
        <w:jc w:val="both"/>
      </w:pPr>
      <w:r>
        <w:rPr>
          <w:rFonts w:ascii="Arial" w:cs="Arial" w:eastAsia="Arial" w:hAnsi="Arial"/>
          <w:sz w:val="24"/>
          <w:szCs w:val="24"/>
        </w:rPr>
        <w:t xml:space="preserve">– внутренний диаметр поэтажного отвода, м;</w:t>
      </w:r>
    </w:p>
    <w:p>
      <w:pPr>
        <w:spacing w:after="120"/>
        <w:ind w:firstLine="709"/>
        <w:jc w:val="both"/>
      </w:pPr>
      <w:r>
        <w:rPr>
          <w:rFonts w:ascii="Arial" w:cs="Arial" w:eastAsia="Arial" w:hAnsi="Arial"/>
          <w:sz w:val="24"/>
          <w:szCs w:val="24"/>
        </w:rPr>
        <w:t xml:space="preserve"> – рабочая высота стояка, м.</w:t>
      </w:r>
    </w:p>
    <w:p>
      <w:pPr>
        <w:spacing w:after="120"/>
        <w:ind w:firstLine="709"/>
        <w:jc w:val="both"/>
      </w:pPr>
      <w:r>
        <w:rPr>
          <w:rFonts w:ascii="Arial" w:cs="Arial" w:eastAsia="Arial" w:hAnsi="Arial"/>
          <w:sz w:val="24"/>
          <w:szCs w:val="24"/>
        </w:rPr>
        <w:t xml:space="preserve">Величину разрежения в вентилируемом стояке при расчетном расходе </w:t>
      </w:r>
      <w:r>
        <w:rPr>
          <w:rFonts w:ascii="Arial" w:cs="Arial" w:eastAsia="Arial" w:hAnsi="Arial"/>
          <w:sz w:val="24"/>
          <w:szCs w:val="24"/>
        </w:rPr>
        <w:t xml:space="preserve">следует определять по формуле:</w:t>
      </w:r>
    </w:p>
    <w:p>
      <w:pPr>
        <w:spacing w:after="120"/>
        <w:ind w:firstLine="709"/>
        <w:jc w:val="right"/>
      </w:pPr>
      <w:r>
        <w:rPr>
          <w:rFonts w:ascii="Arial" w:cs="Arial" w:eastAsia="Arial" w:hAnsi="Arial"/>
          <w:sz w:val="24"/>
          <w:szCs w:val="24"/>
        </w:rPr>
        <w:t xml:space="preserve">,                                                      (35)</w:t>
      </w:r>
    </w:p>
    <w:p>
      <w:pPr>
        <w:spacing w:after="120"/>
        <w:ind w:firstLine="709"/>
        <w:jc w:val="both"/>
      </w:pPr>
      <w:r>
        <w:rPr>
          <w:rFonts w:ascii="Arial" w:cs="Arial" w:eastAsia="Arial" w:hAnsi="Arial"/>
          <w:sz w:val="24"/>
          <w:szCs w:val="24"/>
        </w:rPr>
        <w:t xml:space="preserve">19.5 Значения пропускной способности вентилируемых канализационных стояков, приведенные в таблицах К.1÷К.4, рассчитаны для стояков высотой </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При </w:t>
      </w:r>
      <w:r>
        <w:rPr>
          <w:rFonts w:ascii="Arial" w:cs="Arial" w:eastAsia="Arial" w:hAnsi="Arial"/>
          <w:sz w:val="24"/>
          <w:szCs w:val="24"/>
        </w:rPr>
        <w:t xml:space="preserve">следует принимать </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При высоте стояка </w:t>
      </w:r>
      <w:r>
        <w:rPr>
          <w:rFonts w:ascii="Arial" w:cs="Arial" w:eastAsia="Arial" w:hAnsi="Arial"/>
          <w:sz w:val="24"/>
          <w:szCs w:val="24"/>
        </w:rPr>
        <w:t xml:space="preserve">, значения пропускной способности стояка, приведенные в таблицах К.1÷К.4, необходимо умножить на </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19.6 При высоте гидравлических затворов 50÷60 мм у приборов, присоединяемых к невентилируемому канализационному стояку, диаметр стояка следует принимать в зависимости от материала труб по таблицам К.5÷К.7.</w:t>
      </w:r>
    </w:p>
    <w:p>
      <w:pPr>
        <w:spacing w:after="120"/>
        <w:ind w:firstLine="709"/>
        <w:jc w:val="both"/>
      </w:pPr>
      <w:r>
        <w:rPr>
          <w:rFonts w:ascii="Arial" w:cs="Arial" w:eastAsia="Arial" w:hAnsi="Arial"/>
          <w:sz w:val="24"/>
          <w:szCs w:val="24"/>
        </w:rPr>
        <w:t xml:space="preserve">При другой высоте гидравлических затворов величину разрежения в невентилируемом стояке следует определять по формуле:</w:t>
      </w:r>
    </w:p>
    <w:p>
      <w:pPr>
        <w:spacing w:after="120"/>
        <w:ind w:firstLine="709"/>
        <w:jc w:val="right"/>
      </w:pPr>
      <w:r>
        <w:rPr>
          <w:rFonts w:ascii="Arial" w:cs="Arial" w:eastAsia="Arial" w:hAnsi="Arial"/>
          <w:sz w:val="24"/>
          <w:szCs w:val="24"/>
        </w:rPr>
        <w:t xml:space="preserve">, (36) </w:t>
      </w:r>
    </w:p>
    <w:p>
      <w:pPr>
        <w:spacing w:after="120"/>
        <w:jc w:val="both"/>
      </w:pPr>
      <w:r>
        <w:rPr>
          <w:rFonts w:ascii="Arial" w:cs="Arial" w:eastAsia="Arial" w:hAnsi="Arial"/>
          <w:sz w:val="24"/>
          <w:szCs w:val="24"/>
        </w:rPr>
        <w:t xml:space="preserve">где </w:t>
      </w:r>
      <w:r>
        <w:rPr>
          <w:rFonts w:ascii="Arial" w:cs="Arial" w:eastAsia="Arial" w:hAnsi="Arial"/>
          <w:sz w:val="24"/>
          <w:szCs w:val="24"/>
        </w:rPr>
        <w:t xml:space="preserve">– допустимая (максимальная) величина разрежения в стояке, мм вод.ст.;</w:t>
      </w:r>
    </w:p>
    <w:p>
      <w:pPr>
        <w:spacing w:after="120"/>
        <w:jc w:val="both"/>
      </w:pP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 скорость водовоздушной смеси, м/с, следует определять по формуле:</w:t>
      </w:r>
    </w:p>
    <w:p>
      <w:pPr>
        <w:spacing w:after="120"/>
        <w:ind w:firstLine="709"/>
        <w:jc w:val="right"/>
      </w:pPr>
      <w:r>
        <w:rPr>
          <w:rFonts w:ascii="Arial" w:cs="Arial" w:eastAsia="Arial" w:hAnsi="Arial"/>
          <w:sz w:val="24"/>
          <w:szCs w:val="24"/>
        </w:rPr>
        <w:t xml:space="preserve">, (37) </w:t>
      </w:r>
    </w:p>
    <w:p>
      <w:pPr>
        <w:spacing w:after="120"/>
        <w:jc w:val="both"/>
      </w:pPr>
      <w:r>
        <w:rPr>
          <w:rFonts w:ascii="Arial" w:cs="Arial" w:eastAsia="Arial" w:hAnsi="Arial"/>
          <w:sz w:val="24"/>
          <w:szCs w:val="24"/>
        </w:rPr>
        <w:t xml:space="preserve">здесь </w:t>
      </w:r>
      <w:r>
        <w:rPr>
          <w:rFonts w:ascii="Arial" w:cs="Arial" w:eastAsia="Arial" w:hAnsi="Arial"/>
          <w:sz w:val="24"/>
          <w:szCs w:val="24"/>
        </w:rPr>
        <w:t xml:space="preserve">– расчетный расход стоков, м</w:t>
      </w:r>
      <w:r>
        <w:rPr>
          <w:rFonts w:ascii="Arial" w:cs="Arial" w:eastAsia="Arial" w:hAnsi="Arial"/>
          <w:sz w:val="24"/>
          <w:szCs w:val="24"/>
        </w:rPr>
        <w:t xml:space="preserve">/с; </w:t>
      </w:r>
    </w:p>
    <w:p>
      <w:pPr>
        <w:spacing w:after="120"/>
        <w:ind w:firstLine="709"/>
        <w:jc w:val="both"/>
      </w:pPr>
      <w:r>
        <w:rPr>
          <w:rFonts w:ascii="Arial" w:cs="Arial" w:eastAsia="Arial" w:hAnsi="Arial"/>
          <w:sz w:val="24"/>
          <w:szCs w:val="24"/>
        </w:rPr>
        <w:t xml:space="preserve">ώ </w:t>
      </w:r>
      <w:r>
        <w:rPr>
          <w:rFonts w:ascii="Arial" w:cs="Arial" w:eastAsia="Arial" w:hAnsi="Arial"/>
          <w:sz w:val="24"/>
          <w:szCs w:val="24"/>
        </w:rPr>
        <w:t xml:space="preserve">– площадь сечения стояка, м</w:t>
      </w:r>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 расход воздуха, эжектируемого (увлекаемого) в стояк движущимися в нем сверху вниз стоками, м</w:t>
      </w:r>
      <w:r>
        <w:rPr>
          <w:rFonts w:ascii="Arial" w:cs="Arial" w:eastAsia="Arial" w:hAnsi="Arial"/>
          <w:sz w:val="24"/>
          <w:szCs w:val="24"/>
        </w:rPr>
        <w:t xml:space="preserve">/с, определяемый по формуле:</w:t>
      </w:r>
    </w:p>
    <w:p>
      <w:pPr>
        <w:spacing w:after="120"/>
        <w:ind w:firstLine="709"/>
        <w:jc w:val="right"/>
      </w:pPr>
      <w:r>
        <w:rPr>
          <w:rFonts w:ascii="Arial" w:cs="Arial" w:eastAsia="Arial" w:hAnsi="Arial"/>
          <w:sz w:val="24"/>
          <w:szCs w:val="24"/>
        </w:rPr>
        <w:t xml:space="preserve">. (38) </w:t>
      </w:r>
    </w:p>
    <w:p>
      <w:pPr>
        <w:spacing w:after="120"/>
        <w:ind w:firstLine="709"/>
        <w:jc w:val="both"/>
      </w:pPr>
      <w:r>
        <w:rPr>
          <w:rFonts w:ascii="Arial" w:cs="Arial" w:eastAsia="Arial" w:hAnsi="Arial"/>
          <w:sz w:val="24"/>
          <w:szCs w:val="24"/>
        </w:rPr>
        <w:t xml:space="preserve">19.7 В случае невозможности устройства вытяжной части стояка и при расходе стоков, превышающем максимальные значения, приведенные в таблицах К.5÷К.7, следует:</w:t>
      </w:r>
    </w:p>
    <w:p>
      <w:pPr>
        <w:spacing w:after="120"/>
        <w:ind w:firstLine="709"/>
        <w:jc w:val="both"/>
      </w:pPr>
      <w:r>
        <w:rPr>
          <w:rFonts w:ascii="Arial" w:cs="Arial" w:eastAsia="Arial" w:hAnsi="Arial"/>
          <w:sz w:val="24"/>
          <w:szCs w:val="24"/>
        </w:rPr>
        <w:t xml:space="preserve">- увеличить диаметр стояка;</w:t>
      </w:r>
    </w:p>
    <w:p>
      <w:pPr>
        <w:spacing w:after="120"/>
        <w:ind w:firstLine="709"/>
        <w:jc w:val="both"/>
      </w:pPr>
      <w:r>
        <w:rPr>
          <w:rFonts w:ascii="Arial" w:cs="Arial" w:eastAsia="Arial" w:hAnsi="Arial"/>
          <w:sz w:val="24"/>
          <w:szCs w:val="24"/>
        </w:rPr>
        <w:t xml:space="preserve">- рассредоточить расход сточных вод по нескольким невентилируемым стоякам;</w:t>
      </w:r>
    </w:p>
    <w:p>
      <w:pPr>
        <w:spacing w:after="120"/>
        <w:ind w:firstLine="709"/>
        <w:jc w:val="both"/>
      </w:pPr>
      <w:r>
        <w:rPr>
          <w:rFonts w:ascii="Arial" w:cs="Arial" w:eastAsia="Arial" w:hAnsi="Arial"/>
          <w:sz w:val="24"/>
          <w:szCs w:val="24"/>
        </w:rPr>
        <w:t xml:space="preserve">- применить воздушный клапан;</w:t>
      </w:r>
    </w:p>
    <w:p>
      <w:pPr>
        <w:spacing w:after="120"/>
        <w:ind w:firstLine="709"/>
        <w:jc w:val="both"/>
      </w:pPr>
      <w:r>
        <w:rPr>
          <w:rFonts w:ascii="Arial" w:cs="Arial" w:eastAsia="Arial" w:hAnsi="Arial"/>
          <w:sz w:val="24"/>
          <w:szCs w:val="24"/>
        </w:rPr>
        <w:t xml:space="preserve">- объединить поверху не менее четырех канализационных стояков в соответствии с 18.22, при этом необходимо обеспечить вентиляцию наружной сети канализации в соответствии с 18.25.</w:t>
      </w:r>
    </w:p>
    <w:p>
      <w:pPr>
        <w:spacing w:after="120"/>
        <w:ind w:firstLine="709"/>
        <w:jc w:val="both"/>
      </w:pPr>
      <w:r>
        <w:rPr>
          <w:rFonts w:ascii="Arial" w:cs="Arial" w:eastAsia="Arial" w:hAnsi="Arial"/>
          <w:sz w:val="24"/>
          <w:szCs w:val="24"/>
        </w:rPr>
        <w:t xml:space="preserve">19.8 При высоте гидравлических затворов 50÷60 мм у приборов, присоединяемых к невентилируемому канализационному стояку, с установленным на нем воздушным клапаном, диаметр стояка следует принимать в зависимости от материала труб по таблице К.8. Установку воздушных клапанов следует выполнять в соответствии с 18.23.</w:t>
      </w:r>
    </w:p>
    <w:p>
      <w:pPr>
        <w:spacing w:after="120"/>
        <w:ind w:firstLine="709"/>
        <w:jc w:val="both"/>
      </w:pPr>
      <w:r>
        <w:rPr>
          <w:rFonts w:ascii="Arial" w:cs="Arial" w:eastAsia="Arial" w:hAnsi="Arial"/>
          <w:sz w:val="24"/>
          <w:szCs w:val="24"/>
        </w:rPr>
        <w:t xml:space="preserve">19.9 При другой высоте гидравлических затворов расход стоков в невентилируемом стояке с установленным на нем воздушным клапаном следует определять по формуле</w:t>
      </w:r>
    </w:p>
    <w:p>
      <w:pPr>
        <w:spacing w:after="120"/>
        <w:ind w:firstLine="709"/>
        <w:jc w:val="right"/>
      </w:pPr>
      <w:r>
        <w:rPr>
          <w:rFonts w:ascii="Arial" w:cs="Arial" w:eastAsia="Arial" w:hAnsi="Arial"/>
          <w:sz w:val="24"/>
          <w:szCs w:val="24"/>
        </w:rPr>
        <w:t xml:space="preserve">, (39) </w:t>
      </w:r>
    </w:p>
    <w:p>
      <w:pPr>
        <w:spacing w:after="120"/>
        <w:jc w:val="both"/>
      </w:pPr>
      <w:r>
        <w:rPr>
          <w:rFonts w:ascii="Arial" w:cs="Arial" w:eastAsia="Arial" w:hAnsi="Arial"/>
          <w:sz w:val="24"/>
          <w:szCs w:val="24"/>
        </w:rPr>
        <w:t xml:space="preserve">где </w:t>
      </w:r>
      <w:r>
        <w:rPr>
          <w:rFonts w:ascii="Arial" w:cs="Arial" w:eastAsia="Arial" w:hAnsi="Arial"/>
          <w:sz w:val="24"/>
          <w:szCs w:val="24"/>
        </w:rPr>
        <w:t xml:space="preserve"> – эквивалентный диаметр воздушного клапана, выраженный через площадь</w:t>
      </w:r>
      <w:r>
        <w:rPr>
          <w:rFonts w:ascii="Arial" w:cs="Arial" w:eastAsia="Arial" w:hAnsi="Arial"/>
          <w:sz w:val="24"/>
          <w:szCs w:val="24"/>
        </w:rPr>
        <w:t xml:space="preserve">. </w:t>
      </w:r>
    </w:p>
    <w:p>
      <w:pPr>
        <w:spacing w:after="120"/>
        <w:ind w:firstLine="851"/>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20 Местные установки для очистки и перекачки сточных вод</w:t>
      </w:r>
    </w:p>
    <w:p>
      <w:pPr>
        <w:spacing w:after="120"/>
        <w:ind w:firstLine="708"/>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20.1 Производственные сточные воды, не отвечающие нормативам состава сточных вод </w:t>
      </w:r>
      <w:r>
        <w:rPr>
          <w:rFonts w:ascii="Arial" w:cs="Arial" w:eastAsia="Arial" w:hAnsi="Arial"/>
          <w:sz w:val="24"/>
          <w:szCs w:val="24"/>
        </w:rPr>
        <w:t xml:space="preserve">Правил охраны поверхностных вод Кыргызской Республики</w:t>
      </w:r>
      <w:r>
        <w:rPr>
          <w:rFonts w:ascii="Arial" w:cs="Arial" w:eastAsia="Arial" w:hAnsi="Arial"/>
          <w:sz w:val="24"/>
          <w:szCs w:val="24"/>
        </w:rPr>
        <w:t xml:space="preserve">, следует очищать до поступления их в централизованные системы водоотведения. Для этого в здании или около него следует предусматривать устройство локальных очистных сооружений. После очистки в локальных очистных сооружениях сточные воды должны соответствовать требованиям к составу и свойствам сточных вод для приема их в наружную канализационную сеть.</w:t>
      </w:r>
    </w:p>
    <w:p>
      <w:pPr>
        <w:spacing w:after="120"/>
        <w:ind w:firstLine="709"/>
        <w:jc w:val="both"/>
      </w:pPr>
      <w:r>
        <w:rPr>
          <w:rFonts w:ascii="Arial" w:cs="Arial" w:eastAsia="Arial" w:hAnsi="Arial"/>
          <w:sz w:val="24"/>
          <w:szCs w:val="24"/>
        </w:rPr>
        <w:t xml:space="preserve">20.2 Установку жироуловителей на выпусках производственных стоков следует предусматривать для следующих предприятий общественного питания:</w:t>
      </w:r>
    </w:p>
    <w:p>
      <w:pPr>
        <w:spacing w:after="120"/>
        <w:ind w:firstLine="709"/>
        <w:jc w:val="both"/>
      </w:pPr>
      <w:r>
        <w:rPr>
          <w:rFonts w:ascii="Arial" w:cs="Arial" w:eastAsia="Arial" w:hAnsi="Arial"/>
          <w:sz w:val="24"/>
          <w:szCs w:val="24"/>
        </w:rPr>
        <w:t xml:space="preserve">- работающих на полуфабрикатах - при числе мест в залах 500 и более;</w:t>
      </w:r>
    </w:p>
    <w:p>
      <w:pPr>
        <w:spacing w:after="120"/>
        <w:ind w:firstLine="709"/>
        <w:jc w:val="both"/>
      </w:pPr>
      <w:r>
        <w:rPr>
          <w:rFonts w:ascii="Arial" w:cs="Arial" w:eastAsia="Arial" w:hAnsi="Arial"/>
          <w:sz w:val="24"/>
          <w:szCs w:val="24"/>
        </w:rPr>
        <w:t xml:space="preserve">- работающих на сырье - при числе мест в залах 200 и выпускающих более 600 блюд;</w:t>
      </w:r>
    </w:p>
    <w:p>
      <w:pPr>
        <w:spacing w:after="120"/>
        <w:ind w:firstLine="709"/>
        <w:jc w:val="both"/>
      </w:pPr>
      <w:r>
        <w:rPr>
          <w:rFonts w:ascii="Arial" w:cs="Arial" w:eastAsia="Arial" w:hAnsi="Arial"/>
          <w:sz w:val="24"/>
          <w:szCs w:val="24"/>
        </w:rPr>
        <w:t xml:space="preserve">- пищеблоков в больницах на 1000 коек и более.</w:t>
      </w:r>
    </w:p>
    <w:p>
      <w:pPr>
        <w:spacing w:after="120"/>
        <w:ind w:firstLine="709"/>
        <w:jc w:val="both"/>
      </w:pPr>
      <w:r>
        <w:rPr>
          <w:rFonts w:ascii="Arial" w:cs="Arial" w:eastAsia="Arial" w:hAnsi="Arial"/>
          <w:sz w:val="24"/>
          <w:szCs w:val="24"/>
        </w:rPr>
        <w:t xml:space="preserve">20.3 При отсутствии возможности установки жироуловителя на выпуске около здания размещение его внутри здания допускается при выполнении условий:</w:t>
      </w:r>
    </w:p>
    <w:p>
      <w:pPr>
        <w:spacing w:after="120"/>
        <w:ind w:firstLine="709"/>
        <w:jc w:val="both"/>
      </w:pPr>
      <w:r>
        <w:rPr>
          <w:rFonts w:ascii="Arial" w:cs="Arial" w:eastAsia="Arial" w:hAnsi="Arial"/>
          <w:sz w:val="24"/>
          <w:szCs w:val="24"/>
        </w:rPr>
        <w:t xml:space="preserve">- размещение жироуловителя в отдельном помещении с приточно-вытяжной вентиляцией (отдельной от приточно-вытяжной вентиляции других помещений или здания), исключающей попадание в другие помещения неприятных запахов;</w:t>
      </w:r>
    </w:p>
    <w:p>
      <w:pPr>
        <w:spacing w:after="120"/>
        <w:ind w:firstLine="709"/>
        <w:jc w:val="both"/>
      </w:pPr>
      <w:r>
        <w:rPr>
          <w:rFonts w:ascii="Arial" w:cs="Arial" w:eastAsia="Arial" w:hAnsi="Arial"/>
          <w:sz w:val="24"/>
          <w:szCs w:val="24"/>
        </w:rPr>
        <w:t xml:space="preserve">- наличия в очистной установке (жироуловителе) разрыва струи между водопроводом холодной воды и содержимым емкости установки (жироуловителя);</w:t>
      </w:r>
    </w:p>
    <w:p>
      <w:pPr>
        <w:spacing w:after="120"/>
        <w:ind w:firstLine="709"/>
        <w:jc w:val="both"/>
      </w:pPr>
      <w:r>
        <w:rPr>
          <w:rFonts w:ascii="Arial" w:cs="Arial" w:eastAsia="Arial" w:hAnsi="Arial"/>
          <w:sz w:val="24"/>
          <w:szCs w:val="24"/>
        </w:rPr>
        <w:t xml:space="preserve">- возможности откачки жироуловителя без доступа утилизационной машины с цистерной внутрь здания;</w:t>
      </w:r>
    </w:p>
    <w:p>
      <w:pPr>
        <w:spacing w:after="120"/>
        <w:ind w:firstLine="709"/>
        <w:jc w:val="both"/>
      </w:pPr>
      <w:r>
        <w:rPr>
          <w:rFonts w:ascii="Arial" w:cs="Arial" w:eastAsia="Arial" w:hAnsi="Arial"/>
          <w:sz w:val="24"/>
          <w:szCs w:val="24"/>
        </w:rPr>
        <w:t xml:space="preserve">- наличие ввода горячей и холодной воды с поливочным краном внутрь помещения с жироуловителем, а также трапа диаметром 100 мм для уборки помещения и технического обслуживания жироуловителя;</w:t>
      </w:r>
    </w:p>
    <w:p>
      <w:pPr>
        <w:spacing w:after="120"/>
        <w:ind w:firstLine="709"/>
        <w:jc w:val="both"/>
      </w:pPr>
      <w:r>
        <w:rPr>
          <w:rFonts w:ascii="Arial" w:cs="Arial" w:eastAsia="Arial" w:hAnsi="Arial"/>
          <w:sz w:val="24"/>
          <w:szCs w:val="24"/>
        </w:rPr>
        <w:t xml:space="preserve">- наличие собственной вентиляции (отвод на корпусе жироуловителя для возможности монтажа вентилируемого стояка) для вентиляции корпуса очистной установки (жироуловителя).</w:t>
      </w:r>
    </w:p>
    <w:p>
      <w:pPr>
        <w:spacing w:after="120"/>
        <w:ind w:firstLine="709"/>
        <w:jc w:val="both"/>
      </w:pPr>
      <w:r>
        <w:rPr>
          <w:rFonts w:ascii="Arial" w:cs="Arial" w:eastAsia="Arial" w:hAnsi="Arial"/>
          <w:sz w:val="24"/>
          <w:szCs w:val="24"/>
        </w:rPr>
        <w:t xml:space="preserve">При размещении жироуловителя в отдельном помещении внутри здания необходимо учитывать геометрические размеры проходов и проемов (после отделки) позволяющие, при необходимости, демонтаж и замену очистной установки (жироуловителя).</w:t>
      </w:r>
    </w:p>
    <w:p>
      <w:pPr>
        <w:spacing w:after="120"/>
        <w:ind w:firstLine="709"/>
        <w:jc w:val="both"/>
      </w:pPr>
      <w:r>
        <w:rPr>
          <w:rFonts w:ascii="Arial" w:cs="Arial" w:eastAsia="Arial" w:hAnsi="Arial"/>
          <w:sz w:val="24"/>
          <w:szCs w:val="24"/>
        </w:rPr>
        <w:t xml:space="preserve">Помещение с установленным в нем жироуловителем должно отделяться от других помещений дверями с уплотнителями, исключающими возможность попадания в это помещение посторонних лиц.</w:t>
      </w:r>
    </w:p>
    <w:p>
      <w:pPr>
        <w:spacing w:after="120"/>
        <w:ind w:firstLine="709"/>
        <w:jc w:val="both"/>
      </w:pPr>
      <w:r>
        <w:rPr>
          <w:rFonts w:ascii="Arial" w:cs="Arial" w:eastAsia="Arial" w:hAnsi="Arial"/>
          <w:sz w:val="24"/>
          <w:szCs w:val="24"/>
        </w:rPr>
        <w:t xml:space="preserve">Жироуловители необходимо размещать как можно ближе к источнику жиросодержащих стоков.</w:t>
      </w:r>
    </w:p>
    <w:p>
      <w:pPr>
        <w:spacing w:after="120"/>
        <w:ind w:firstLine="709"/>
        <w:jc w:val="both"/>
      </w:pPr>
      <w:r>
        <w:rPr>
          <w:rFonts w:ascii="Arial" w:cs="Arial" w:eastAsia="Arial" w:hAnsi="Arial"/>
          <w:sz w:val="24"/>
          <w:szCs w:val="24"/>
        </w:rPr>
        <w:t xml:space="preserve">Канализационные трубопроводы, транспортирующие жиросодержащие стоки к жироуловителям, следует прокладывать с уклоном 0,02, чтобы предотвратить жировые отложения. </w:t>
      </w:r>
    </w:p>
    <w:p>
      <w:pPr>
        <w:spacing w:after="120"/>
        <w:ind w:firstLine="709"/>
        <w:jc w:val="both"/>
      </w:pPr>
      <w:r>
        <w:rPr>
          <w:rFonts w:ascii="Arial" w:cs="Arial" w:eastAsia="Arial" w:hAnsi="Arial"/>
          <w:sz w:val="24"/>
          <w:szCs w:val="24"/>
        </w:rPr>
        <w:t xml:space="preserve">Если выполнить эти условия невозможно по конструктивным и эксплуатационным причинам и (или) если требуются более длинные линии, необходимо принять соответствующие меры, чтобы предотвратить накопление и отложение жира (например, теплоизоляция трубопровода или сопутствующие обогрев, электроподогрев).</w:t>
      </w:r>
    </w:p>
    <w:p>
      <w:pPr>
        <w:spacing w:after="120"/>
        <w:ind w:firstLine="708"/>
        <w:jc w:val="both"/>
      </w:pPr>
      <w:r>
        <w:rPr>
          <w:rFonts w:ascii="Arial" w:cs="Arial" w:eastAsia="Arial" w:hAnsi="Arial"/>
          <w:sz w:val="24"/>
          <w:szCs w:val="24"/>
        </w:rPr>
        <w:t xml:space="preserve">На канализационных трубопроводах, транспортирующих жиросодержащие стоки к жироуловителям, необходимо предусматривать только вентилируемые стояки, вытяжная часть которых выводится через кровлю в соответствии с 18.17÷18.18:</w:t>
      </w:r>
    </w:p>
    <w:p>
      <w:pPr>
        <w:spacing w:after="120"/>
        <w:ind w:firstLine="709"/>
        <w:jc w:val="both"/>
      </w:pPr>
      <w:r>
        <w:rPr>
          <w:rFonts w:ascii="Arial" w:cs="Arial" w:eastAsia="Arial" w:hAnsi="Arial"/>
          <w:sz w:val="24"/>
          <w:szCs w:val="24"/>
        </w:rPr>
        <w:t xml:space="preserve">- при длине трубопровода не более 5 м – один вентилируемый стояк;</w:t>
      </w:r>
    </w:p>
    <w:p>
      <w:pPr>
        <w:spacing w:after="120"/>
        <w:ind w:firstLine="709"/>
        <w:jc w:val="both"/>
      </w:pPr>
      <w:r>
        <w:rPr>
          <w:rFonts w:ascii="Arial" w:cs="Arial" w:eastAsia="Arial" w:hAnsi="Arial"/>
          <w:sz w:val="24"/>
          <w:szCs w:val="24"/>
        </w:rPr>
        <w:t xml:space="preserve">- при длине трубопровода от 5 до 10 м включительно – два вентилируемых стояка, один из которых необходимо располагать в начале участка, другой – непосредственно перед подключением трубопровода к жироуловителю;</w:t>
      </w:r>
    </w:p>
    <w:p>
      <w:pPr>
        <w:spacing w:after="120"/>
        <w:ind w:firstLine="709"/>
        <w:jc w:val="both"/>
      </w:pPr>
      <w:r>
        <w:rPr>
          <w:rFonts w:ascii="Arial" w:cs="Arial" w:eastAsia="Arial" w:hAnsi="Arial"/>
          <w:sz w:val="24"/>
          <w:szCs w:val="24"/>
        </w:rPr>
        <w:t xml:space="preserve">- при длине более 10 м – через каждые 5 м – дополнительный вентилируемый стояк.</w:t>
      </w:r>
    </w:p>
    <w:p>
      <w:pPr>
        <w:spacing w:after="120"/>
        <w:ind w:firstLine="709"/>
        <w:jc w:val="both"/>
      </w:pPr>
      <w:r>
        <w:rPr>
          <w:rFonts w:ascii="Arial" w:cs="Arial" w:eastAsia="Arial" w:hAnsi="Arial"/>
          <w:sz w:val="24"/>
          <w:szCs w:val="24"/>
        </w:rPr>
        <w:t xml:space="preserve">На отводящем трубопроводе, при возможности естественного отведения стоков, непосредственно за жироуловителем следует предусматривать вентилируемый стояк для вентиляции отводящего трубопровода.</w:t>
      </w:r>
    </w:p>
    <w:p>
      <w:pPr>
        <w:spacing w:after="120"/>
        <w:ind w:firstLine="709"/>
        <w:jc w:val="both"/>
      </w:pPr>
      <w:r>
        <w:rPr>
          <w:rFonts w:ascii="Arial" w:cs="Arial" w:eastAsia="Arial" w:hAnsi="Arial"/>
          <w:sz w:val="24"/>
          <w:szCs w:val="24"/>
        </w:rPr>
        <w:t xml:space="preserve">Вентилируемые стояки трубопроводов, транспортирующих жиросодержащие стоки, вентилируемый сток для собственной вентиляции жироуловителя, а также вентилируемый стояк на отводящем трубопроводе от жироуловителя, при необходимости, допускается объединять в группу единой вытяжной частью в соответствии с 18.20.</w:t>
      </w:r>
    </w:p>
    <w:p>
      <w:pPr>
        <w:spacing w:after="120"/>
        <w:ind w:firstLine="709"/>
        <w:jc w:val="both"/>
      </w:pPr>
      <w:r>
        <w:rPr>
          <w:rFonts w:ascii="Arial" w:cs="Arial" w:eastAsia="Arial" w:hAnsi="Arial"/>
          <w:sz w:val="24"/>
          <w:szCs w:val="24"/>
        </w:rPr>
        <w:t xml:space="preserve">Объединение вентилируемых стояков (группы стояков) трубопроводов, транспортирующих жиросодержащие стоки, с вентилируемыми стояками (группой стояков), предназначенных для вентиляции канализационных трубопроводов другого назначения (например, бытовых), не допускается.</w:t>
      </w:r>
    </w:p>
    <w:p>
      <w:pPr>
        <w:spacing w:after="120"/>
        <w:ind w:firstLine="709"/>
        <w:jc w:val="both"/>
      </w:pPr>
      <w:r>
        <w:rPr>
          <w:rFonts w:ascii="Arial" w:cs="Arial" w:eastAsia="Arial" w:hAnsi="Arial"/>
          <w:sz w:val="24"/>
          <w:szCs w:val="24"/>
        </w:rPr>
        <w:t xml:space="preserve">Установка внутри зданий бензоуловителей, уловителей ЛВЖ и любых продуктов, являющихся источником взрывопожароопасных паров (при температуре стоков от 0°С до +100°С и атмосферном давлении), не допускается.</w:t>
      </w:r>
    </w:p>
    <w:p>
      <w:pPr>
        <w:spacing w:after="120"/>
        <w:ind w:firstLine="709"/>
        <w:jc w:val="both"/>
      </w:pPr>
      <w:r>
        <w:rPr>
          <w:rFonts w:ascii="Arial" w:cs="Arial" w:eastAsia="Arial" w:hAnsi="Arial"/>
          <w:sz w:val="24"/>
          <w:szCs w:val="24"/>
        </w:rPr>
        <w:t xml:space="preserve">20.4 Сброс в систему водоотведения технологических растворов, а также осадка технологических резервуаров при их очистке не допускается.</w:t>
      </w:r>
    </w:p>
    <w:p>
      <w:pPr>
        <w:spacing w:after="120"/>
        <w:ind w:firstLine="709"/>
        <w:jc w:val="both"/>
      </w:pPr>
      <w:r>
        <w:rPr>
          <w:rFonts w:ascii="Arial" w:cs="Arial" w:eastAsia="Arial" w:hAnsi="Arial"/>
          <w:sz w:val="24"/>
          <w:szCs w:val="24"/>
        </w:rPr>
        <w:t xml:space="preserve">Спуск в систему водоотведения ядовитых продуктов и реагентов при эксплуатации в штатном режиме и при авариях запрещается. </w:t>
      </w:r>
    </w:p>
    <w:p>
      <w:pPr>
        <w:spacing w:after="120"/>
        <w:ind w:firstLine="709"/>
        <w:jc w:val="both"/>
      </w:pPr>
      <w:r>
        <w:rPr>
          <w:rFonts w:ascii="Arial" w:cs="Arial" w:eastAsia="Arial" w:hAnsi="Arial"/>
          <w:sz w:val="24"/>
          <w:szCs w:val="24"/>
        </w:rPr>
        <w:t xml:space="preserve">Эти продукты следует сбрасывать в специальные технологические емкости для дальнейшей утилизации или обезвреживания. </w:t>
      </w:r>
    </w:p>
    <w:p>
      <w:pPr>
        <w:spacing w:after="120"/>
        <w:ind w:firstLine="709"/>
        <w:jc w:val="both"/>
      </w:pPr>
      <w:r>
        <w:rPr>
          <w:rFonts w:ascii="Arial" w:cs="Arial" w:eastAsia="Arial" w:hAnsi="Arial"/>
          <w:sz w:val="24"/>
          <w:szCs w:val="24"/>
        </w:rPr>
        <w:t xml:space="preserve">Во всех случаях следует соблюдать требования территориальных правил приема производственных сточных вод в системы водоотведения поселения или городского округа.</w:t>
      </w:r>
    </w:p>
    <w:p>
      <w:pPr>
        <w:spacing w:after="120"/>
        <w:ind w:firstLine="709"/>
        <w:jc w:val="both"/>
      </w:pPr>
      <w:r>
        <w:rPr>
          <w:rFonts w:ascii="Arial" w:cs="Arial" w:eastAsia="Arial" w:hAnsi="Arial"/>
          <w:sz w:val="24"/>
          <w:szCs w:val="24"/>
        </w:rPr>
        <w:t xml:space="preserve">20.5 Отработанные реактивы из лабораторий перед спуском их в систему водоотведения следует обезвреживать средствами лабораторий, при этом значение pH сточных вод должно быть от 6,5 до 8,5.</w:t>
      </w:r>
    </w:p>
    <w:p>
      <w:pPr>
        <w:spacing w:after="120"/>
        <w:ind w:firstLine="709"/>
        <w:jc w:val="both"/>
      </w:pPr>
      <w:r>
        <w:rPr>
          <w:rFonts w:ascii="Arial" w:cs="Arial" w:eastAsia="Arial" w:hAnsi="Arial"/>
          <w:sz w:val="24"/>
          <w:szCs w:val="24"/>
        </w:rPr>
        <w:t xml:space="preserve">20.6 Очистку и обеззараживание сточных вод от больниц и других стационаров, в том числе инфекционных, следует выполнять в соответствии с нормами по проектированию медицинских организаций.</w:t>
      </w:r>
    </w:p>
    <w:p>
      <w:pPr>
        <w:spacing w:after="120"/>
        <w:ind w:firstLine="709"/>
        <w:jc w:val="both"/>
      </w:pPr>
      <w:r>
        <w:rPr>
          <w:rFonts w:ascii="Arial" w:cs="Arial" w:eastAsia="Arial" w:hAnsi="Arial"/>
          <w:sz w:val="24"/>
          <w:szCs w:val="24"/>
        </w:rPr>
        <w:t xml:space="preserve">20.7 Насосы и приемные резервуары для производственных стоков, не выделяющих ядовитые и неприятные запахи, газы и пары, а также пневматические насосные установки допускается располагать в производственных и общественных зданиях.</w:t>
      </w:r>
    </w:p>
    <w:p>
      <w:pPr>
        <w:spacing w:after="120"/>
        <w:ind w:firstLine="709"/>
        <w:jc w:val="both"/>
      </w:pPr>
      <w:r>
        <w:rPr>
          <w:rFonts w:ascii="Arial" w:cs="Arial" w:eastAsia="Arial" w:hAnsi="Arial"/>
          <w:sz w:val="24"/>
          <w:szCs w:val="24"/>
        </w:rPr>
        <w:t xml:space="preserve">Насосы для перекачки бытовых и производственных стоков, имеющих в своем составе токсичные и быстро загнивающие загрязнения, а также выделяющие ядовитые и неприятные запахи, газы и пары, следует располагать в отдельно стоящем здании, подвале или изолированном помещении, а при отсутствии подвала – в отдельном отапливаемом помещении первого этажа, имеющем самостоятельный выход наружу или на лестничную клетку.</w:t>
      </w:r>
    </w:p>
    <w:p>
      <w:pPr>
        <w:spacing w:after="120"/>
        <w:ind w:firstLine="708"/>
        <w:jc w:val="both"/>
      </w:pPr>
      <w:r>
        <w:rPr>
          <w:rFonts w:ascii="Arial" w:cs="Arial" w:eastAsia="Arial" w:hAnsi="Arial"/>
          <w:sz w:val="24"/>
          <w:szCs w:val="24"/>
        </w:rPr>
        <w:t xml:space="preserve">20.8 Помещение насосной станции следует оборудовать приточно-вытяжной вентиляцией. Приемные резервуары для указанных стоков необходимо располагать вне зданий или в изолированных помещениях совместно с насосами.</w:t>
      </w:r>
    </w:p>
    <w:p>
      <w:pPr>
        <w:spacing w:after="120"/>
        <w:ind w:firstLine="709"/>
        <w:jc w:val="both"/>
      </w:pPr>
      <w:r>
        <w:rPr>
          <w:rFonts w:ascii="Arial" w:cs="Arial" w:eastAsia="Arial" w:hAnsi="Arial"/>
          <w:sz w:val="24"/>
          <w:szCs w:val="24"/>
        </w:rPr>
        <w:t xml:space="preserve">П р и м е ч а н и е – Выход из насосной на лестничную клетку допускается устраивать в зданиях, к которым не предъявляются повышенные требования по звукоизоляции.</w:t>
      </w:r>
    </w:p>
    <w:p>
      <w:pPr>
        <w:spacing w:after="120"/>
        <w:ind w:firstLine="709"/>
        <w:jc w:val="both"/>
      </w:pPr>
      <w:r>
        <w:rPr>
          <w:rFonts w:ascii="Arial" w:cs="Arial" w:eastAsia="Arial" w:hAnsi="Arial"/>
          <w:sz w:val="24"/>
          <w:szCs w:val="24"/>
        </w:rPr>
        <w:t xml:space="preserve">20.9 В канализационных насосных станциях следует предусматривать установку резервных насосов: при числе однотипных рабочих насосов до двух - один резервный; более двух – два резервных.</w:t>
      </w:r>
    </w:p>
    <w:p>
      <w:pPr>
        <w:spacing w:after="120"/>
        <w:ind w:firstLine="709"/>
        <w:jc w:val="both"/>
      </w:pPr>
      <w:r>
        <w:rPr>
          <w:rFonts w:ascii="Arial" w:cs="Arial" w:eastAsia="Arial" w:hAnsi="Arial"/>
          <w:sz w:val="24"/>
          <w:szCs w:val="24"/>
        </w:rPr>
        <w:t xml:space="preserve">Число резервных насосов для перекачки кислых и шламосодержащих стоков следует принимать:</w:t>
      </w:r>
    </w:p>
    <w:p>
      <w:pPr>
        <w:spacing w:after="120"/>
        <w:ind w:firstLine="709"/>
        <w:jc w:val="both"/>
      </w:pPr>
      <w:r>
        <w:rPr>
          <w:rFonts w:ascii="Arial" w:cs="Arial" w:eastAsia="Arial" w:hAnsi="Arial"/>
          <w:sz w:val="24"/>
          <w:szCs w:val="24"/>
        </w:rPr>
        <w:t xml:space="preserve">- при одном рабочем насосе – один резервный и один хранящийся на складе;</w:t>
      </w:r>
    </w:p>
    <w:p>
      <w:pPr>
        <w:spacing w:after="120"/>
        <w:ind w:firstLine="709"/>
        <w:jc w:val="both"/>
      </w:pPr>
      <w:r>
        <w:rPr>
          <w:rFonts w:ascii="Arial" w:cs="Arial" w:eastAsia="Arial" w:hAnsi="Arial"/>
          <w:sz w:val="24"/>
          <w:szCs w:val="24"/>
        </w:rPr>
        <w:t xml:space="preserve">- при двух рабочих насосах и более – два резервных.</w:t>
      </w:r>
    </w:p>
    <w:p>
      <w:pPr>
        <w:spacing w:after="120"/>
        <w:ind w:firstLine="709"/>
        <w:jc w:val="both"/>
      </w:pPr>
      <w:r>
        <w:rPr>
          <w:rFonts w:ascii="Arial" w:cs="Arial" w:eastAsia="Arial" w:hAnsi="Arial"/>
          <w:sz w:val="24"/>
          <w:szCs w:val="24"/>
        </w:rPr>
        <w:t xml:space="preserve">П р и м е ч а н и е – В отдельных случаях при обосновании допускаются установка одного рабочего насоса и хранение запасного насоса на складе.</w:t>
      </w:r>
    </w:p>
    <w:p>
      <w:pPr>
        <w:spacing w:after="120"/>
        <w:ind w:firstLine="709"/>
        <w:jc w:val="both"/>
      </w:pPr>
      <w:r>
        <w:rPr>
          <w:rFonts w:ascii="Arial" w:cs="Arial" w:eastAsia="Arial" w:hAnsi="Arial"/>
          <w:sz w:val="24"/>
          <w:szCs w:val="24"/>
        </w:rPr>
        <w:t xml:space="preserve">Насосные установки следует предусматривать с автоматическим, дистанционным и ручным управлением.</w:t>
      </w:r>
    </w:p>
    <w:p>
      <w:pPr>
        <w:spacing w:after="120"/>
        <w:ind w:firstLine="709"/>
        <w:jc w:val="both"/>
      </w:pPr>
      <w:r>
        <w:rPr>
          <w:rFonts w:ascii="Arial" w:cs="Arial" w:eastAsia="Arial" w:hAnsi="Arial"/>
          <w:sz w:val="24"/>
          <w:szCs w:val="24"/>
        </w:rPr>
        <w:t xml:space="preserve">20.10 Для каждого канализационного насоса следует предусматривать всасывающую линию с контруклоном не менее 0,005.</w:t>
      </w:r>
    </w:p>
    <w:p>
      <w:pPr>
        <w:spacing w:after="120"/>
        <w:ind w:firstLine="709"/>
        <w:jc w:val="both"/>
      </w:pPr>
      <w:r>
        <w:rPr>
          <w:rFonts w:ascii="Arial" w:cs="Arial" w:eastAsia="Arial" w:hAnsi="Arial"/>
          <w:sz w:val="24"/>
          <w:szCs w:val="24"/>
        </w:rPr>
        <w:t xml:space="preserve">20.11 На всасывающем и напорном трубопроводах каждого насоса следует устанавливать запорную арматуру, а на напорном трубопроводе, кроме того, - обратный клапан.</w:t>
      </w:r>
    </w:p>
    <w:p>
      <w:pPr>
        <w:spacing w:after="120"/>
        <w:ind w:firstLine="709"/>
        <w:jc w:val="both"/>
      </w:pPr>
      <w:r>
        <w:rPr>
          <w:rFonts w:ascii="Arial" w:cs="Arial" w:eastAsia="Arial" w:hAnsi="Arial"/>
          <w:sz w:val="24"/>
          <w:szCs w:val="24"/>
        </w:rPr>
        <w:t xml:space="preserve">П р и м е ч а н и е – При транспортировании стоков, содержащих взвешенные вещества (песок, шлам), приемные и обратные клапаны не предусматриваются.</w:t>
      </w:r>
    </w:p>
    <w:p>
      <w:pPr>
        <w:spacing w:after="120"/>
        <w:ind w:firstLine="709"/>
        <w:jc w:val="both"/>
      </w:pPr>
      <w:r>
        <w:rPr>
          <w:rFonts w:ascii="Arial" w:cs="Arial" w:eastAsia="Arial" w:hAnsi="Arial"/>
          <w:sz w:val="24"/>
          <w:szCs w:val="24"/>
        </w:rPr>
        <w:t xml:space="preserve">20.12 Для перекачки стоков от санитарных приборов, устанавливаемых в подвалах зданий различного назначения, следует предусматривать герметичные насосные установки, работающие в автоматическом режиме и отвечающие требованиям Приложения 14 и на территории жилой застройки СН 2.2.4/2.1.8.566.</w:t>
      </w:r>
    </w:p>
    <w:p>
      <w:pPr>
        <w:spacing w:after="120"/>
        <w:ind w:firstLine="709"/>
        <w:jc w:val="both"/>
      </w:pPr>
      <w:r>
        <w:rPr>
          <w:rFonts w:ascii="Arial" w:cs="Arial" w:eastAsia="Arial" w:hAnsi="Arial"/>
          <w:sz w:val="24"/>
          <w:szCs w:val="24"/>
        </w:rPr>
        <w:t xml:space="preserve">20.13 Для откачки дренажных вод из приямков в полу подвальных помещений, а также для удаления воды после пожара следует предусматривать дренажные насосы.</w:t>
      </w:r>
    </w:p>
    <w:p>
      <w:pPr>
        <w:spacing w:after="120"/>
        <w:ind w:firstLine="709"/>
        <w:jc w:val="both"/>
      </w:pPr>
      <w:r>
        <w:rPr>
          <w:rFonts w:ascii="Arial" w:cs="Arial" w:eastAsia="Arial" w:hAnsi="Arial"/>
          <w:sz w:val="24"/>
          <w:szCs w:val="24"/>
        </w:rPr>
        <w:t xml:space="preserve">20.14 При устройстве в подземной части зданий различного назначения приямков для откачки вод следует:</w:t>
      </w:r>
    </w:p>
    <w:p>
      <w:pPr>
        <w:spacing w:after="120"/>
        <w:ind w:firstLine="709"/>
        <w:jc w:val="both"/>
      </w:pPr>
      <w:r>
        <w:rPr>
          <w:rFonts w:ascii="Arial" w:cs="Arial" w:eastAsia="Arial" w:hAnsi="Arial"/>
          <w:sz w:val="24"/>
          <w:szCs w:val="24"/>
        </w:rPr>
        <w:t xml:space="preserve">- для насосных, ИТП, стоянок автомобилей, узлов учета воды и тепла – устанавливать один рабочий и один резервный дренажные насосы;</w:t>
      </w:r>
    </w:p>
    <w:p>
      <w:pPr>
        <w:spacing w:after="120"/>
        <w:ind w:firstLine="709"/>
        <w:jc w:val="both"/>
      </w:pPr>
      <w:r>
        <w:rPr>
          <w:rFonts w:ascii="Arial" w:cs="Arial" w:eastAsia="Arial" w:hAnsi="Arial"/>
          <w:sz w:val="24"/>
          <w:szCs w:val="24"/>
        </w:rPr>
        <w:t xml:space="preserve">- для приточных венткамер – устанавливать один рабочий дренажный насос;</w:t>
      </w:r>
    </w:p>
    <w:p>
      <w:pPr>
        <w:spacing w:after="120"/>
        <w:ind w:firstLine="709"/>
        <w:jc w:val="both"/>
      </w:pPr>
      <w:r>
        <w:rPr>
          <w:rFonts w:ascii="Arial" w:cs="Arial" w:eastAsia="Arial" w:hAnsi="Arial"/>
          <w:sz w:val="24"/>
          <w:szCs w:val="24"/>
        </w:rPr>
        <w:t xml:space="preserve">- для технического подполья – устанавливать один рабочий и один резервный дренажные насосы (допускается хранение резервного насоса на складе).</w:t>
      </w:r>
    </w:p>
    <w:p>
      <w:pPr>
        <w:spacing w:after="120"/>
        <w:ind w:firstLine="709"/>
        <w:jc w:val="both"/>
      </w:pPr>
      <w:r>
        <w:rPr>
          <w:rFonts w:ascii="Arial" w:cs="Arial" w:eastAsia="Arial" w:hAnsi="Arial"/>
          <w:sz w:val="24"/>
          <w:szCs w:val="24"/>
        </w:rPr>
        <w:t xml:space="preserve">В межэтажных перекрытиях подземных стоянок автомобилей следует предусматривать устройства или трапы для отвода воды при тушении пожара на нижний уровень. На нижнем подземном уровне следует предусматривать лотки для отвода воды при тушении пожара в приемные резервуары для сбора воды вместимостью согласно расчету, но не менее 2 м</w:t>
      </w:r>
      <w:r>
        <w:rPr>
          <w:rFonts w:ascii="Arial" w:cs="Arial" w:eastAsia="Arial" w:hAnsi="Arial"/>
          <w:sz w:val="24"/>
          <w:szCs w:val="24"/>
        </w:rPr>
        <w:t xml:space="preserve"> на каждый пожарный отсек стоянки. Уклон лотков следует принимать не менее 0,006.</w:t>
      </w:r>
    </w:p>
    <w:p>
      <w:pPr>
        <w:spacing w:after="120"/>
        <w:ind w:firstLine="708"/>
        <w:jc w:val="both"/>
      </w:pPr>
      <w:r>
        <w:rPr>
          <w:rFonts w:ascii="Arial" w:cs="Arial" w:eastAsia="Arial" w:hAnsi="Arial"/>
          <w:sz w:val="24"/>
          <w:szCs w:val="24"/>
        </w:rPr>
        <w:t xml:space="preserve">20.15 Напорные трубопроводы от дренажных насосов допускается присоединять отдельным выпуском к сети поверхностного водостока в соответствии с 18.15.</w:t>
      </w:r>
    </w:p>
    <w:p>
      <w:pPr>
        <w:spacing w:after="120"/>
        <w:ind w:firstLine="708"/>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21 Внутренние водостоки</w:t>
      </w:r>
    </w:p>
    <w:p>
      <w:pPr>
        <w:spacing w:after="120"/>
        <w:ind w:firstLine="851"/>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21.1 Внутренние водостоки следует предусматривать для отведения дождевых и талых вод с кровель зданий и сооружений в наружную сеть поверхностного стока или систему общесплавного водоотведения. Рекомендуются сбор и использование дождевых и талых вод на поливомоечные и технические (технологические) нужды. При обосновании допускается отведение дождевых и талых вод в систему производственной канализации незагрязненных или повторно используемых сточных вод.</w:t>
      </w:r>
    </w:p>
    <w:p>
      <w:pPr>
        <w:spacing w:after="120"/>
        <w:ind w:firstLine="709"/>
        <w:jc w:val="both"/>
      </w:pPr>
      <w:r>
        <w:rPr>
          <w:rFonts w:ascii="Arial" w:cs="Arial" w:eastAsia="Arial" w:hAnsi="Arial"/>
          <w:sz w:val="24"/>
          <w:szCs w:val="24"/>
        </w:rPr>
        <w:t xml:space="preserve">21.2 Отведение воды из внутренних водостоков в бытовую канализацию и присоединение к системе внутренних водостоков санитарных приборов не допускаются.</w:t>
      </w:r>
    </w:p>
    <w:p>
      <w:pPr>
        <w:spacing w:after="120"/>
        <w:ind w:firstLine="709"/>
        <w:jc w:val="both"/>
      </w:pPr>
      <w:r>
        <w:rPr>
          <w:rFonts w:ascii="Arial" w:cs="Arial" w:eastAsia="Arial" w:hAnsi="Arial"/>
          <w:sz w:val="24"/>
          <w:szCs w:val="24"/>
        </w:rPr>
        <w:t xml:space="preserve">21.3 При отсутствии централизованной ливневой системы водоотведения выпуск дождевых вод из внутренних водостоков следует принимать в централизованную общесплавную или комбинированную систему водоотведения (канализационную сеть) или открыто в лотки около здания (кроме зданий дошкольных образовательных и общеобразовательных организаций). При этом следует предусматривать мероприятия, исключающие размыв поверхности земли около здания.</w:t>
      </w:r>
    </w:p>
    <w:p>
      <w:pPr>
        <w:spacing w:after="120"/>
        <w:ind w:firstLine="709"/>
        <w:jc w:val="both"/>
      </w:pPr>
      <w:r>
        <w:rPr>
          <w:rFonts w:ascii="Arial" w:cs="Arial" w:eastAsia="Arial" w:hAnsi="Arial"/>
          <w:sz w:val="24"/>
          <w:szCs w:val="24"/>
        </w:rPr>
        <w:t xml:space="preserve">П р и м е ч а н и е – При устройстве открытого выпуска на стояке внутри здания допускается предусматривать запорную арматуру (обратный клапан) и гидравлический затвор с отводом талых вод в зимний период года в бытовую канализацию.</w:t>
      </w:r>
    </w:p>
    <w:p>
      <w:pPr>
        <w:spacing w:after="120"/>
        <w:ind w:firstLine="709"/>
        <w:jc w:val="both"/>
      </w:pPr>
      <w:r>
        <w:rPr>
          <w:rFonts w:ascii="Arial" w:cs="Arial" w:eastAsia="Arial" w:hAnsi="Arial"/>
          <w:sz w:val="24"/>
          <w:szCs w:val="24"/>
        </w:rPr>
        <w:t xml:space="preserve">21.4 При устройстве внутренних водостоков в неотапливаемых зданиях и сооружениях следует предусматривать мероприятия, обеспечивающие положительную температуру в трубопроводах и водосточных воронках при отрицательной температуре наружного воздуха (электроподогрев, обогрев с помощью пара и т.д.).</w:t>
      </w:r>
    </w:p>
    <w:p>
      <w:pPr>
        <w:spacing w:after="120"/>
        <w:ind w:firstLine="709"/>
        <w:jc w:val="both"/>
      </w:pPr>
      <w:r>
        <w:rPr>
          <w:rFonts w:ascii="Arial" w:cs="Arial" w:eastAsia="Arial" w:hAnsi="Arial"/>
          <w:sz w:val="24"/>
          <w:szCs w:val="24"/>
        </w:rPr>
        <w:t xml:space="preserve">21.5 Водосточные воронки на кровле здания следует размещать с учетом ее рельефа, допускаемой площади водосбора на одну воронку и конструкции здания.</w:t>
      </w:r>
    </w:p>
    <w:p>
      <w:pPr>
        <w:spacing w:after="120"/>
        <w:ind w:firstLine="709"/>
        <w:jc w:val="both"/>
      </w:pPr>
      <w:r>
        <w:rPr>
          <w:rFonts w:ascii="Arial" w:cs="Arial" w:eastAsia="Arial" w:hAnsi="Arial"/>
          <w:sz w:val="24"/>
          <w:szCs w:val="24"/>
        </w:rPr>
        <w:t xml:space="preserve">На плоской кровле здания и в одной ендове устанавливаются не менее двух водосточных воронок с расстоянием между ними не менее 1 м.</w:t>
      </w:r>
    </w:p>
    <w:p>
      <w:pPr>
        <w:spacing w:after="120"/>
        <w:ind w:firstLine="709"/>
        <w:jc w:val="both"/>
      </w:pPr>
      <w:r>
        <w:rPr>
          <w:rFonts w:ascii="Arial" w:cs="Arial" w:eastAsia="Arial" w:hAnsi="Arial"/>
          <w:sz w:val="24"/>
          <w:szCs w:val="24"/>
        </w:rPr>
        <w:t xml:space="preserve">Максимальное расстояние между водосточными воронками при любых видах кровли не должно превышать 48 м.</w:t>
      </w:r>
    </w:p>
    <w:p>
      <w:pPr>
        <w:spacing w:after="120"/>
        <w:ind w:firstLine="709"/>
        <w:jc w:val="both"/>
      </w:pPr>
      <w:r>
        <w:rPr>
          <w:rFonts w:ascii="Arial" w:cs="Arial" w:eastAsia="Arial" w:hAnsi="Arial"/>
          <w:sz w:val="24"/>
          <w:szCs w:val="24"/>
        </w:rPr>
        <w:t xml:space="preserve">П р и м е ч а н и е – Водосточные воронки (при бесчердачном варианте) располагать над жилыми квартирами не допускается.</w:t>
      </w:r>
    </w:p>
    <w:p>
      <w:pPr>
        <w:spacing w:after="120"/>
        <w:ind w:firstLine="709"/>
        <w:jc w:val="both"/>
      </w:pPr>
      <w:r>
        <w:rPr>
          <w:rFonts w:ascii="Arial" w:cs="Arial" w:eastAsia="Arial" w:hAnsi="Arial"/>
          <w:sz w:val="24"/>
          <w:szCs w:val="24"/>
        </w:rPr>
        <w:t xml:space="preserve">21.6 Присоединение к одному стояку воронок, расположенных на разных уровнях, допускается в случаях, когда общий расчетный расход по стояку в зависимости от его диаметра не превышает значений, приведенных в таблице 21.1, с коэффициентом 0,7.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 а б л и ц а 21.1</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627"/>
        <w:gridCol w:w="1092"/>
        <w:gridCol w:w="1092"/>
        <w:gridCol w:w="907"/>
        <w:gridCol w:w="1461"/>
      </w:tblGrid>
      <w:tr>
        <w:tc>
          <w:tcPr>
            <w:tcW w:type="dxa" w:w="5627"/>
            <w:tcBorders>
              <w:top w:val="single" w:color="CBBF9E" w:sz="4"/>
              <w:left w:val="single" w:color="CBBF9E" w:sz="4"/>
              <w:bottom w:val="single" w:color="CBBF9E" w:sz="4"/>
              <w:right w:val="none" w:color="auto" w:sz="0"/>
            </w:tcBorders>
          </w:tcPr>
          <w:p>
            <w:pPr>
              <w:jc w:val="left"/>
            </w:pPr>
            <w:r>
              <w:rPr>
                <w:rFonts w:ascii="Arial" w:cs="Arial" w:eastAsia="Arial" w:hAnsi="Arial"/>
                <w:sz w:val="24"/>
                <w:szCs w:val="24"/>
              </w:rPr>
              <w:t xml:space="preserve">Диаметр водосточного стояка, мм </w:t>
            </w:r>
          </w:p>
        </w:tc>
        <w:tc>
          <w:tcPr>
            <w:tcW w:type="dxa" w:w="1092"/>
            <w:tcBorders>
              <w:top w:val="single" w:color="CBBF9E" w:sz="4"/>
              <w:left w:val="none" w:color="auto" w:sz="0"/>
              <w:bottom w:val="single" w:color="CBBF9E" w:sz="4"/>
              <w:right w:val="none" w:color="auto" w:sz="0"/>
            </w:tcBorders>
          </w:tcPr>
          <w:p>
            <w:pPr>
              <w:jc w:val="center"/>
            </w:pPr>
            <w:r>
              <w:rPr>
                <w:rFonts w:ascii="Arial" w:cs="Arial" w:eastAsia="Arial" w:hAnsi="Arial"/>
                <w:sz w:val="24"/>
                <w:szCs w:val="24"/>
              </w:rPr>
              <w:t xml:space="preserve">85</w:t>
            </w:r>
          </w:p>
        </w:tc>
        <w:tc>
          <w:tcPr>
            <w:tcW w:type="dxa" w:w="1092"/>
            <w:tcBorders>
              <w:top w:val="single" w:color="CBBF9E" w:sz="4"/>
              <w:left w:val="none" w:color="auto" w:sz="0"/>
              <w:bottom w:val="single" w:color="CBBF9E" w:sz="4"/>
              <w:right w:val="none" w:color="auto" w:sz="0"/>
            </w:tcBorders>
          </w:tcPr>
          <w:p>
            <w:pPr>
              <w:jc w:val="center"/>
            </w:pPr>
            <w:r>
              <w:rPr>
                <w:rFonts w:ascii="Arial" w:cs="Arial" w:eastAsia="Arial" w:hAnsi="Arial"/>
                <w:sz w:val="24"/>
                <w:szCs w:val="24"/>
              </w:rPr>
              <w:t xml:space="preserve">100</w:t>
            </w:r>
          </w:p>
        </w:tc>
        <w:tc>
          <w:tcPr>
            <w:tcW w:type="dxa" w:w="907"/>
            <w:tcBorders>
              <w:top w:val="single" w:color="CBBF9E" w:sz="4"/>
              <w:left w:val="none" w:color="auto" w:sz="0"/>
              <w:bottom w:val="single" w:color="CBBF9E" w:sz="4"/>
              <w:right w:val="none" w:color="auto" w:sz="0"/>
            </w:tcBorders>
          </w:tcPr>
          <w:p>
            <w:pPr>
              <w:jc w:val="center"/>
            </w:pPr>
            <w:r>
              <w:rPr>
                <w:rFonts w:ascii="Arial" w:cs="Arial" w:eastAsia="Arial" w:hAnsi="Arial"/>
                <w:sz w:val="24"/>
                <w:szCs w:val="24"/>
              </w:rPr>
              <w:t xml:space="preserve">150</w:t>
            </w:r>
          </w:p>
        </w:tc>
        <w:tc>
          <w:tcPr>
            <w:tcW w:type="dxa" w:w="1461"/>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200</w:t>
            </w:r>
          </w:p>
        </w:tc>
      </w:tr>
      <w:tr>
        <w:tc>
          <w:tcPr>
            <w:tcW w:type="dxa" w:w="5627"/>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Расчетный расход дождевых вод на водосточный стояк, л/с </w:t>
            </w:r>
          </w:p>
        </w:tc>
        <w:tc>
          <w:tcPr>
            <w:tcW w:type="dxa" w:w="1092"/>
            <w:tcBorders>
              <w:top w:val="none" w:color="auto" w:sz="0"/>
              <w:left w:val="none" w:color="auto" w:sz="0"/>
              <w:bottom w:val="single" w:color="CBBF9E" w:sz="4"/>
              <w:right w:val="none" w:color="auto" w:sz="0"/>
            </w:tcBorders>
          </w:tcPr>
          <w:p>
            <w:pPr>
              <w:jc w:val="center"/>
            </w:pPr>
            <w:r>
              <w:rPr>
                <w:rFonts w:ascii="Arial" w:cs="Arial" w:eastAsia="Arial" w:hAnsi="Arial"/>
                <w:sz w:val="24"/>
                <w:szCs w:val="24"/>
              </w:rPr>
              <w:t xml:space="preserve">10</w:t>
            </w:r>
          </w:p>
        </w:tc>
        <w:tc>
          <w:tcPr>
            <w:tcW w:type="dxa" w:w="1092"/>
            <w:tcBorders>
              <w:top w:val="none" w:color="auto" w:sz="0"/>
              <w:left w:val="none" w:color="auto" w:sz="0"/>
              <w:bottom w:val="single" w:color="CBBF9E" w:sz="4"/>
              <w:right w:val="none" w:color="auto" w:sz="0"/>
            </w:tcBorders>
          </w:tcPr>
          <w:p>
            <w:pPr>
              <w:jc w:val="center"/>
            </w:pPr>
            <w:r>
              <w:rPr>
                <w:rFonts w:ascii="Arial" w:cs="Arial" w:eastAsia="Arial" w:hAnsi="Arial"/>
                <w:sz w:val="24"/>
                <w:szCs w:val="24"/>
              </w:rPr>
              <w:t xml:space="preserve">20</w:t>
            </w:r>
          </w:p>
        </w:tc>
        <w:tc>
          <w:tcPr>
            <w:tcW w:type="dxa" w:w="907"/>
            <w:tcBorders>
              <w:top w:val="none" w:color="auto" w:sz="0"/>
              <w:left w:val="none" w:color="auto" w:sz="0"/>
              <w:bottom w:val="single" w:color="CBBF9E" w:sz="4"/>
              <w:right w:val="none" w:color="auto" w:sz="0"/>
            </w:tcBorders>
          </w:tcPr>
          <w:p>
            <w:pPr>
              <w:jc w:val="center"/>
            </w:pPr>
            <w:r>
              <w:rPr>
                <w:rFonts w:ascii="Arial" w:cs="Arial" w:eastAsia="Arial" w:hAnsi="Arial"/>
                <w:sz w:val="24"/>
                <w:szCs w:val="24"/>
              </w:rPr>
              <w:t xml:space="preserve">50</w:t>
            </w:r>
          </w:p>
        </w:tc>
        <w:tc>
          <w:tcPr>
            <w:tcW w:type="dxa" w:w="146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80</w:t>
            </w:r>
          </w:p>
        </w:tc>
      </w:tr>
    </w:tbl>
    <w:p>
      <w:pPr>
        <w:spacing w:after="120"/>
        <w:ind w:firstLine="708"/>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21.7 Минимальные уклоны отводных трубопроводов следует принимать: для подвесных трубопроводов - 0,005, для других - в соответствии с требованиями раздела 19.</w:t>
      </w:r>
    </w:p>
    <w:p>
      <w:pPr>
        <w:spacing w:after="120"/>
        <w:ind w:firstLine="709"/>
        <w:jc w:val="both"/>
      </w:pPr>
      <w:r>
        <w:rPr>
          <w:rFonts w:ascii="Arial" w:cs="Arial" w:eastAsia="Arial" w:hAnsi="Arial"/>
          <w:sz w:val="24"/>
          <w:szCs w:val="24"/>
        </w:rPr>
        <w:t xml:space="preserve">21.8 Для прочистки сети внутренних водостоков следует предусматривать установку ревизий и прочисток с учетом требований раздела 18.</w:t>
      </w:r>
    </w:p>
    <w:p>
      <w:pPr>
        <w:spacing w:after="120"/>
        <w:ind w:firstLine="709"/>
        <w:jc w:val="both"/>
      </w:pPr>
      <w:r>
        <w:rPr>
          <w:rFonts w:ascii="Arial" w:cs="Arial" w:eastAsia="Arial" w:hAnsi="Arial"/>
          <w:sz w:val="24"/>
          <w:szCs w:val="24"/>
        </w:rPr>
        <w:t xml:space="preserve">При длине подвесных горизонтальных линий до 24 м прочистку в начале участка допускается не предусматривать.</w:t>
      </w:r>
    </w:p>
    <w:p>
      <w:pPr>
        <w:spacing w:after="120"/>
        <w:ind w:firstLine="709"/>
        <w:jc w:val="both"/>
      </w:pPr>
      <w:r>
        <w:rPr>
          <w:rFonts w:ascii="Arial" w:cs="Arial" w:eastAsia="Arial" w:hAnsi="Arial"/>
          <w:sz w:val="24"/>
          <w:szCs w:val="24"/>
        </w:rPr>
        <w:t xml:space="preserve">21.9 Присоединение водосточных воронок к стоякам следует предусматривать с помощью компенсационных раструбов с эластичной заделкой.</w:t>
      </w:r>
    </w:p>
    <w:p>
      <w:pPr>
        <w:spacing w:after="120"/>
        <w:ind w:firstLine="709"/>
        <w:jc w:val="both"/>
      </w:pPr>
      <w:r>
        <w:rPr>
          <w:rFonts w:ascii="Arial" w:cs="Arial" w:eastAsia="Arial" w:hAnsi="Arial"/>
          <w:sz w:val="24"/>
          <w:szCs w:val="24"/>
        </w:rPr>
        <w:t xml:space="preserve">21.10 Расчетный расход дождевых вод </w:t>
      </w:r>
      <w:r>
        <w:rPr>
          <w:rFonts w:ascii="Arial" w:cs="Arial" w:eastAsia="Arial" w:hAnsi="Arial"/>
          <w:sz w:val="24"/>
          <w:szCs w:val="24"/>
        </w:rPr>
        <w:t xml:space="preserve">, л/с, с водосборной площади следует определять по формуле:</w:t>
      </w:r>
    </w:p>
    <w:p>
      <w:pPr>
        <w:spacing w:after="120"/>
        <w:ind w:firstLine="709"/>
        <w:jc w:val="right"/>
      </w:pPr>
      <w:r>
        <w:rPr>
          <w:rFonts w:ascii="Arial" w:cs="Arial" w:eastAsia="Arial" w:hAnsi="Arial"/>
          <w:sz w:val="24"/>
          <w:szCs w:val="24"/>
        </w:rPr>
        <w:t xml:space="preserve">, (40) </w:t>
      </w:r>
    </w:p>
    <w:p>
      <w:pPr>
        <w:spacing w:after="120"/>
        <w:jc w:val="both"/>
      </w:pPr>
      <w:r>
        <w:rPr>
          <w:rFonts w:ascii="Arial" w:cs="Arial" w:eastAsia="Arial" w:hAnsi="Arial"/>
          <w:sz w:val="24"/>
          <w:szCs w:val="24"/>
        </w:rPr>
        <w:t xml:space="preserve">где </w:t>
      </w:r>
      <w:r>
        <w:rPr>
          <w:rFonts w:ascii="Arial" w:cs="Arial" w:eastAsia="Arial" w:hAnsi="Arial"/>
          <w:sz w:val="24"/>
          <w:szCs w:val="24"/>
        </w:rPr>
        <w:t xml:space="preserve">– водосборная площадь, м</w:t>
      </w:r>
      <w:r>
        <w:rPr>
          <w:rFonts w:ascii="Arial" w:cs="Arial" w:eastAsia="Arial" w:hAnsi="Arial"/>
          <w:sz w:val="24"/>
          <w:szCs w:val="24"/>
        </w:rPr>
        <w:t xml:space="preserve">; </w:t>
      </w:r>
    </w:p>
    <w:p>
      <w:pPr>
        <w:spacing w:after="120"/>
        <w:ind w:firstLine="709"/>
        <w:jc w:val="both"/>
      </w:pPr>
      <w:r>
        <w:rPr>
          <w:rFonts w:ascii="Arial" w:cs="Arial" w:eastAsia="Arial" w:hAnsi="Arial"/>
          <w:sz w:val="24"/>
          <w:szCs w:val="24"/>
        </w:rPr>
        <w:t xml:space="preserve">– интенсивность дождя, л/с, с 1 га (для данной местности), продолжительностью 5 мин при периоде однократного превышения расчетной интенсивности, равной 1 году, определяемая по формуле:</w:t>
      </w:r>
    </w:p>
    <w:p>
      <w:pPr>
        <w:spacing w:after="120"/>
        <w:ind w:firstLine="709"/>
        <w:jc w:val="right"/>
      </w:pPr>
      <w:r>
        <w:rPr>
          <w:rFonts w:ascii="Arial" w:cs="Arial" w:eastAsia="Arial" w:hAnsi="Arial"/>
          <w:sz w:val="24"/>
          <w:szCs w:val="24"/>
        </w:rPr>
        <w:t xml:space="preserve">, (41) </w:t>
      </w:r>
    </w:p>
    <w:p>
      <w:pPr>
        <w:spacing w:after="120"/>
        <w:ind w:firstLine="709"/>
        <w:jc w:val="both"/>
      </w:pPr>
      <w:r>
        <w:rPr>
          <w:rFonts w:ascii="Arial" w:cs="Arial" w:eastAsia="Arial" w:hAnsi="Arial"/>
          <w:sz w:val="24"/>
          <w:szCs w:val="24"/>
        </w:rPr>
        <w:t xml:space="preserve">здесь </w:t>
      </w:r>
      <w:r>
        <w:rPr>
          <w:rFonts w:ascii="Arial" w:cs="Arial" w:eastAsia="Arial" w:hAnsi="Arial"/>
          <w:sz w:val="24"/>
          <w:szCs w:val="24"/>
        </w:rPr>
        <w:t xml:space="preserve">– параметр, принимаемый согласно СН КР 40-02; </w:t>
      </w:r>
    </w:p>
    <w:p>
      <w:pPr>
        <w:spacing w:after="120"/>
        <w:ind w:firstLine="709"/>
        <w:jc w:val="both"/>
      </w:pPr>
      <w:r>
        <w:rPr>
          <w:rFonts w:ascii="Arial" w:cs="Arial" w:eastAsia="Arial" w:hAnsi="Arial"/>
          <w:sz w:val="24"/>
          <w:szCs w:val="24"/>
        </w:rPr>
        <w:t xml:space="preserve">– интенсивность дождя, л/с, с 1 га (для данной местности), продолжительностью 20 минут при периоде однократного превышения расчетной интенсивности, равной 1 году, принимаемая согласно СН КР 40-02.</w:t>
      </w:r>
    </w:p>
    <w:p>
      <w:pPr>
        <w:spacing w:after="120"/>
        <w:ind w:firstLine="709"/>
        <w:jc w:val="both"/>
      </w:pPr>
      <w:r>
        <w:rPr>
          <w:rFonts w:ascii="Arial" w:cs="Arial" w:eastAsia="Arial" w:hAnsi="Arial"/>
          <w:sz w:val="24"/>
          <w:szCs w:val="24"/>
        </w:rPr>
        <w:t xml:space="preserve">21.11 При определении расчетной водосборной площади следует дополнительно учитывать 30% суммарной площади вертикальных стен, примыкающих к кровле и возвышающихся над ней.</w:t>
      </w:r>
    </w:p>
    <w:p>
      <w:pPr>
        <w:spacing w:after="120"/>
        <w:ind w:firstLine="709"/>
        <w:jc w:val="both"/>
      </w:pPr>
      <w:r>
        <w:rPr>
          <w:rFonts w:ascii="Arial" w:cs="Arial" w:eastAsia="Arial" w:hAnsi="Arial"/>
          <w:sz w:val="24"/>
          <w:szCs w:val="24"/>
        </w:rPr>
        <w:t xml:space="preserve">21.12 Расчетный расход дождевых вод, приходящийся на водосточный стояк, не должен превышать значений, приведенных в таблице 21.1; приходящийся на водосточную воронку - определяется по паспортным данным принятого типа воронки.</w:t>
      </w:r>
    </w:p>
    <w:p>
      <w:pPr>
        <w:spacing w:after="120"/>
        <w:ind w:firstLine="709"/>
        <w:jc w:val="both"/>
      </w:pPr>
      <w:r>
        <w:rPr>
          <w:rFonts w:ascii="Arial" w:cs="Arial" w:eastAsia="Arial" w:hAnsi="Arial"/>
          <w:sz w:val="24"/>
          <w:szCs w:val="24"/>
        </w:rPr>
        <w:t xml:space="preserve">21.13 Водосточные стояки, а также все отводные трубопроводы следует рассчитывать на гидростатическое давление при засорах и переполнениях и жестко закреплять во избежание продольных и поперечных перемещений.</w:t>
      </w:r>
    </w:p>
    <w:p>
      <w:pPr>
        <w:spacing w:after="120"/>
        <w:ind w:firstLine="709"/>
        <w:jc w:val="both"/>
      </w:pPr>
      <w:r>
        <w:rPr>
          <w:rFonts w:ascii="Arial" w:cs="Arial" w:eastAsia="Arial" w:hAnsi="Arial"/>
          <w:sz w:val="24"/>
          <w:szCs w:val="24"/>
        </w:rPr>
        <w:t xml:space="preserve">21.14 Для внутренних водостоков следует применять только напорные трубы:</w:t>
      </w:r>
    </w:p>
    <w:p>
      <w:pPr>
        <w:spacing w:after="120"/>
        <w:ind w:firstLine="709"/>
        <w:jc w:val="both"/>
      </w:pPr>
      <w:r>
        <w:rPr>
          <w:rFonts w:ascii="Arial" w:cs="Arial" w:eastAsia="Arial" w:hAnsi="Arial"/>
          <w:sz w:val="24"/>
          <w:szCs w:val="24"/>
        </w:rPr>
        <w:t xml:space="preserve">- из полимерных материалов;</w:t>
      </w:r>
    </w:p>
    <w:p>
      <w:pPr>
        <w:spacing w:after="120"/>
        <w:ind w:firstLine="709"/>
        <w:jc w:val="both"/>
      </w:pPr>
      <w:r>
        <w:rPr>
          <w:rFonts w:ascii="Arial" w:cs="Arial" w:eastAsia="Arial" w:hAnsi="Arial"/>
          <w:sz w:val="24"/>
          <w:szCs w:val="24"/>
        </w:rPr>
        <w:t xml:space="preserve">- чугунные, в том числе безраструбные;</w:t>
      </w:r>
    </w:p>
    <w:p>
      <w:pPr>
        <w:spacing w:after="120"/>
        <w:ind w:firstLine="709"/>
        <w:jc w:val="both"/>
      </w:pPr>
      <w:r>
        <w:rPr>
          <w:rFonts w:ascii="Arial" w:cs="Arial" w:eastAsia="Arial" w:hAnsi="Arial"/>
          <w:sz w:val="24"/>
          <w:szCs w:val="24"/>
        </w:rPr>
        <w:t xml:space="preserve">- стальные, имеющие внутреннее и наружное антикоррозионное покрытие на бессварных соединительных муфтах.</w:t>
      </w:r>
    </w:p>
    <w:p>
      <w:pPr>
        <w:spacing w:after="120"/>
        <w:ind w:firstLine="709"/>
        <w:jc w:val="both"/>
      </w:pPr>
      <w:r>
        <w:rPr>
          <w:rFonts w:ascii="Arial" w:cs="Arial" w:eastAsia="Arial" w:hAnsi="Arial"/>
          <w:sz w:val="24"/>
          <w:szCs w:val="24"/>
        </w:rPr>
        <w:t xml:space="preserve">П р и м е ч а н и я</w:t>
      </w:r>
    </w:p>
    <w:p>
      <w:pPr>
        <w:spacing w:after="120"/>
        <w:ind w:firstLine="709"/>
        <w:jc w:val="both"/>
      </w:pPr>
      <w:r>
        <w:rPr>
          <w:rFonts w:ascii="Arial" w:cs="Arial" w:eastAsia="Arial" w:hAnsi="Arial"/>
          <w:sz w:val="24"/>
          <w:szCs w:val="24"/>
        </w:rPr>
        <w:t xml:space="preserve">1 Стальные трубы, имеющие внутреннее и наружное антикоррозионное покрытие, допускается применять на горизонтальных подвесных линиях при наличии вибрационных нагрузок.</w:t>
      </w:r>
    </w:p>
    <w:p>
      <w:pPr>
        <w:spacing w:after="120"/>
        <w:ind w:firstLine="709"/>
        <w:jc w:val="both"/>
      </w:pPr>
      <w:r>
        <w:rPr>
          <w:rFonts w:ascii="Arial" w:cs="Arial" w:eastAsia="Arial" w:hAnsi="Arial"/>
          <w:sz w:val="24"/>
          <w:szCs w:val="24"/>
        </w:rPr>
        <w:t xml:space="preserve">2 Системы внутренних водостоков для зданий высотой до 10 м допускается выполнять из безнапорных труб.</w:t>
      </w:r>
    </w:p>
    <w:p>
      <w:pPr>
        <w:spacing w:after="120"/>
        <w:ind w:firstLine="709"/>
        <w:jc w:val="both"/>
      </w:pPr>
      <w:r>
        <w:rPr>
          <w:rFonts w:ascii="Arial" w:cs="Arial" w:eastAsia="Arial" w:hAnsi="Arial"/>
          <w:sz w:val="24"/>
          <w:szCs w:val="24"/>
        </w:rPr>
        <w:t xml:space="preserve">21.15 Прокладку трубопроводов внутреннего водостока следует предусматривать в соответствии с 18.9÷18.11.</w:t>
      </w:r>
    </w:p>
    <w:p>
      <w:pPr>
        <w:spacing w:after="120"/>
        <w:ind w:firstLine="708"/>
        <w:jc w:val="both"/>
      </w:pPr>
      <w:r>
        <w:rPr>
          <w:rFonts w:ascii="Arial" w:cs="Arial" w:eastAsia="Arial" w:hAnsi="Arial"/>
          <w:sz w:val="24"/>
          <w:szCs w:val="24"/>
        </w:rPr>
        <w:t xml:space="preserve">В пределах жилых квартир прокладка трубопроводов внутреннего водостока не допускается.</w:t>
      </w:r>
    </w:p>
    <w:p>
      <w:pPr>
        <w:spacing w:after="120"/>
        <w:ind w:firstLine="708"/>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22 Дополнительные требования к внутренним системам водоотведения и водостокам в особых природных и климатических условиях</w:t>
      </w:r>
    </w:p>
    <w:p>
      <w:pPr>
        <w:spacing w:after="120"/>
        <w:ind w:firstLine="851"/>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Материал труб для канализационных трубопроводов</w:t>
      </w:r>
      <w:r>
        <w:rPr>
          <w:rFonts w:ascii="Arial" w:cs="Arial" w:eastAsia="Arial" w:hAnsi="Arial"/>
          <w:sz w:val="24"/>
          <w:szCs w:val="24"/>
        </w:rPr>
        <w:t xml:space="preserve">, прокладываемых в зданиях и сооружениях в особых природных и климатических условиях 
 СНиП КР 23-02, следует принимать согласно 18.7.</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22.1 Просадочные грунты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22.1.1 Прокладку напорных и самотечных трубопроводов канализации и их выпусков следует предусматривать с учетом СНиП 2.01.09 и требований к внутреннему водопроводу, приведенных в разделе 15.</w:t>
      </w:r>
    </w:p>
    <w:p>
      <w:pPr>
        <w:spacing w:after="120"/>
        <w:ind w:firstLine="709"/>
        <w:jc w:val="both"/>
      </w:pPr>
      <w:r>
        <w:rPr>
          <w:rFonts w:ascii="Arial" w:cs="Arial" w:eastAsia="Arial" w:hAnsi="Arial"/>
          <w:sz w:val="24"/>
          <w:szCs w:val="24"/>
        </w:rPr>
        <w:t xml:space="preserve">22.1.2 Стыковые соединения труб следует выполнять на резиновых уплотнительных кольцах.</w:t>
      </w:r>
    </w:p>
    <w:p>
      <w:pPr>
        <w:spacing w:after="120"/>
        <w:ind w:firstLine="709"/>
        <w:jc w:val="both"/>
      </w:pPr>
      <w:r>
        <w:rPr>
          <w:rFonts w:ascii="Arial" w:cs="Arial" w:eastAsia="Arial" w:hAnsi="Arial"/>
          <w:sz w:val="24"/>
          <w:szCs w:val="24"/>
        </w:rPr>
        <w:t xml:space="preserve">22.1.3 Трубопроводы внутренних водостоков следует предусматривать подвесными. Если по требованиям технологии производства устройство подвесных водостоков невозможно, допускается принимать их прокладку в соответствии с разделом 15.</w:t>
      </w:r>
    </w:p>
    <w:p>
      <w:pPr>
        <w:spacing w:after="120"/>
        <w:ind w:firstLine="709"/>
        <w:jc w:val="both"/>
      </w:pPr>
      <w:r>
        <w:rPr>
          <w:rFonts w:ascii="Arial" w:cs="Arial" w:eastAsia="Arial" w:hAnsi="Arial"/>
          <w:sz w:val="24"/>
          <w:szCs w:val="24"/>
        </w:rPr>
        <w:t xml:space="preserve">22.1.4 При наличии в районе строительства наружной системы водоотведения поверхностного стока выпуски системы водостоков следует предусматривать согласно требованиям к выпускам системы водоотведения.</w:t>
      </w:r>
    </w:p>
    <w:p>
      <w:pPr>
        <w:spacing w:after="120"/>
        <w:ind w:firstLine="709"/>
        <w:jc w:val="both"/>
      </w:pPr>
      <w:r>
        <w:rPr>
          <w:rFonts w:ascii="Arial" w:cs="Arial" w:eastAsia="Arial" w:hAnsi="Arial"/>
          <w:sz w:val="24"/>
          <w:szCs w:val="24"/>
        </w:rPr>
        <w:t xml:space="preserve">22.1.5 Прокладывать в одном канале выпуски водостока с другими системами водоотведения, кроме системы, отводящей незагрязненные сточные воды, не допускается.</w:t>
      </w:r>
    </w:p>
    <w:p>
      <w:pPr>
        <w:spacing w:after="120"/>
        <w:ind w:firstLine="709"/>
        <w:jc w:val="both"/>
      </w:pPr>
      <w:r>
        <w:rPr>
          <w:rFonts w:ascii="Arial" w:cs="Arial" w:eastAsia="Arial" w:hAnsi="Arial"/>
          <w:sz w:val="24"/>
          <w:szCs w:val="24"/>
        </w:rPr>
        <w:t xml:space="preserve">22.1.6 При отсутствии в районе строительства систем водоотведения допускается предусматривать выпуск из внутренних водостоков в открытые водонепроницаемые лотки. Под лотками следует предусматривать уплотнение грунта на глубину 0,2÷0,3 м.</w:t>
      </w:r>
    </w:p>
    <w:p>
      <w:pPr>
        <w:spacing w:after="120"/>
        <w:ind w:firstLine="709"/>
        <w:jc w:val="both"/>
      </w:pPr>
      <w:r>
        <w:rPr>
          <w:rFonts w:ascii="Arial" w:cs="Arial" w:eastAsia="Arial" w:hAnsi="Arial"/>
          <w:sz w:val="24"/>
          <w:szCs w:val="24"/>
        </w:rPr>
        <w:t xml:space="preserve">Лотки под тротуарами и проезжей частью автомобильных дорог следует перекрывать железобетонными плитами.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22.2 Сейсмические районы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22.2.1 Жесткая заделка трубопровода в кладке стен и в фундаментах не допускается. При пропуске труб через стены и фундаменты зданий должен обеспечиваться зазор не менее 0,2 м. Зазор должен заполняться эластичным водо- и газонепроницаемым материалом.</w:t>
      </w:r>
    </w:p>
    <w:p>
      <w:pPr>
        <w:spacing w:after="120"/>
        <w:ind w:firstLine="709"/>
        <w:jc w:val="both"/>
      </w:pPr>
      <w:r>
        <w:rPr>
          <w:rFonts w:ascii="Arial" w:cs="Arial" w:eastAsia="Arial" w:hAnsi="Arial"/>
          <w:sz w:val="24"/>
          <w:szCs w:val="24"/>
        </w:rPr>
        <w:t xml:space="preserve">22.2.2 Пересечение канализационными трубопроводами деформационных швов зданий не допускается.</w:t>
      </w:r>
    </w:p>
    <w:p>
      <w:pPr>
        <w:spacing w:after="120"/>
        <w:ind w:firstLine="709"/>
        <w:jc w:val="both"/>
      </w:pPr>
      <w:r>
        <w:rPr>
          <w:rFonts w:ascii="Arial" w:cs="Arial" w:eastAsia="Arial" w:hAnsi="Arial"/>
          <w:sz w:val="24"/>
          <w:szCs w:val="24"/>
        </w:rPr>
        <w:t xml:space="preserve">Укладку труб под фундаменты зданий следует предусматривать в футлярах из стальных труб, при этом расстояние между верхом футляра и подошвой фундамента должно быть не менее 0,2 м.</w:t>
      </w:r>
    </w:p>
    <w:p>
      <w:pPr>
        <w:spacing w:after="120"/>
        <w:ind w:firstLine="709"/>
        <w:jc w:val="both"/>
      </w:pPr>
      <w:r>
        <w:rPr>
          <w:rFonts w:ascii="Arial" w:cs="Arial" w:eastAsia="Arial" w:hAnsi="Arial"/>
          <w:sz w:val="24"/>
          <w:szCs w:val="24"/>
        </w:rPr>
        <w:t xml:space="preserve">22.2.3 Для стыковых соединений раструбных труб и труб, соединяемых на муфтах, прокладываемых в районах с сейсмичностью 8÷9 баллов, следует применять эластичные уплотнительные кольца, а также раструбы и патрубки, компенсирующие изменения положения труб при просадках здания.</w:t>
      </w:r>
    </w:p>
    <w:p>
      <w:pPr>
        <w:spacing w:after="120"/>
        <w:ind w:firstLine="709"/>
        <w:jc w:val="both"/>
      </w:pPr>
      <w:r>
        <w:rPr>
          <w:rFonts w:ascii="Arial" w:cs="Arial" w:eastAsia="Arial" w:hAnsi="Arial"/>
          <w:sz w:val="24"/>
          <w:szCs w:val="24"/>
        </w:rPr>
        <w:t xml:space="preserve">22.2.4 В местах поворота стояков из вертикального в горизонтальное положение следует предусматривать бетонные упоры.</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b/>
          <w:bCs/>
          <w:sz w:val="24"/>
          <w:szCs w:val="24"/>
        </w:rPr>
        <w:t xml:space="preserve">22.3 Подрабатываемые территории</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22.3.1 При проектировании внутренних сетей водоотведения и водостоков следует соблюдать требования 15.3.1÷15.3.6, 15.3.12, 15.3.14.</w:t>
      </w:r>
    </w:p>
    <w:p>
      <w:pPr>
        <w:spacing w:after="120"/>
        <w:ind w:firstLine="851"/>
        <w:jc w:val="both"/>
      </w:pPr>
      <w:r>
        <w:rPr>
          <w:rFonts w:ascii="Arial" w:cs="Arial" w:eastAsia="Arial" w:hAnsi="Arial"/>
          <w:sz w:val="24"/>
          <w:szCs w:val="24"/>
        </w:rPr>
        <w:t xml:space="preserve">22.3.2 Выпуски канализации и водостоков из зданий и сооружений, возводимых на подрабатываемых территориях групп I÷IV СНиП 2.01.09, а также на территориях групп Iк÷IVк следует выполнять из высокопрочного чугуна с шаровидным графитом и полимерных труб.</w:t>
      </w:r>
    </w:p>
    <w:p>
      <w:pPr>
        <w:spacing w:after="120"/>
        <w:ind w:firstLine="851"/>
        <w:jc w:val="both"/>
      </w:pPr>
      <w:r>
        <w:rPr>
          <w:rFonts w:ascii="Arial" w:cs="Arial" w:eastAsia="Arial" w:hAnsi="Arial"/>
          <w:sz w:val="24"/>
          <w:szCs w:val="24"/>
        </w:rPr>
        <w:t xml:space="preserve">22.3.3 Уклоны выпусков и труб систем внутреннего водоотведения зданий следует назначать с учетом ожидаемой осадки земной поверхности.</w:t>
      </w:r>
    </w:p>
    <w:p>
      <w:pPr>
        <w:spacing w:after="120"/>
        <w:ind w:firstLine="851"/>
        <w:jc w:val="both"/>
      </w:pPr>
      <w:r>
        <w:rPr>
          <w:rFonts w:ascii="Arial" w:cs="Arial" w:eastAsia="Arial" w:hAnsi="Arial"/>
          <w:sz w:val="24"/>
          <w:szCs w:val="24"/>
        </w:rPr>
        <w:t xml:space="preserve">22.3.4 Стыковые соединения трубопроводов системы внутреннего водоотведения следует выполнять подвижными за счет применения эластичных уплотнений. В зданиях, защищаемых по жесткой конструктивной схеме, допускается предусматривать жесткую заделку стыковых соединений.</w:t>
      </w:r>
    </w:p>
    <w:p>
      <w:pPr>
        <w:spacing w:after="120"/>
        <w:ind w:firstLine="851"/>
        <w:jc w:val="both"/>
      </w:pPr>
      <w:r>
        <w:rPr>
          <w:rFonts w:ascii="Arial" w:cs="Arial" w:eastAsia="Arial" w:hAnsi="Arial"/>
          <w:sz w:val="24"/>
          <w:szCs w:val="24"/>
        </w:rPr>
        <w:t xml:space="preserve">22.3.5 Пересечение трубопроводами внутренней канализации деформационных швов зданий не допускается.</w:t>
      </w:r>
    </w:p>
    <w:p>
      <w:pPr>
        <w:spacing w:after="120"/>
        <w:ind w:firstLine="851"/>
        <w:jc w:val="both"/>
      </w:pPr>
      <w:r>
        <w:rPr>
          <w:rFonts w:ascii="Arial" w:cs="Arial" w:eastAsia="Arial" w:hAnsi="Arial"/>
          <w:sz w:val="24"/>
          <w:szCs w:val="24"/>
        </w:rPr>
        <w:t xml:space="preserve">22.3.6 Скрытая прокладка труб системы внутреннего водоотведения в бороздах и штрабах стен здания, защищаемого по податливой конструктивной схеме, не допускается.</w:t>
      </w:r>
    </w:p>
    <w:p>
      <w:pPr>
        <w:spacing w:after="120"/>
        <w:ind w:firstLine="851"/>
        <w:jc w:val="both"/>
      </w:pPr>
      <w:r>
        <w:rPr>
          <w:rFonts w:ascii="Arial" w:cs="Arial" w:eastAsia="Arial" w:hAnsi="Arial"/>
          <w:sz w:val="24"/>
          <w:szCs w:val="24"/>
        </w:rPr>
        <w:t xml:space="preserve">22.3.7 Для системы внутреннего водоотведения зданий предпочтение следует отдавать трубам и соединительным частям из полимерных материалов.</w:t>
      </w:r>
    </w:p>
    <w:p>
      <w:pPr>
        <w:spacing w:after="120"/>
        <w:ind w:firstLine="851"/>
        <w:jc w:val="both"/>
      </w:pPr>
      <w:r>
        <w:rPr>
          <w:rFonts w:ascii="Arial" w:cs="Arial" w:eastAsia="Arial" w:hAnsi="Arial"/>
          <w:sz w:val="24"/>
          <w:szCs w:val="24"/>
        </w:rPr>
        <w:t xml:space="preserve">22.3.8 При защите здания в процессе его эксплуатации методом выравнивания трубопроводы системы внутреннего водоотведения, прокладываемые в подвалах или подпольях, не должны ограничивать выполнение работ по выравниванию здания.</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b/>
          <w:bCs/>
          <w:sz w:val="24"/>
          <w:szCs w:val="24"/>
        </w:rPr>
        <w:t xml:space="preserve">22.4 Многолетнемерзлые грунты</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22.4.1 Внутренние водостоки следует предусматривать с открытым выпуском.</w:t>
      </w:r>
    </w:p>
    <w:p>
      <w:pPr>
        <w:spacing w:after="120"/>
        <w:ind w:firstLine="851"/>
        <w:jc w:val="both"/>
      </w:pPr>
      <w:r>
        <w:rPr>
          <w:rFonts w:ascii="Arial" w:cs="Arial" w:eastAsia="Arial" w:hAnsi="Arial"/>
          <w:sz w:val="24"/>
          <w:szCs w:val="24"/>
        </w:rPr>
        <w:t xml:space="preserve">22.4.2 Транспортируемые стоки следует предохранять от замерзания при эксплуатационных и аварийных режимах.</w:t>
      </w:r>
    </w:p>
    <w:p>
      <w:pPr>
        <w:spacing w:after="120"/>
        <w:ind w:firstLine="851"/>
        <w:jc w:val="both"/>
      </w:pPr>
      <w:r>
        <w:rPr>
          <w:rFonts w:ascii="Arial" w:cs="Arial" w:eastAsia="Arial" w:hAnsi="Arial"/>
          <w:sz w:val="24"/>
          <w:szCs w:val="24"/>
        </w:rPr>
        <w:t xml:space="preserve">Подогрев канализационных стоков в случае необходимости допускается обеспечивать дополнительным сбросом водопроводной воды.</w:t>
      </w:r>
    </w:p>
    <w:p>
      <w:pPr>
        <w:spacing w:after="120"/>
        <w:ind w:firstLine="851"/>
        <w:jc w:val="both"/>
      </w:pPr>
      <w:r>
        <w:rPr>
          <w:rFonts w:ascii="Arial" w:cs="Arial" w:eastAsia="Arial" w:hAnsi="Arial"/>
          <w:sz w:val="24"/>
          <w:szCs w:val="24"/>
        </w:rPr>
        <w:t xml:space="preserve">П р и м е ч а н и е – Сброс водопроводной воды в системы внутреннего водоотведения у потребителей в концах тупиковых участков и на перемычках, не обеспечивающих надежной циркуляции, допускается на основании результатов технико-экономических расчетов, подтверждающих целесообразность такого решения, за счет увеличенного расхода воды.</w:t>
      </w:r>
    </w:p>
    <w:p>
      <w:pPr>
        <w:spacing w:after="120"/>
        <w:ind w:firstLine="851"/>
        <w:jc w:val="both"/>
      </w:pPr>
      <w:r>
        <w:rPr>
          <w:rFonts w:ascii="Arial" w:cs="Arial" w:eastAsia="Arial" w:hAnsi="Arial"/>
          <w:sz w:val="24"/>
          <w:szCs w:val="24"/>
        </w:rPr>
        <w:t xml:space="preserve">22.4.3 Системы внутреннего водоотведения следует оснащать комплектом приборов, обеспечивающих систематический контроль и автоматическое регулирование температурного и гидравлического режимов работы трубопроводов, а также температурного режима грунтов в основаниях трубопроводов.</w:t>
      </w:r>
    </w:p>
    <w:p>
      <w:pPr>
        <w:spacing w:after="120"/>
        <w:ind w:firstLine="851"/>
        <w:jc w:val="both"/>
      </w:pPr>
      <w:r>
        <w:rPr>
          <w:rFonts w:ascii="Arial" w:cs="Arial" w:eastAsia="Arial" w:hAnsi="Arial"/>
          <w:sz w:val="24"/>
          <w:szCs w:val="24"/>
        </w:rPr>
        <w:t xml:space="preserve">22.4.4 Число выпусков системы внутреннего водоотведения следует принимать минимальным при соблюдении следующих условий:</w:t>
      </w:r>
    </w:p>
    <w:p>
      <w:pPr>
        <w:spacing w:after="120"/>
        <w:ind w:firstLine="851"/>
        <w:jc w:val="both"/>
      </w:pPr>
      <w:r>
        <w:rPr>
          <w:rFonts w:ascii="Arial" w:cs="Arial" w:eastAsia="Arial" w:hAnsi="Arial"/>
          <w:sz w:val="24"/>
          <w:szCs w:val="24"/>
        </w:rPr>
        <w:t xml:space="preserve">- уклоны труб и каналов необходимо направлять от здания;</w:t>
      </w:r>
    </w:p>
    <w:p>
      <w:pPr>
        <w:spacing w:after="120"/>
        <w:ind w:firstLine="851"/>
        <w:jc w:val="both"/>
      </w:pPr>
      <w:r>
        <w:rPr>
          <w:rFonts w:ascii="Arial" w:cs="Arial" w:eastAsia="Arial" w:hAnsi="Arial"/>
          <w:sz w:val="24"/>
          <w:szCs w:val="24"/>
        </w:rPr>
        <w:t xml:space="preserve">- в местах непосредственного примыкания каналов свайные фундаменты зданий следует заглублять на 2÷3 м ниже расчетной величины.</w:t>
      </w:r>
    </w:p>
    <w:p>
      <w:pPr>
        <w:spacing w:after="120"/>
        <w:ind w:firstLine="708"/>
        <w:jc w:val="both"/>
      </w:pPr>
      <w:r>
        <w:rPr>
          <w:rFonts w:ascii="Arial" w:cs="Arial" w:eastAsia="Arial" w:hAnsi="Arial"/>
          <w:sz w:val="24"/>
          <w:szCs w:val="24"/>
        </w:rPr>
        <w:t xml:space="preserve">22.4.5 На выпусках системы внутреннего водоотведения, где не предусматриваются устройства подогрева, следует предусматривать дополнительный слой теплоизоляции из гидрофобных материалов.</w:t>
      </w:r>
    </w:p>
    <w:p>
      <w:pPr>
        <w:spacing w:after="120"/>
        <w:ind w:firstLine="708"/>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23 Санитарно</w:t>
      </w:r>
      <w:r>
        <w:rPr>
          <w:rFonts w:ascii="Arial" w:cs="Arial" w:eastAsia="Arial" w:hAnsi="Arial"/>
          <w:sz w:val="24"/>
          <w:szCs w:val="24"/>
        </w:rPr>
        <w:t xml:space="preserve">-</w:t>
      </w:r>
      <w:r>
        <w:rPr>
          <w:rFonts w:ascii="Arial" w:cs="Arial" w:eastAsia="Arial" w:hAnsi="Arial"/>
          <w:b/>
          <w:bCs/>
          <w:sz w:val="24"/>
          <w:szCs w:val="24"/>
        </w:rPr>
        <w:t xml:space="preserve">эпидемиологические и гигиенические требования, требования охраны окружающей среды, предъявляемые к внутренним системам водоснабжения и водоотведения</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23.1 Соответствие качества питьевой воды нормативам обеспечивается посредством:</w:t>
      </w:r>
    </w:p>
    <w:p>
      <w:pPr>
        <w:spacing w:after="120"/>
        <w:ind w:firstLine="709"/>
        <w:jc w:val="both"/>
      </w:pPr>
      <w:r>
        <w:rPr>
          <w:rFonts w:ascii="Arial" w:cs="Arial" w:eastAsia="Arial" w:hAnsi="Arial"/>
          <w:sz w:val="24"/>
          <w:szCs w:val="24"/>
        </w:rPr>
        <w:t xml:space="preserve">- применения в системах холодного и горячего водоснабжения, совмещенного хозяйственно-питьевого и противопожарного водопровода, оборудования и материалов, соответствующих Приложению 9 (ППКР 201);</w:t>
      </w:r>
    </w:p>
    <w:p>
      <w:pPr>
        <w:spacing w:after="120"/>
        <w:ind w:firstLine="709"/>
        <w:jc w:val="both"/>
      </w:pPr>
      <w:r>
        <w:rPr>
          <w:rFonts w:ascii="Arial" w:cs="Arial" w:eastAsia="Arial" w:hAnsi="Arial"/>
          <w:sz w:val="24"/>
          <w:szCs w:val="24"/>
        </w:rPr>
        <w:t xml:space="preserve">- обеспечения в процессе эксплуатации потребителей достоверной и своевременной информацией о наличии отклонений от нормативов качества питьевой воды и сроках их действия, об отсутствии риска для здоровья, а также наличия рекомендаций по использованию питьевой воды;</w:t>
      </w:r>
    </w:p>
    <w:p>
      <w:pPr>
        <w:spacing w:after="120"/>
        <w:ind w:firstLine="709"/>
        <w:jc w:val="both"/>
      </w:pPr>
      <w:r>
        <w:rPr>
          <w:rFonts w:ascii="Arial" w:cs="Arial" w:eastAsia="Arial" w:hAnsi="Arial"/>
          <w:sz w:val="24"/>
          <w:szCs w:val="24"/>
        </w:rPr>
        <w:t xml:space="preserve">- выполнением требований </w:t>
      </w:r>
      <w:r>
        <w:rPr>
          <w:rFonts w:ascii="Arial" w:cs="Arial" w:eastAsia="Arial" w:hAnsi="Arial"/>
          <w:sz w:val="24"/>
          <w:szCs w:val="24"/>
        </w:rPr>
        <w:t xml:space="preserve">Закона Кыргызской Республики «</w:t>
      </w:r>
      <w:r>
        <w:rPr>
          <w:rFonts w:ascii="Arial" w:cs="Arial" w:eastAsia="Arial" w:hAnsi="Arial"/>
          <w:sz w:val="24"/>
          <w:szCs w:val="24"/>
        </w:rPr>
        <w:t xml:space="preserve">Технический регламент </w:t>
      </w:r>
      <w:r>
        <w:rPr>
          <w:rFonts w:ascii="Arial" w:cs="Arial" w:eastAsia="Arial" w:hAnsi="Arial"/>
          <w:sz w:val="24"/>
          <w:szCs w:val="24"/>
        </w:rPr>
        <w:t xml:space="preserve">«</w:t>
      </w:r>
      <w:r>
        <w:rPr>
          <w:rFonts w:ascii="Arial" w:cs="Arial" w:eastAsia="Arial" w:hAnsi="Arial"/>
          <w:sz w:val="24"/>
          <w:szCs w:val="24"/>
        </w:rPr>
        <w:t xml:space="preserve">О безопасности питьевой воды</w:t>
      </w:r>
      <w:r>
        <w:rPr>
          <w:rFonts w:ascii="Arial" w:cs="Arial" w:eastAsia="Arial" w:hAnsi="Arial"/>
          <w:sz w:val="24"/>
          <w:szCs w:val="24"/>
        </w:rPr>
        <w:t xml:space="preserve">»», </w:t>
      </w:r>
      <w:r>
        <w:rPr>
          <w:rFonts w:ascii="Arial" w:cs="Arial" w:eastAsia="Arial" w:hAnsi="Arial"/>
          <w:sz w:val="24"/>
          <w:szCs w:val="24"/>
        </w:rPr>
        <w:t xml:space="preserve">Приложения 24 и 27 (ППКР 
 № 201), Приложения 2 и 3 (</w:t>
      </w:r>
      <w:r>
        <w:rPr>
          <w:rFonts w:ascii="Arial" w:cs="Arial" w:eastAsia="Arial" w:hAnsi="Arial"/>
          <w:sz w:val="24"/>
          <w:szCs w:val="24"/>
        </w:rPr>
        <w:t xml:space="preserve">ППКР № 68)</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23.2 Трубы, арматура, оборудование и материалы, санитарно-технические приборы, применяемые при устройстве внутренних систем водоснабжения и водоотведения зданий, должны соответствовать требованиям 4.5, 4.6 и 4.7.</w:t>
      </w:r>
    </w:p>
    <w:p>
      <w:pPr>
        <w:spacing w:after="120"/>
        <w:ind w:firstLine="709"/>
        <w:jc w:val="both"/>
      </w:pPr>
      <w:r>
        <w:rPr>
          <w:rFonts w:ascii="Arial" w:cs="Arial" w:eastAsia="Arial" w:hAnsi="Arial"/>
          <w:sz w:val="24"/>
          <w:szCs w:val="24"/>
        </w:rPr>
        <w:t xml:space="preserve">23.3 Технологическое оборудование, применяемое в системе внутреннего водоснабжения зданий, должно отвечать требованиям взрывобезопасности, пожарной и экологической безопасности независимо от того, используется ли оно автономно или в составе технологических комплексов и систем.</w:t>
      </w:r>
    </w:p>
    <w:p>
      <w:pPr>
        <w:spacing w:after="120"/>
        <w:ind w:firstLine="709"/>
        <w:jc w:val="both"/>
      </w:pPr>
      <w:r>
        <w:rPr>
          <w:rFonts w:ascii="Arial" w:cs="Arial" w:eastAsia="Arial" w:hAnsi="Arial"/>
          <w:sz w:val="24"/>
          <w:szCs w:val="24"/>
        </w:rPr>
        <w:t xml:space="preserve">23.4 Технологические комплексы, системы и автономно используемое технологическое оборудование в сфере использования воды питьевого качества должны исключать возникновение пожаро- и взрывоопасных ситуаций при монтаже (демонтаже), вводе в эксплуатацию и эксплуатации оборудования, а также исключать влияние вредных и опасных производственных факторов на персонал.</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24 Обеспечение надежности и безопасности при эксплуатации. Долговечность и ремонтопригодность</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24.1 Принятые конструктивные схемы внутреннего горячего водоснабжения должны соответствовать требованиям ГОСТ 27751 в части надежности в работе, безопасности в использовании, обеспечении устойчивого режима циркуляции. При отсутствии водоразбора следует подтверждать гидравлическим расчетом устойчивость режима циркуляции.</w:t>
      </w:r>
    </w:p>
    <w:p>
      <w:pPr>
        <w:spacing w:after="120"/>
        <w:ind w:firstLine="709"/>
        <w:jc w:val="both"/>
      </w:pPr>
      <w:r>
        <w:rPr>
          <w:rFonts w:ascii="Arial" w:cs="Arial" w:eastAsia="Arial" w:hAnsi="Arial"/>
          <w:sz w:val="24"/>
          <w:szCs w:val="24"/>
        </w:rPr>
        <w:t xml:space="preserve">24.2 Прокладка трубопроводов внутренних систем водоснабжения и водоотведения (включая водостоки) в местах, где доступ к ним во время эксплуатации и при аварийных ситуациях связан с ослаблением несущих элементов конструкций зданий и сооружений (оснований, фундаментов, фундаментных плит, ограждающих конструкций, конструкций перекрытий), не допускается.</w:t>
      </w:r>
    </w:p>
    <w:p>
      <w:pPr>
        <w:spacing w:after="120"/>
        <w:ind w:firstLine="709"/>
        <w:jc w:val="both"/>
      </w:pPr>
      <w:r>
        <w:rPr>
          <w:rFonts w:ascii="Arial" w:cs="Arial" w:eastAsia="Arial" w:hAnsi="Arial"/>
          <w:sz w:val="24"/>
          <w:szCs w:val="24"/>
        </w:rPr>
        <w:t xml:space="preserve">24.3 Механическая прочность трубопроводов и арматуры систем холодного и горячего водоснабжения должна соответствовать расчетному рабочему давлению в системе. На трубопроводах из стальных оцинкованных труб для компенсации тепловых удлинений следует предусматривать сильфонные компенсаторы с присоединительными патрубками из нержавеющей стали в сочетании с направляющими опорами, исключающими боковое перемещение труб в месте его установки.</w:t>
      </w:r>
    </w:p>
    <w:p>
      <w:pPr>
        <w:spacing w:after="120"/>
        <w:ind w:firstLine="709"/>
        <w:jc w:val="both"/>
      </w:pPr>
      <w:r>
        <w:rPr>
          <w:rFonts w:ascii="Arial" w:cs="Arial" w:eastAsia="Arial" w:hAnsi="Arial"/>
          <w:sz w:val="24"/>
          <w:szCs w:val="24"/>
        </w:rPr>
        <w:t xml:space="preserve">Сильфонные компенсаторы для систем из металлических трубопроводов, устанавливаемые в местах общего пользования, должны оснащаться внешним защитным кожухом. В местах присоединения защитного кожуха к патрубкам компенсатора должны предусматриваться отверстия для удаления конденсата.</w:t>
      </w:r>
    </w:p>
    <w:p>
      <w:pPr>
        <w:spacing w:after="120"/>
        <w:ind w:firstLine="709"/>
        <w:jc w:val="both"/>
      </w:pPr>
      <w:r>
        <w:rPr>
          <w:rFonts w:ascii="Arial" w:cs="Arial" w:eastAsia="Arial" w:hAnsi="Arial"/>
          <w:sz w:val="24"/>
          <w:szCs w:val="24"/>
        </w:rPr>
        <w:t xml:space="preserve">При монтаже компенсаторов в закрытых строительных шахтах должны устанавливаться смотровые лючки, обеспечивающие осмотр и замену компенсатора. Применение однослойных компенсаторов и компенсаторов без стабилизатора сильфона не допускается.</w:t>
      </w:r>
    </w:p>
    <w:p>
      <w:pPr>
        <w:spacing w:after="120"/>
        <w:ind w:firstLine="709"/>
        <w:jc w:val="both"/>
      </w:pPr>
      <w:r>
        <w:rPr>
          <w:rFonts w:ascii="Arial" w:cs="Arial" w:eastAsia="Arial" w:hAnsi="Arial"/>
          <w:sz w:val="24"/>
          <w:szCs w:val="24"/>
        </w:rPr>
        <w:t xml:space="preserve">Минимальная температура монтажа сильфонного компенсатора на стальных трубопроводах должна быть не менее минус -10°С. Возможен монтаж при более низких температурах при наличии рекомендаций производителей труб, фитингов и компенсаторов, подтвержденных аккредитованными лабораториями, допущенными к осуществлению такой деятельности в порядке, установленном действующим законодательством Кыргызской Республики.</w:t>
      </w:r>
    </w:p>
    <w:p>
      <w:pPr>
        <w:spacing w:after="120"/>
        <w:ind w:firstLine="709"/>
        <w:jc w:val="both"/>
      </w:pPr>
      <w:r>
        <w:rPr>
          <w:rFonts w:ascii="Arial" w:cs="Arial" w:eastAsia="Arial" w:hAnsi="Arial"/>
          <w:sz w:val="24"/>
          <w:szCs w:val="24"/>
        </w:rPr>
        <w:t xml:space="preserve">Осевой ход компенсатора при сжатии должен быть больше, чем максимальное тепловое удлинение компенсируемого участка.</w:t>
      </w:r>
    </w:p>
    <w:p>
      <w:pPr>
        <w:spacing w:after="120"/>
        <w:ind w:firstLine="709"/>
        <w:jc w:val="both"/>
      </w:pPr>
      <w:r>
        <w:rPr>
          <w:rFonts w:ascii="Arial" w:cs="Arial" w:eastAsia="Arial" w:hAnsi="Arial"/>
          <w:sz w:val="24"/>
          <w:szCs w:val="24"/>
        </w:rPr>
        <w:t xml:space="preserve">Вероятность безотказной работы (ВБР) сильфонного компенсатора при осевом ходе при сжатии должна соответствовать 5000 циклам срабатывания (испытания проводят по методике ГОСТ Р 51571) и подтверждаются протоколами испытаний в аккредитованной лаборатории, допущенной к проведению таких испытаний в порядке, установленном действующим законодательством Кыргызской Республики.</w:t>
      </w:r>
    </w:p>
    <w:p>
      <w:pPr>
        <w:spacing w:after="120"/>
        <w:ind w:firstLine="709"/>
        <w:jc w:val="both"/>
      </w:pPr>
      <w:r>
        <w:rPr>
          <w:rFonts w:ascii="Arial" w:cs="Arial" w:eastAsia="Arial" w:hAnsi="Arial"/>
          <w:sz w:val="24"/>
          <w:szCs w:val="24"/>
        </w:rPr>
        <w:t xml:space="preserve">24.4 Для повышения надежности систем внутреннего водоснабжения зданий, защиты строительных конструкций, а также снижения размеров ущерба при авариях в жилых и административных зданиях стояки рекомендуется оснащать современными системами контроля аварий (протечек), которые позволяют дистанционно оповещать и (или) ликвидировать аварии на трубопроводах систем внутреннего водоснабжения.</w:t>
      </w:r>
    </w:p>
    <w:p>
      <w:pPr>
        <w:spacing w:after="120"/>
        <w:ind w:firstLine="709"/>
        <w:jc w:val="both"/>
      </w:pPr>
      <w:r>
        <w:rPr>
          <w:rFonts w:ascii="Arial" w:cs="Arial" w:eastAsia="Arial" w:hAnsi="Arial"/>
          <w:sz w:val="24"/>
          <w:szCs w:val="24"/>
        </w:rPr>
        <w:t xml:space="preserve">Датчики (детекторы) протечки воды в зависимости от конструкции следует устанавливать на поверхности пола или непосредственно в пол санузла в местах, гарантирующих целевое срабатывание. Блоки питания системы контроля протечек рекомендуется устанавливать в доступных местах. Система контроля затопления должна иметь непрерывное электропитание и по сигналу датчиков (детекторов) управлять закрыванием электромагнитных клапанов на трубопроводе.</w:t>
      </w:r>
    </w:p>
    <w:p>
      <w:pPr>
        <w:spacing w:after="120"/>
        <w:ind w:firstLine="709"/>
        <w:jc w:val="both"/>
      </w:pPr>
      <w:r>
        <w:rPr>
          <w:rFonts w:ascii="Arial" w:cs="Arial" w:eastAsia="Arial" w:hAnsi="Arial"/>
          <w:sz w:val="24"/>
          <w:szCs w:val="24"/>
        </w:rPr>
        <w:t xml:space="preserve">Устанавливать нормально открытые электромагнитные соленоидные запорные клапаны следует в дополнение к имеющейся запорной арматуре. Для обеспечения безопасности рекомендуемое напряжение электропитания клапанов следует принимать 12 В (при обосновании допускается установка нормально открытых электромагнитных соленоидных запорных клапанов с питанием 220 В).</w:t>
      </w:r>
    </w:p>
    <w:p>
      <w:pPr>
        <w:spacing w:after="120"/>
        <w:ind w:firstLine="709"/>
        <w:jc w:val="both"/>
      </w:pPr>
      <w:r>
        <w:rPr>
          <w:rFonts w:ascii="Arial" w:cs="Arial" w:eastAsia="Arial" w:hAnsi="Arial"/>
          <w:sz w:val="24"/>
          <w:szCs w:val="24"/>
        </w:rPr>
        <w:t xml:space="preserve">24.5 При проектировании и реконструкции внутренних инженерных систем в жилых и административных зданиях узлы прохода стояков через межэтажные перекрытия следует выполнять в соответствии с 18.10.</w:t>
      </w:r>
    </w:p>
    <w:p>
      <w:pPr>
        <w:spacing w:after="120"/>
        <w:ind w:firstLine="709"/>
        <w:jc w:val="both"/>
      </w:pPr>
      <w:r>
        <w:rPr>
          <w:rFonts w:ascii="Arial" w:cs="Arial" w:eastAsia="Arial" w:hAnsi="Arial"/>
          <w:sz w:val="24"/>
          <w:szCs w:val="24"/>
        </w:rPr>
        <w:t xml:space="preserve">24.6 Насосное оборудование для систем водоснабжения и водоотведения должно резервироваться на случай аварии и ремонта. Требования по резервированию оборудования для приготовления горячей воды следует принимать в соответствии с требованиями действующих нормативных документов или по техническому заданию.</w:t>
      </w:r>
    </w:p>
    <w:p>
      <w:pPr>
        <w:spacing w:after="120"/>
        <w:ind w:firstLine="709"/>
        <w:jc w:val="both"/>
      </w:pPr>
      <w:r>
        <w:rPr>
          <w:rFonts w:ascii="Arial" w:cs="Arial" w:eastAsia="Arial" w:hAnsi="Arial"/>
          <w:sz w:val="24"/>
          <w:szCs w:val="24"/>
        </w:rPr>
        <w:t xml:space="preserve">24.7 Допускается крепление санитарных приборов и трубопроводов непосредственно к межквартирным стенам и перегородкам (строительным конструкциям), ограждающим жилые комнаты при условии устройства двойных стен с устройством шумоизоляционного слоя между ними.</w:t>
      </w:r>
    </w:p>
    <w:p>
      <w:pPr>
        <w:spacing w:after="120"/>
        <w:ind w:firstLine="709"/>
        <w:jc w:val="both"/>
      </w:pPr>
      <w:r>
        <w:rPr>
          <w:rFonts w:ascii="Arial" w:cs="Arial" w:eastAsia="Arial" w:hAnsi="Arial"/>
          <w:sz w:val="24"/>
          <w:szCs w:val="24"/>
        </w:rPr>
        <w:t xml:space="preserve">24.8 Следует предусматривать устройство уравнивания потенциалов между металлическим оборудованием (ванна, мойка и т.п.) и металлическими трубопроводами систем водоснабжения и водоотведения.</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25 Порядок проведения монтажа и сдачи в эксплуатацию внутренних систем водоснабжения и водоотведения (включая апробацию, испытания, пусконаладку и контроль)</w:t>
      </w:r>
    </w:p>
    <w:p>
      <w:pPr>
        <w:spacing w:after="120"/>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25.1 Монтаж систем водоснабжения и водоотведения должен осуществляться в строгом соответствии с проектной документацией на строительство объекта, выполняемой в соответствии с требованиями ГОСТ 21.601 и СН КР 12-02.</w:t>
      </w:r>
    </w:p>
    <w:p>
      <w:pPr>
        <w:spacing w:after="120"/>
        <w:ind w:firstLine="851"/>
        <w:jc w:val="both"/>
      </w:pPr>
      <w:r>
        <w:rPr>
          <w:rFonts w:ascii="Arial" w:cs="Arial" w:eastAsia="Arial" w:hAnsi="Arial"/>
          <w:sz w:val="24"/>
          <w:szCs w:val="24"/>
        </w:rPr>
        <w:t xml:space="preserve">25.2 Общие указания по проектной документации должны содержать:</w:t>
      </w:r>
    </w:p>
    <w:p>
      <w:pPr>
        <w:spacing w:after="120"/>
        <w:ind w:firstLine="851"/>
        <w:jc w:val="both"/>
      </w:pPr>
      <w:r>
        <w:rPr>
          <w:rFonts w:ascii="Arial" w:cs="Arial" w:eastAsia="Arial" w:hAnsi="Arial"/>
          <w:sz w:val="24"/>
          <w:szCs w:val="24"/>
        </w:rPr>
        <w:t xml:space="preserve">- эксплуатационные требования, предъявляемые к проектируемому зданию или сооружению (при необходимости);</w:t>
      </w:r>
    </w:p>
    <w:p>
      <w:pPr>
        <w:spacing w:after="120"/>
        <w:ind w:firstLine="851"/>
        <w:jc w:val="both"/>
      </w:pPr>
      <w:r>
        <w:rPr>
          <w:rFonts w:ascii="Arial" w:cs="Arial" w:eastAsia="Arial" w:hAnsi="Arial"/>
          <w:sz w:val="24"/>
          <w:szCs w:val="24"/>
        </w:rPr>
        <w:t xml:space="preserve">- перечень видов работ, которые оказывают влияние на безопасность здания или сооружения и для которых необходимо составлять акты освидетельствования скрытых работ, ответственных конструкций, участков внутренних систем водоснабжения и водоотведения, в том числе акты согласно требованиям СН КР 12-02, СНиП 3.05.01 и </w:t>
      </w:r>
      <w:r>
        <w:rPr>
          <w:rFonts w:ascii="Arial" w:cs="Arial" w:eastAsia="Arial" w:hAnsi="Arial"/>
          <w:sz w:val="24"/>
          <w:szCs w:val="24"/>
        </w:rPr>
        <w:t xml:space="preserve">СНиП 3.05.01</w:t>
      </w:r>
      <w:r>
        <w:rPr>
          <w:rFonts w:ascii="Arial" w:cs="Arial" w:eastAsia="Arial" w:hAnsi="Arial"/>
          <w:sz w:val="24"/>
          <w:szCs w:val="24"/>
        </w:rPr>
        <w:t xml:space="preserve">.</w:t>
      </w:r>
    </w:p>
    <w:p>
      <w:pPr>
        <w:spacing w:after="120"/>
        <w:ind w:firstLine="851"/>
        <w:jc w:val="both"/>
      </w:pPr>
      <w:r>
        <w:rPr>
          <w:rFonts w:ascii="Arial" w:cs="Arial" w:eastAsia="Arial" w:hAnsi="Arial"/>
          <w:sz w:val="24"/>
          <w:szCs w:val="24"/>
        </w:rPr>
        <w:t xml:space="preserve">25.3 Требования к составлению и формы актов (проведения монтажных работ, гидравлических испытаний систем внутреннего холодного и горячего водоснабжения, системы внутреннего водоотведения и водостоков) определяются положениями СН КР 12-02, СНиП 3.05.01 и </w:t>
      </w:r>
      <w:r>
        <w:rPr>
          <w:rFonts w:ascii="Arial" w:cs="Arial" w:eastAsia="Arial" w:hAnsi="Arial"/>
          <w:sz w:val="24"/>
          <w:szCs w:val="24"/>
        </w:rPr>
        <w:t xml:space="preserve">СНиП 3.05.01</w:t>
      </w:r>
      <w:r>
        <w:rPr>
          <w:rFonts w:ascii="Arial" w:cs="Arial" w:eastAsia="Arial" w:hAnsi="Arial"/>
          <w:sz w:val="24"/>
          <w:szCs w:val="24"/>
        </w:rPr>
        <w:t xml:space="preserve">.</w:t>
      </w:r>
    </w:p>
    <w:p>
      <w:pPr>
        <w:spacing w:after="120"/>
        <w:ind w:firstLine="851"/>
        <w:jc w:val="both"/>
      </w:pPr>
      <w:r>
        <w:rPr>
          <w:rFonts w:ascii="Arial" w:cs="Arial" w:eastAsia="Arial" w:hAnsi="Arial"/>
          <w:sz w:val="24"/>
          <w:szCs w:val="24"/>
        </w:rPr>
        <w:t xml:space="preserve">25.4 Состав пусконаладочных работ и программа их выполнения должны соответствовать правилам по охране труда и технике безопасности, пожарной безопасности.</w:t>
      </w:r>
    </w:p>
    <w:p>
      <w:pPr>
        <w:spacing w:after="120"/>
        <w:ind w:firstLine="851"/>
        <w:jc w:val="both"/>
      </w:pPr>
      <w:r>
        <w:rPr>
          <w:rFonts w:ascii="Arial" w:cs="Arial" w:eastAsia="Arial" w:hAnsi="Arial"/>
          <w:sz w:val="24"/>
          <w:szCs w:val="24"/>
        </w:rPr>
        <w:t xml:space="preserve">25.5 Дефекты оборудования, выявленные в процессе индивидуальных испытаний и комплексного опробования оборудования, а также пусконаладочных работ, должны быть устранены в соответствии с требованиями СН КР 12-02, СНиП 3.05.01 и </w:t>
      </w:r>
      <w:r>
        <w:rPr>
          <w:rFonts w:ascii="Arial" w:cs="Arial" w:eastAsia="Arial" w:hAnsi="Arial"/>
          <w:sz w:val="24"/>
          <w:szCs w:val="24"/>
        </w:rPr>
        <w:t xml:space="preserve">СНиП 3.05.01</w:t>
      </w:r>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25.6 Комплексное опробование оборудования внутренних систем водоснабжения, водоотведения и водостоков осуществляется в соответствии с 
 СН КР 12-02, СНиП 3.05.01 и </w:t>
      </w:r>
      <w:r>
        <w:rPr>
          <w:rFonts w:ascii="Arial" w:cs="Arial" w:eastAsia="Arial" w:hAnsi="Arial"/>
          <w:sz w:val="24"/>
          <w:szCs w:val="24"/>
        </w:rPr>
        <w:t xml:space="preserve">СНиП 3.05.01</w:t>
      </w:r>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26 Требования энергетической эффективности внутренних систем водоснабжения и водоотведения. Требования рационального использования водных ресурсов</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26.1 При размещении, проектировании, строительстве и вводе в эксплуатацию новых и реконструированных предприятий, сооружений и других объектов, а также при внедрении новых технологических процессов должно быть обеспечено рациональное использование воды.</w:t>
      </w:r>
    </w:p>
    <w:p>
      <w:pPr>
        <w:spacing w:after="120"/>
        <w:ind w:firstLine="708"/>
        <w:jc w:val="both"/>
      </w:pPr>
      <w:r>
        <w:rPr>
          <w:rFonts w:ascii="Arial" w:cs="Arial" w:eastAsia="Arial" w:hAnsi="Arial"/>
          <w:sz w:val="24"/>
          <w:szCs w:val="24"/>
        </w:rPr>
        <w:t xml:space="preserve">26.2 При проектировании рекомендуется разработка предложений по обеспечению рационального водопотребления, где должна определяться необходимость рационального использования воды путем выполнения технических и организационных мероприятий:</w:t>
      </w:r>
    </w:p>
    <w:p>
      <w:pPr>
        <w:spacing w:after="120"/>
        <w:ind w:firstLine="709"/>
        <w:jc w:val="both"/>
      </w:pPr>
      <w:r>
        <w:rPr>
          <w:rFonts w:ascii="Arial" w:cs="Arial" w:eastAsia="Arial" w:hAnsi="Arial"/>
          <w:sz w:val="24"/>
          <w:szCs w:val="24"/>
        </w:rPr>
        <w:t xml:space="preserve">- совершенствование методов контроля и учета водопотребления;</w:t>
      </w:r>
    </w:p>
    <w:p>
      <w:pPr>
        <w:spacing w:after="120"/>
        <w:ind w:firstLine="709"/>
        <w:jc w:val="both"/>
      </w:pPr>
      <w:r>
        <w:rPr>
          <w:rFonts w:ascii="Arial" w:cs="Arial" w:eastAsia="Arial" w:hAnsi="Arial"/>
          <w:sz w:val="24"/>
          <w:szCs w:val="24"/>
        </w:rPr>
        <w:t xml:space="preserve">- оснащения квартир, находящихся в собственности поселения или городского округа, приборами учета;</w:t>
      </w:r>
    </w:p>
    <w:p>
      <w:pPr>
        <w:spacing w:after="120"/>
        <w:ind w:firstLine="709"/>
        <w:jc w:val="both"/>
      </w:pPr>
      <w:r>
        <w:rPr>
          <w:rFonts w:ascii="Arial" w:cs="Arial" w:eastAsia="Arial" w:hAnsi="Arial"/>
          <w:sz w:val="24"/>
          <w:szCs w:val="24"/>
        </w:rPr>
        <w:t xml:space="preserve">- разработка и внедрение автоматизированных систем учета водопотребления;</w:t>
      </w:r>
    </w:p>
    <w:p>
      <w:pPr>
        <w:spacing w:after="120"/>
        <w:ind w:firstLine="709"/>
        <w:jc w:val="both"/>
      </w:pPr>
      <w:r>
        <w:rPr>
          <w:rFonts w:ascii="Arial" w:cs="Arial" w:eastAsia="Arial" w:hAnsi="Arial"/>
          <w:sz w:val="24"/>
          <w:szCs w:val="24"/>
        </w:rPr>
        <w:t xml:space="preserve">- обеспечение оптимальных режимов работы оборудования тепловых пунктов в целях снижения всех видов используемых ресурсов (водных, тепловых, энергетических);</w:t>
      </w:r>
    </w:p>
    <w:p>
      <w:pPr>
        <w:spacing w:after="120"/>
        <w:ind w:firstLine="709"/>
        <w:jc w:val="both"/>
      </w:pPr>
      <w:r>
        <w:rPr>
          <w:rFonts w:ascii="Arial" w:cs="Arial" w:eastAsia="Arial" w:hAnsi="Arial"/>
          <w:sz w:val="24"/>
          <w:szCs w:val="24"/>
        </w:rPr>
        <w:t xml:space="preserve">- установка антивандальной и водосберегающей санитарно-технической арматуры в культурно-бытовом секторе и бюджетных организациях;</w:t>
      </w:r>
    </w:p>
    <w:p>
      <w:pPr>
        <w:spacing w:after="120"/>
        <w:ind w:firstLine="709"/>
        <w:jc w:val="both"/>
      </w:pPr>
      <w:r>
        <w:rPr>
          <w:rFonts w:ascii="Arial" w:cs="Arial" w:eastAsia="Arial" w:hAnsi="Arial"/>
          <w:sz w:val="24"/>
          <w:szCs w:val="24"/>
        </w:rPr>
        <w:t xml:space="preserve">- сокращение нерационального водопользования на предприятиях;</w:t>
      </w:r>
    </w:p>
    <w:p>
      <w:pPr>
        <w:spacing w:after="120"/>
        <w:ind w:firstLine="709"/>
        <w:jc w:val="both"/>
      </w:pPr>
      <w:r>
        <w:rPr>
          <w:rFonts w:ascii="Arial" w:cs="Arial" w:eastAsia="Arial" w:hAnsi="Arial"/>
          <w:sz w:val="24"/>
          <w:szCs w:val="24"/>
        </w:rPr>
        <w:t xml:space="preserve">- разработка и внедрение инновационных технологий обнаружения утечек воды;</w:t>
      </w:r>
    </w:p>
    <w:p>
      <w:pPr>
        <w:spacing w:after="120"/>
        <w:ind w:firstLine="709"/>
        <w:jc w:val="both"/>
      </w:pPr>
      <w:r>
        <w:rPr>
          <w:rFonts w:ascii="Arial" w:cs="Arial" w:eastAsia="Arial" w:hAnsi="Arial"/>
          <w:sz w:val="24"/>
          <w:szCs w:val="24"/>
        </w:rPr>
        <w:t xml:space="preserve">- замена воды питьевого качества на природную или частично очищенную воду для водопотребителей, у которых нет необходимости в этом качестве (при соответствующем технико-экономическом и санитарно-гигиеническом обосновании);</w:t>
      </w:r>
    </w:p>
    <w:p>
      <w:pPr>
        <w:spacing w:after="120"/>
        <w:ind w:firstLine="709"/>
        <w:jc w:val="both"/>
      </w:pPr>
      <w:r>
        <w:rPr>
          <w:rFonts w:ascii="Arial" w:cs="Arial" w:eastAsia="Arial" w:hAnsi="Arial"/>
          <w:sz w:val="24"/>
          <w:szCs w:val="24"/>
        </w:rPr>
        <w:t xml:space="preserve">- необходимость выполнения мероприятий, влияющих на качество питьевой воды, подаваемой потребителям.</w:t>
      </w:r>
    </w:p>
    <w:p>
      <w:pPr>
        <w:spacing w:after="120"/>
        <w:ind w:firstLine="709"/>
        <w:jc w:val="both"/>
      </w:pPr>
      <w:r>
        <w:rPr>
          <w:rFonts w:ascii="Arial" w:cs="Arial" w:eastAsia="Arial" w:hAnsi="Arial"/>
          <w:sz w:val="24"/>
          <w:szCs w:val="24"/>
        </w:rPr>
        <w:t xml:space="preserve">26.3 Требования по экономии энергоресурсов следует предусматривать в соответствии с положениями </w:t>
      </w:r>
      <w:r>
        <w:rPr>
          <w:rFonts w:ascii="Arial" w:cs="Arial" w:eastAsia="Arial" w:hAnsi="Arial"/>
          <w:sz w:val="24"/>
          <w:szCs w:val="24"/>
        </w:rPr>
        <w:t xml:space="preserve">Закона Кыргызской Республики «Об энергетической эффективности зданий»</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26.4 Для обеспечения нормативных требований в части допустимых давлений воды у санитарно-технических приборов, рационального использования воды питьевого качества и энергетических ресурсов необходимо предусматривать:</w:t>
      </w:r>
    </w:p>
    <w:p>
      <w:pPr>
        <w:spacing w:after="120"/>
        <w:ind w:firstLine="709"/>
        <w:jc w:val="both"/>
      </w:pPr>
      <w:r>
        <w:rPr>
          <w:rFonts w:ascii="Arial" w:cs="Arial" w:eastAsia="Arial" w:hAnsi="Arial"/>
          <w:sz w:val="24"/>
          <w:szCs w:val="24"/>
        </w:rPr>
        <w:t xml:space="preserve">- насосные агрегаты с регулируемым приводом (числом оборотов двигателя), что позволяет поддерживать требуемое расчетное давление воды после насосов независимо от колебаний давления в системе водоснабжения поселения или городского округа;</w:t>
      </w:r>
    </w:p>
    <w:p>
      <w:pPr>
        <w:spacing w:after="120"/>
        <w:ind w:firstLine="709"/>
        <w:jc w:val="both"/>
      </w:pPr>
      <w:r>
        <w:rPr>
          <w:rFonts w:ascii="Arial" w:cs="Arial" w:eastAsia="Arial" w:hAnsi="Arial"/>
          <w:sz w:val="24"/>
          <w:szCs w:val="24"/>
        </w:rPr>
        <w:t xml:space="preserve">- однозонную схему водоснабжения с установкой регуляторов давления в жилых домах высотой 54 м включительно для этажного (квартирного) регулирования давлений (напоров) воды у санитарно-технических приборов;</w:t>
      </w:r>
    </w:p>
    <w:p>
      <w:pPr>
        <w:spacing w:after="120"/>
        <w:ind w:firstLine="709"/>
        <w:jc w:val="both"/>
      </w:pPr>
      <w:r>
        <w:rPr>
          <w:rFonts w:ascii="Arial" w:cs="Arial" w:eastAsia="Arial" w:hAnsi="Arial"/>
          <w:sz w:val="24"/>
          <w:szCs w:val="24"/>
        </w:rPr>
        <w:t xml:space="preserve">- зонное водоснабжение в жилых домах высотой 54 м и выше, в том числе с установкой в нижних этажах зон регуляторов давления;</w:t>
      </w:r>
    </w:p>
    <w:p>
      <w:pPr>
        <w:spacing w:after="120"/>
        <w:ind w:firstLine="709"/>
        <w:jc w:val="both"/>
      </w:pPr>
      <w:r>
        <w:rPr>
          <w:rFonts w:ascii="Arial" w:cs="Arial" w:eastAsia="Arial" w:hAnsi="Arial"/>
          <w:sz w:val="24"/>
          <w:szCs w:val="24"/>
        </w:rPr>
        <w:t xml:space="preserve">- установку современной водоразборной и наполнительной арматуры, обеспечивающей сокращение расхода питьевой воды (водоразборной арматуры с керамическими уплотнениями, смесителей с одной рукояткой, термостатических смесителей, полуавтоматической и автоматической арматуры);</w:t>
      </w:r>
    </w:p>
    <w:p>
      <w:pPr>
        <w:spacing w:after="120"/>
        <w:ind w:firstLine="709"/>
        <w:jc w:val="both"/>
      </w:pPr>
      <w:r>
        <w:rPr>
          <w:rFonts w:ascii="Arial" w:cs="Arial" w:eastAsia="Arial" w:hAnsi="Arial"/>
          <w:sz w:val="24"/>
          <w:szCs w:val="24"/>
        </w:rPr>
        <w:t xml:space="preserve">- выполнение комплекса мероприятий по регулированию давления воды в системах водоснабжения жилых зданий путем установки балансировочных кранов и их регулировки в процессе пусконаладочных работ;</w:t>
      </w:r>
    </w:p>
    <w:p>
      <w:pPr>
        <w:spacing w:after="120"/>
        <w:ind w:firstLine="708"/>
        <w:jc w:val="both"/>
      </w:pPr>
      <w:r>
        <w:rPr>
          <w:rFonts w:ascii="Arial" w:cs="Arial" w:eastAsia="Arial" w:hAnsi="Arial"/>
          <w:sz w:val="24"/>
          <w:szCs w:val="24"/>
        </w:rPr>
        <w:t xml:space="preserve">- регулирующие резервуары в системах холодного и горячего водоснабжения зданий.</w:t>
      </w:r>
    </w:p>
    <w:p>
      <w:pPr>
        <w:spacing w:after="120"/>
        <w:ind w:firstLine="709"/>
        <w:jc w:val="both"/>
      </w:pPr>
      <w:r>
        <w:rPr>
          <w:rFonts w:ascii="Arial" w:cs="Arial" w:eastAsia="Arial" w:hAnsi="Arial"/>
          <w:sz w:val="24"/>
          <w:szCs w:val="24"/>
        </w:rPr>
        <w:t xml:space="preserve">П р и м е ч а н и е – Применение регуляторов давления устанавливает практически одинаковое для всех этажей оптимальное расчетное давление (напор) воды, распределение потока по этажам, исключает вероятность сбоев в подаче холодной и горячей воды на верхние этажи в часы максимального водоразбора. В целях улучшения эксплуатации систем водоснабжения рекомендуется использование комплектных изделий, включающих регулятор давления, фильтр и запорное устройство в одном корпусе (КФРД и аналоги).</w:t>
      </w:r>
    </w:p>
    <w:p>
      <w:pPr>
        <w:spacing w:after="120"/>
        <w:ind w:firstLine="709"/>
        <w:jc w:val="both"/>
      </w:pPr>
      <w:r>
        <w:rPr>
          <w:rFonts w:ascii="Arial" w:cs="Arial" w:eastAsia="Arial" w:hAnsi="Arial"/>
          <w:sz w:val="24"/>
          <w:szCs w:val="24"/>
        </w:rPr>
        <w:t xml:space="preserve">26.5 При зонировании систем водопровода подачу воды в каждую зону следует предусматривать самостоятельными повысительными насосными установками. Водоразборные стояки каждой зоны следует прокладывать в монтажных нишах межквартирных коридоров с наличием транзитных участков, подающих воду потребителям вышерасположенной зоны.</w:t>
      </w:r>
    </w:p>
    <w:p>
      <w:pPr>
        <w:spacing w:after="120"/>
        <w:ind w:firstLine="709"/>
        <w:jc w:val="both"/>
      </w:pPr>
      <w:r>
        <w:rPr>
          <w:rFonts w:ascii="Arial" w:cs="Arial" w:eastAsia="Arial" w:hAnsi="Arial"/>
          <w:sz w:val="24"/>
          <w:szCs w:val="24"/>
        </w:rPr>
        <w:t xml:space="preserve">26.6 В жилых домах повышенной комфортности допускается проектировать систему доочистки питьевой воды с системой раздачи только для питья и приготовления пищи.</w:t>
      </w:r>
    </w:p>
    <w:p>
      <w:pPr>
        <w:spacing w:after="120"/>
        <w:ind w:firstLine="709"/>
        <w:jc w:val="both"/>
      </w:pPr>
      <w:r>
        <w:rPr>
          <w:rFonts w:ascii="Arial" w:cs="Arial" w:eastAsia="Arial" w:hAnsi="Arial"/>
          <w:sz w:val="24"/>
          <w:szCs w:val="24"/>
        </w:rPr>
        <w:t xml:space="preserve">26.7 В жилых домах с квартирами повышенной комфортности с двухзонным водоснабжением в целях исключения прокладки в квартирах горизонтальных трубопроводов, объединяющих стояки в секционные узлы (в месте раздела зон водоснабжения), целесообразно выполнять следующее:</w:t>
      </w:r>
    </w:p>
    <w:p>
      <w:pPr>
        <w:spacing w:after="120"/>
        <w:ind w:firstLine="709"/>
        <w:jc w:val="both"/>
      </w:pPr>
      <w:r>
        <w:rPr>
          <w:rFonts w:ascii="Arial" w:cs="Arial" w:eastAsia="Arial" w:hAnsi="Arial"/>
          <w:sz w:val="24"/>
          <w:szCs w:val="24"/>
        </w:rPr>
        <w:t xml:space="preserve">- циркуляционные стояки 1-й зоны прокладывают рядом с водоразборными, при этом их объединение в секционные узлы осуществляется в техническом подполье, подвальном или промежуточном техническом этаже между жилой и нежилой частью здания;</w:t>
      </w:r>
    </w:p>
    <w:p>
      <w:pPr>
        <w:spacing w:after="120"/>
        <w:ind w:firstLine="709"/>
        <w:jc w:val="both"/>
      </w:pPr>
      <w:r>
        <w:rPr>
          <w:rFonts w:ascii="Arial" w:cs="Arial" w:eastAsia="Arial" w:hAnsi="Arial"/>
          <w:sz w:val="24"/>
          <w:szCs w:val="24"/>
        </w:rPr>
        <w:t xml:space="preserve">- циркуляционные стояки 2-й зоны также прокладывают рядом со стояками 1-й зоны с их последующим объединением в секционные узлы в тех же помещениях, что и секционные узлы 1-й зоны.</w:t>
      </w:r>
    </w:p>
    <w:p>
      <w:pPr>
        <w:spacing w:after="120"/>
        <w:ind w:firstLine="709"/>
        <w:jc w:val="both"/>
      </w:pPr>
      <w:r>
        <w:rPr>
          <w:rFonts w:ascii="Arial" w:cs="Arial" w:eastAsia="Arial" w:hAnsi="Arial"/>
          <w:sz w:val="24"/>
          <w:szCs w:val="24"/>
        </w:rPr>
        <w:t xml:space="preserve">В жилых домах с однозонным водоснабжением при отсутствии чердака или невозможности объединения стояков горячей воды в мансардных помещениях объединение стояков в секционные узлы следует выполнять по аналогии с решениями, указанными выше для двухзонных систем водоснабжения.</w:t>
      </w:r>
    </w:p>
    <w:p>
      <w:pPr>
        <w:spacing w:after="120"/>
        <w:ind w:firstLine="709"/>
        <w:jc w:val="both"/>
      </w:pPr>
      <w:r>
        <w:rPr>
          <w:rFonts w:ascii="Arial" w:cs="Arial" w:eastAsia="Arial" w:hAnsi="Arial"/>
          <w:sz w:val="24"/>
          <w:szCs w:val="24"/>
        </w:rPr>
        <w:t xml:space="preserve">В зависимости от конкретных объемно-планировочных решений предусматривают другие схемы горячего водоснабжения.</w:t>
      </w:r>
    </w:p>
    <w:p>
      <w:pPr>
        <w:spacing w:after="120"/>
        <w:ind w:firstLine="709"/>
        <w:jc w:val="both"/>
      </w:pPr>
      <w:r>
        <w:rPr>
          <w:rFonts w:ascii="Arial" w:cs="Arial" w:eastAsia="Arial" w:hAnsi="Arial"/>
          <w:sz w:val="24"/>
          <w:szCs w:val="24"/>
        </w:rPr>
        <w:t xml:space="preserve">26.8 Водосчетчики холодной и горячей воды, устанавливаемые на вводах водопровода в жилые дома и квартиры, следует предусматривать с импульсным выходом.</w:t>
      </w:r>
    </w:p>
    <w:p>
      <w:pPr>
        <w:spacing w:after="120"/>
        <w:ind w:firstLine="709"/>
        <w:jc w:val="both"/>
      </w:pPr>
      <w:r>
        <w:rPr>
          <w:rFonts w:ascii="Arial" w:cs="Arial" w:eastAsia="Arial" w:hAnsi="Arial"/>
          <w:sz w:val="24"/>
          <w:szCs w:val="24"/>
        </w:rPr>
        <w:t xml:space="preserve">Установку водосчетчиков с импульсным выходом во встроенно-пристроенных помещениях общественного назначения предусматривают по заданию на проектирование.</w:t>
      </w:r>
    </w:p>
    <w:p>
      <w:pPr>
        <w:spacing w:after="120"/>
        <w:ind w:firstLine="709"/>
        <w:jc w:val="both"/>
      </w:pPr>
      <w:r>
        <w:rPr>
          <w:rFonts w:ascii="Arial" w:cs="Arial" w:eastAsia="Arial" w:hAnsi="Arial"/>
          <w:sz w:val="24"/>
          <w:szCs w:val="24"/>
        </w:rPr>
        <w:t xml:space="preserve">Перед домовыми и квартирными водосчетчиками следует устанавливать механические или магнитно-механические фильтры.</w:t>
      </w:r>
    </w:p>
    <w:p>
      <w:pPr>
        <w:spacing w:after="120"/>
        <w:ind w:firstLine="709"/>
        <w:jc w:val="both"/>
      </w:pPr>
      <w:r>
        <w:rPr>
          <w:rFonts w:ascii="Arial" w:cs="Arial" w:eastAsia="Arial" w:hAnsi="Arial"/>
          <w:sz w:val="24"/>
          <w:szCs w:val="24"/>
        </w:rPr>
        <w:t xml:space="preserve">26.9 В одноквартирных и блокированных жилых домах категории комфорта I (категория I – наемные дома повышенного уровня комфорта, с неограниченным верхним пределом площадей, расширенным комплексом служебных и общественных помещений) при устройстве бассейна выбор технологической схемы его водоснабжения и водоотведения (прямоточной или оборотной с очисткой) следует проводить в соответствии с объемами водопотребления и водоотведения.</w:t>
      </w:r>
    </w:p>
    <w:p>
      <w:pPr>
        <w:spacing w:after="120"/>
        <w:ind w:firstLine="709"/>
        <w:jc w:val="both"/>
      </w:pPr>
      <w:r>
        <w:rPr>
          <w:rFonts w:ascii="Arial" w:cs="Arial" w:eastAsia="Arial" w:hAnsi="Arial"/>
          <w:sz w:val="24"/>
          <w:szCs w:val="24"/>
        </w:rPr>
        <w:t xml:space="preserve">26.10 Для тепловой изоляции трубопроводов систем водоснабжения и водоотведения зданий, как правило, применяют полносборные или комплектные конструкции, а также трубы с тепловой изоляцией полной заводской готовности.</w:t>
      </w:r>
    </w:p>
    <w:p>
      <w:pPr>
        <w:spacing w:after="120"/>
        <w:ind w:firstLine="851"/>
        <w:jc w:val="both"/>
      </w:pPr>
      <w:r>
        <w:rPr>
          <w:rFonts w:ascii="Arial" w:cs="Arial" w:eastAsia="Arial" w:hAnsi="Arial"/>
          <w:sz w:val="24"/>
          <w:szCs w:val="24"/>
        </w:rPr>
        <w:t xml:space="preserve">Для теплоизоляционного слоя трубопроводов холодного водоснабжения, обеспечивающего отсутствие конденсации водяного пара на их поверхности, следует применять изделия в виде полых цилиндров из вспененного полиэтилена и пенокаучуков без покровного слоя (при коэффициенте сопротивления диффузии не менее 3000).</w:t>
      </w:r>
    </w:p>
    <w:p>
      <w:pPr>
        <w:spacing w:after="120"/>
        <w:ind w:firstLine="851"/>
        <w:jc w:val="both"/>
      </w:pPr>
      <w:r>
        <w:rPr>
          <w:rFonts w:ascii="Arial" w:cs="Arial" w:eastAsia="Arial" w:hAnsi="Arial"/>
          <w:sz w:val="24"/>
          <w:szCs w:val="24"/>
        </w:rPr>
        <w:t xml:space="preserve">26.11 В качестве теплоизоляционных материалов для изоляции трубопроводов различного назначения, следует применять материалы с теплопроводностью в сухом состоянии не выше 0,05 Вт/(м·°С) (при +20°С). Толщину теплоизоляции трубопроводов следует определять по 9.3 и 
 </w:t>
      </w:r>
      <w:r>
        <w:rPr>
          <w:rFonts w:ascii="Arial" w:cs="Arial" w:eastAsia="Arial" w:hAnsi="Arial"/>
          <w:sz w:val="24"/>
          <w:szCs w:val="24"/>
        </w:rPr>
        <w:t xml:space="preserve">МСН 4.02-03.</w:t>
      </w:r>
      <w:r>
        <w:rPr>
          <w:rFonts w:ascii="Arial" w:cs="Arial" w:eastAsia="Arial" w:hAnsi="Arial"/>
          <w:sz w:val="24"/>
          <w:szCs w:val="24"/>
        </w:rPr>
        <w:t xml:space="preserve"> При проектировании новых и реконструкции старых зданий следует использовать эффективные теплоизоляционные материалы.</w:t>
      </w:r>
    </w:p>
    <w:p>
      <w:pPr>
        <w:spacing w:after="120"/>
        <w:ind w:firstLine="851"/>
        <w:jc w:val="both"/>
      </w:pPr>
      <w:r>
        <w:rPr>
          <w:rFonts w:ascii="Arial" w:cs="Arial" w:eastAsia="Arial" w:hAnsi="Arial"/>
          <w:sz w:val="24"/>
          <w:szCs w:val="24"/>
        </w:rPr>
        <w:t xml:space="preserve">26.12 Тепловая изоляция трубопроводов, расположенных в подземных стоянках автомобилей, должна быть из материалов группы горючести не ниже Г1.</w:t>
      </w:r>
    </w:p>
    <w:p>
      <w:pPr>
        <w:spacing w:after="120"/>
        <w:ind w:firstLine="851"/>
        <w:jc w:val="both"/>
      </w:pPr>
      <w:r>
        <w:rPr>
          <w:rFonts w:ascii="Arial" w:cs="Arial" w:eastAsia="Arial" w:hAnsi="Arial"/>
          <w:sz w:val="24"/>
          <w:szCs w:val="24"/>
        </w:rPr>
        <w:t xml:space="preserve">При пересечении трубопроводом противопожарной преграды следует предусматривать теплоизоляционные конструкции из негорючих материалов в пределах размера противопожарной преграды.</w:t>
      </w:r>
    </w:p>
    <w:p>
      <w:pPr>
        <w:spacing w:after="120"/>
        <w:ind w:firstLine="851"/>
        <w:jc w:val="both"/>
      </w:pPr>
      <w:r>
        <w:rPr>
          <w:rFonts w:ascii="Arial" w:cs="Arial" w:eastAsia="Arial" w:hAnsi="Arial"/>
          <w:sz w:val="24"/>
          <w:szCs w:val="24"/>
        </w:rPr>
        <w:t xml:space="preserve">26.13 Проектом следует предусматривать устройство автоматизированной системы комплексного учета энергоресурсов, предусматривающей передачу основных параметров энергоресурсоснабжения на компьютеры объединенной диспетчерской системы и единых информационно-расчетных центров с перспективой контроля и оперативного регулирования параметров в зависимости от времени суток, температуры воздуха, интенсивности водоразбора и т.п.</w:t>
      </w:r>
    </w:p>
    <w:p>
      <w:pPr>
        <w:spacing w:after="120"/>
        <w:ind w:firstLine="851"/>
        <w:jc w:val="both"/>
      </w:pPr>
      <w:r>
        <w:rPr>
          <w:rFonts w:ascii="Arial" w:cs="Arial" w:eastAsia="Arial" w:hAnsi="Arial"/>
          <w:sz w:val="24"/>
          <w:szCs w:val="24"/>
        </w:rPr>
        <w:t xml:space="preserve">26.14 После выполнения монтажных работ следует выполнить комплекс пусконаладочных работ с дорожными картами по эксплуатации систем горячего водоснабжения, оборотного водоснабжения, использования внутренних стоков дождевых и талых вод, очистных сооружений для крупных зданий многофункционального, промышленного назначения, торговых и общественно-деловых центров.</w:t>
      </w:r>
    </w:p>
    <w:p>
      <w:pPr>
        <w:spacing w:after="120"/>
        <w:ind w:firstLine="851"/>
        <w:jc w:val="both"/>
      </w:pPr>
      <w:r>
        <w:rPr>
          <w:rFonts w:ascii="Arial" w:cs="Arial" w:eastAsia="Arial" w:hAnsi="Arial"/>
          <w:sz w:val="24"/>
          <w:szCs w:val="24"/>
        </w:rPr>
        <w:t xml:space="preserve">26.15 Для зданий (торгово-развлекательных, многофункциональных, промышленных и т.п.) рекомендуется предусматривать отвод дождевых стоков из системы внутренних водостоков в накопительные резервуары для ее повторного использования на нужды полива и для смыва в туалетах с уменьшением в балансе потребления воды питьевого качества не менее чем на 25%. При этом следует первый 5-минутный сток пропускать в наружную сеть, а затем заполнять резервуар. Резервуар должен быть защищен от переполнения, образования воздушных пробок и попадания в него грязи. Для этого следует применять фильтры механической очистки с сеткой размером ячейки от 0,3 до 1,8 мм. Следует осуществлять контроль за качеством накопленной воды и проводить периодическую чистку и дезинфекцию резервуара.</w:t>
      </w:r>
    </w:p>
    <w:p>
      <w:pPr>
        <w:spacing w:after="120"/>
        <w:ind w:firstLine="851"/>
        <w:jc w:val="both"/>
      </w:pPr>
      <w:r>
        <w:rPr>
          <w:rFonts w:ascii="Arial" w:cs="Arial" w:eastAsia="Arial" w:hAnsi="Arial"/>
          <w:sz w:val="24"/>
          <w:szCs w:val="24"/>
        </w:rPr>
        <w:t xml:space="preserve">26.16 В климатических районах строительства III и IV по СНиП КР 23-02 следует предусматривать решения по сокращению энергопотребления в горячем водоснабжении за счет использования систем солнечных коллекторов для горячего водоснабжения.</w:t>
      </w:r>
    </w:p>
    <w:p>
      <w:pPr>
        <w:spacing w:after="120"/>
        <w:ind w:firstLine="851"/>
        <w:jc w:val="both"/>
      </w:pPr>
      <w:r>
        <w:rPr>
          <w:rFonts w:ascii="Arial" w:cs="Arial" w:eastAsia="Arial" w:hAnsi="Arial"/>
          <w:sz w:val="24"/>
          <w:szCs w:val="24"/>
        </w:rPr>
        <w:t xml:space="preserve">26.17 В проектных решениях рекомендуется применять:</w:t>
      </w:r>
    </w:p>
    <w:p>
      <w:pPr>
        <w:spacing w:after="120"/>
        <w:ind w:firstLine="851"/>
        <w:jc w:val="both"/>
      </w:pPr>
      <w:r>
        <w:rPr>
          <w:rFonts w:ascii="Arial" w:cs="Arial" w:eastAsia="Arial" w:hAnsi="Arial"/>
          <w:sz w:val="24"/>
          <w:szCs w:val="24"/>
        </w:rPr>
        <w:t xml:space="preserve">- теплонасосные системы утилизации тепла для систем горячего водоснабжения;</w:t>
      </w:r>
    </w:p>
    <w:p>
      <w:pPr>
        <w:spacing w:after="120"/>
        <w:ind w:firstLine="851"/>
        <w:jc w:val="both"/>
      </w:pPr>
      <w:r>
        <w:rPr>
          <w:rFonts w:ascii="Arial" w:cs="Arial" w:eastAsia="Arial" w:hAnsi="Arial"/>
          <w:sz w:val="24"/>
          <w:szCs w:val="24"/>
        </w:rPr>
        <w:t xml:space="preserve">- кожухотрубные теплообменники для утилизации теплоты канализационных стоков;</w:t>
      </w:r>
    </w:p>
    <w:p>
      <w:pPr>
        <w:spacing w:after="120"/>
        <w:ind w:firstLine="851"/>
        <w:jc w:val="both"/>
      </w:pPr>
      <w:r>
        <w:rPr>
          <w:rFonts w:ascii="Arial" w:cs="Arial" w:eastAsia="Arial" w:hAnsi="Arial"/>
          <w:sz w:val="24"/>
          <w:szCs w:val="24"/>
        </w:rPr>
        <w:t xml:space="preserve">- системы очистки «серых» стоков для повторного использования в качестве технической воды для смыва унитазов, мойки автомобилей, мойки тротуаров, полива зеленых насаждений;</w:t>
      </w:r>
    </w:p>
    <w:p>
      <w:pPr>
        <w:spacing w:after="120"/>
        <w:ind w:firstLine="851"/>
        <w:jc w:val="both"/>
      </w:pPr>
      <w:r>
        <w:rPr>
          <w:rFonts w:ascii="Arial" w:cs="Arial" w:eastAsia="Arial" w:hAnsi="Arial"/>
          <w:sz w:val="24"/>
          <w:szCs w:val="24"/>
        </w:rPr>
        <w:t xml:space="preserve">- применение систем оборотного водоснабжения;</w:t>
      </w:r>
    </w:p>
    <w:p>
      <w:pPr>
        <w:spacing w:after="120"/>
        <w:ind w:firstLine="851"/>
        <w:jc w:val="both"/>
      </w:pPr>
      <w:r>
        <w:rPr>
          <w:rFonts w:ascii="Arial" w:cs="Arial" w:eastAsia="Arial" w:hAnsi="Arial"/>
          <w:sz w:val="24"/>
          <w:szCs w:val="24"/>
        </w:rPr>
        <w:t xml:space="preserve">- создание замкнутых систем водного хозяйства промышленных предприятий;</w:t>
      </w:r>
    </w:p>
    <w:p>
      <w:pPr>
        <w:spacing w:after="120"/>
        <w:ind w:firstLine="851"/>
        <w:jc w:val="both"/>
      </w:pPr>
      <w:r>
        <w:rPr>
          <w:rFonts w:ascii="Arial" w:cs="Arial" w:eastAsia="Arial" w:hAnsi="Arial"/>
          <w:sz w:val="24"/>
          <w:szCs w:val="24"/>
        </w:rPr>
        <w:t xml:space="preserve">- перевод технологических процессов промышленных предприятий на техническую (речную) воду;</w:t>
      </w:r>
    </w:p>
    <w:p>
      <w:pPr>
        <w:spacing w:after="120"/>
        <w:ind w:firstLine="851"/>
        <w:jc w:val="both"/>
      </w:pPr>
      <w:r>
        <w:rPr>
          <w:rFonts w:ascii="Arial" w:cs="Arial" w:eastAsia="Arial" w:hAnsi="Arial"/>
          <w:sz w:val="24"/>
          <w:szCs w:val="24"/>
        </w:rPr>
        <w:t xml:space="preserve">- замену воды питьевого качества на техническую воду для ряда потребителей при соответствующем технико-экономическом и санитарно-гигиеническом обосновании.</w:t>
      </w:r>
    </w:p>
    <w:p>
      <w:pPr>
        <w:spacing w:after="120"/>
        <w:ind w:firstLine="568"/>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smsew6rbkbwhvoutnn7j">
      <w:r>
        <w:rPr>
          <w:rFonts w:ascii="Arial" w:cs="Arial" w:eastAsia="Arial" w:hAnsi="Arial"/>
          <w:color w:val="132D3F"/>
          <w:sz w:val="16"/>
          <w:szCs w:val="16"/>
          <w:u w:val="single"/>
        </w:rPr>
        <w:t xml:space="preserve">dalil.kg/document/230022672</w:t>
      </w:r>
    </w:hyperlink>
  </w:p>
  <w:p>
    <w:pPr>
      <w:spacing w:after="0" w:before="40"/>
      <w:jc w:val="center"/>
    </w:pPr>
    <w:hyperlink w:history="1" r:id="rIdd7eaqojq4bdym9jaudwh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nj73qx0dlnfqrdsdpdxc" Type="http://schemas.openxmlformats.org/officeDocument/2006/relationships/hyperlink" Target="https://dalil.kg/document/230022666" TargetMode="External"/><Relationship Id="rIdhlugklyubwmcnigko2y1f" Type="http://schemas.openxmlformats.org/officeDocument/2006/relationships/hyperlink" Target="https://dalil.kg/document/230047497" TargetMode="External"/><Relationship Id="rIdynuhqmbyicylm9idkq5a3" Type="http://schemas.openxmlformats.org/officeDocument/2006/relationships/hyperlink" Target="https://dalil.kg/document/200089" TargetMode="External"/><Relationship Id="rIdlvxbrby5r0jh3afgjk8nv" Type="http://schemas.openxmlformats.org/officeDocument/2006/relationships/hyperlink" Target="https://dalil.kg/document/230047497"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smsew6rbkbwhvoutnn7j" Type="http://schemas.openxmlformats.org/officeDocument/2006/relationships/hyperlink" Target="https://dalil.kg/document/230022672" TargetMode="External"/><Relationship Id="rIdd7eaqojq4bdym9jaudwh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2026-09-26T04:47:12.053Z</dcterms:created>
  <dcterms:modified xsi:type="dcterms:W3CDTF">2026-09-26T04:47:12.053Z</dcterms:modified>
</cp:coreProperties>
</file>

<file path=docProps/custom.xml><?xml version="1.0" encoding="utf-8"?>
<Properties xmlns="http://schemas.openxmlformats.org/officeDocument/2006/custom-properties" xmlns:vt="http://schemas.openxmlformats.org/officeDocument/2006/docPropsVTypes"/>
</file>