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x_jy4bsefpxmhbsujq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2024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«Об утверждении Положения о порядке предоставления земельных участков в срочное (временное) пользование на условиях аренды в городе Бишкек» от 14 января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5_t8nuyv-scbnto_gt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wdc5sbinoa_gpy_w6tf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8zs1jgnxt3cl-tmfe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Бишкекский городской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ksfkbsilf_lsynke8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icbq5iqjmc5efn3bfdr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Бишкек» от 14 января 2020 года № 141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lwt5yqzgzk0hv-ufre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постановлению, согласно </w:t>
      </w:r>
      <w:hyperlink w:history="1" r:id="rIddrsc0g1uze8mzvnq1s1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постановлению;</w:t>
      </w:r>
    </w:p>
    <w:p>
      <w:pPr>
        <w:spacing w:after="120"/>
        <w:jc w:val="both"/>
      </w:pPr>
      <w:hyperlink w:history="1" r:id="rIdg8xawipkruk3fxnbak7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редакции, согласно </w:t>
      </w:r>
      <w:hyperlink w:history="1" r:id="rIduibvpeugcfrwpdurztp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 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ставки арендной платы для земельных участков различного функционального назначения в разрезе экономических зон согласно </w:t>
      </w:r>
      <w:hyperlink w:history="1" r:id="rIdasp-7e3ujx6p7gljunb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приложению1</w:t>
        </w:r>
      </w:hyperlink>
      <w:r>
        <w:rPr>
          <w:rFonts w:ascii="Arial" w:cs="Arial" w:eastAsia="Arial" w:hAnsi="Arial"/>
          <w:sz w:val="24"/>
          <w:szCs w:val="24"/>
        </w:rPr>
        <w:t xml:space="preserve">
 к настоящему постановлению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аренды земельного участка в городе Бишкек, заключенные сроком на 49 (сорок девять)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заключения договора аренды земельного участка в срочное (временное) пользование через аукцион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в установленном порядке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 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29 августа 2024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xk2oikfwt8rlpiisg2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СТАВКА
 арендной платы для земельных участков различного функционального назначения в разрезе экономических зон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"/>
        <w:gridCol w:w="2243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>
        <w:tc>
          <w:tcPr>
            <w:tcW w:type="dxa" w:w="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9"/>
            <w:gridSpan w:val="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Ставка арендной платы (сом/кв.м, в год)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VIII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XVIII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XXI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Магазины, киоски, ларьки и другие учреждения торговли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942,1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538,3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Летние площадки, площадки для выносной и сезонной торговли, гостевая автостоянка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130,6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Мини-рынки, рынки, торгово-рыночные комплексы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1141,9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652,5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Скотные, фуражные рынки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общественного питания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гостиничной деятельности, предприятия игорной деятельности и дискотеки, залы компьютерных игр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532,9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487,2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609,0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Банки, ломбарды, обменные пункты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Офисы, бизнес-центры, биржи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Автозаправочные станции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Газозаправочные пункты, электрозаправочные пункты, трансформаторные и генераторные станции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Нефтебазы, складские помещения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Автостоянки, предприятия автосервиса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Сооружения рекламы, базовые станции и мачты сотовой связи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2854,7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3262,5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1631,3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 соцкультбыта (общественно-культурные центры, культурно-оздоровительные комплексы), бани, прачечные, спортивно-оздоровительных услуг, предоставления индивидуальных услуг, теннисные корты, футбольные поля, бассейны, спортивные площадки, остановки, остановочные комплексы, общественные туалеты, здания учебных корпусов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39,2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Предприятия промышленности, транспорта, строительства, связи и энергетики, территории свободных экономических зон. 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транспорта, административно-бытовые комплексы, административно-производственные помещения, типографические центры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Разрабатываемые месторождения, карьеры, шахты, разрезы, золоотвалы, геологоразведывательные, проектно-изыскательские, разведочные и исследовательские работы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22,0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Воздушные линии связи и электропередачи, оборонно-спортивно-технические организации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0,4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Учреждения науки, образования, здравоохранения, культуры, детско-юношеские культурно-спортивны учреждения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Сельскохозяйственные, производственные здания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13,9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8,7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Многоэтажные и малоэтажные жилые дома, общежития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Индивидуальные и кооперативные гаражи, благоустройство и текущее содержание, въезды, проезды, детские игровые площадки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Религиозные учреждения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10,4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Учебно-реабилитационные центры инвалидов, благотворительные фонды, некоммерческие учреждения и организации, занимающиеся деятельностью в сфере поддержки и защиты незащищенных слоев населения (дети сироты, инвалиды, и тому прочее)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Дипломатические представительства иностранных государств в Кыргызской Республике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38,1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Бильярдные, предприятия сферы отдыха и развлечений, салоны красоты, парикмахерские, фотосалоны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313,2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195,8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Медицинские центры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142,7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81,6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Имущественные комплексы и торгово-развлекательные комплексы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761,3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696,0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630,8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565,5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Творческие мастерские, выставочные комплексы, художественные галереи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  <w:tr>
        <w:tc>
          <w:tcPr>
            <w:tcW w:type="dxa" w:w="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Объекты, не указанные в перечне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87,0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63,1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56,6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29 августа 2024 года № 145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rpwmhqkbtlsgdfbcnr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границ экономических зон для расчета арендной платы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границ экономических зон города Бишкек (даны по часовой стрелке, начиная с северной стороны)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зоны ограничены: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проспект Жибек-Жолу - река "Аламедин" - улица М.Горького - проспект Ч.Айтматова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улица М.Горького - река "Аламедин" - улица Ахунбаева - улица Орджоникидзе - улица Новая - улица Ш.Руставели - река "Ала-Арча" - проспект Ч.Айтматова;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 - улица Л.Толстого - река "Ала-Арча" - улица Ш.Руставели - улица Новая - улица Орджоникидзе - улица Ахунбаева - улица Д.Садырбаева - улица Космическая - улица Репина;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 - Большой Чуйский канал - река "Ала-Арча" - улица Л.Толстого - улица Садыгалиева - улица Джамгерчинова - улица Месароша;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 - Большой Чуйский канал - река "Аламедин" - проспект Жибек-Жолу - река "Ала-Арча";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 - Большой Чуйский канал - улица Веселая - улица Достоевского - продолжение улицы Достоевского на юг по трассе паропровода - восточная ветка Большого Чуйского канала - река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 - улица Ахунбаева - река "Аламедин" до южной границы города - проезд с южной стороны территории Акционерного общества "Кум-Шагыл" (бывший завод железобетонных изделий) - улица Иманалиева - улица Семетей - улица Д.Садырбаева;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VIII - улица Л.Толстого - улица Репина - улица Космическая - улица Д.Садырбаева на запад от улицы Д.Садырбаева, включая территории жилого массива "Арча-Бешик", жилого массива "Нижний Орок", юго-западного кладбища - продолжение улицы Муромской - улица Т.Фрунзе;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IX - Большой Чуйский канал - улица Месароша - улица Джамгерчинова - улица П.Лумумбы;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 - Северная объездная дорога - продолжение на север улиц Бакинской как местного проезда по восточной стороне села "Нижняя Ала-Арча" - улица Бакинская - Большой Чуйский канал - улица М.Ганди;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 - Большой Чуйский канал - быстроток - улица Чолпон-Атинская - Восточный Большой Чуйский канал - продолжение улицы Достоевского на юг по трассе паропровода - улица Достоевского - улица Веселая;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 - Большой Чуйский канал - на запад от микрорайона "Учкун" - Восточный Большой Чуйский канал - быстроток по улице Чолпон-Атинская;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XIII - Большой Чуйский канал - улица П.Лумумбы - улица Джамгерчинова - улица Садыгалиева - линия железной дороги на запад - на запад от территории жилого массива "Ала-Тоо";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XIV - Северная объездная дорога - улица Курманжан Датка (бывшая улица Алма-Атинская) - Большой Чуйский канал - улица Бакинская - продолжение на север улицы Бакинской как местного проезда по восточной стороне села "Нижняя Ала-Арча";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 - Северная объездная дорога - на запад от жилого массива "Бакай-Ата" - Большой Чуйский канал - улица Курманжан Датка (бывшая улица Алма-Атинская);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 - Восточный Большой Чуйский канал - на запад от жилого массива "Кок-Жар" - западная граница зоны - по реке "Аламедин";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 - улица Семетей (бывшая улица Выставочная) - улица Иманалиева - проезд с южной стороны территории Акционерного общества "Кум-Шагыл" (бывший завод железобетонных изделий) - река "Аламедин" - на юг от территории водозабора "Орто-Алыш" - западная граница зоны - по улице Кожобергенова;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XVIII - линия железной дороги до пересечения с улицей Садыгалиева - улица Л.Толстого - улица Т.Фрунзе - продолжение улицы Муромской на запад от территории "Теплоэлектроцентраль-2";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XIX - Северная объездная дорога - улица М.Ганди - Большой Чуйский канал - запад от территории очистных сооружений "Бишкекводоканала";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 - на север от Северной объездной дороги;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XXI - земли населенных пунктов присоединенные, к составу города Бишкек в рамках </w:t>
      </w:r>
      <w:hyperlink w:history="1" r:id="rId-g_renuv0s2ytdwh4c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lxukk9afxzttpzrki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dalil.kg/document/230022929</w:t>
      </w:r>
    </w:hyperlink>
  </w:p>
  <w:p>
    <w:pPr>
      <w:spacing w:after="0" w:before="40"/>
      <w:jc w:val="center"/>
    </w:pPr>
    <w:hyperlink w:history="1" r:id="rIdbmv1j2cdrvwhetxohx3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_jy4bsefpxmhbsujqyo" Type="http://schemas.openxmlformats.org/officeDocument/2006/relationships/hyperlink" Target="https://dalil.kg/document/230048326" TargetMode="External"/><Relationship Id="rId5_t8nuyv-scbnto_gtpvd" Type="http://schemas.openxmlformats.org/officeDocument/2006/relationships/hyperlink" Target="https://dalil.kg/document/8" TargetMode="External"/><Relationship Id="rIdwdc5sbinoa_gpy_w6tf8r" Type="http://schemas.openxmlformats.org/officeDocument/2006/relationships/hyperlink" Target="https://dalil.kg/document/112302" TargetMode="External"/><Relationship Id="rId78zs1jgnxt3cl-tmfexbe" Type="http://schemas.openxmlformats.org/officeDocument/2006/relationships/hyperlink" Target="https://dalil.kg/document/992" TargetMode="External"/><Relationship Id="rId0ksfkbsilf_lsynke8whw" Type="http://schemas.openxmlformats.org/officeDocument/2006/relationships/hyperlink" Target="https://dalil.kg/document/450500" TargetMode="External"/><Relationship Id="rIdicbq5iqjmc5efn3bfdrw4" Type="http://schemas.openxmlformats.org/officeDocument/2006/relationships/hyperlink" Target="https://dalil.kg/document/450501" TargetMode="External"/><Relationship Id="rIdlwt5yqzgzk0hv-ufrerht" Type="http://schemas.openxmlformats.org/officeDocument/2006/relationships/hyperlink" Target="https://dalil.kg/document/450500#pr6" TargetMode="External"/><Relationship Id="rIddrsc0g1uze8mzvnq1s181" Type="http://schemas.openxmlformats.org/officeDocument/2006/relationships/hyperlink" Target="https://dalil.kg/document/230022929#pr1" TargetMode="External"/><Relationship Id="rIdg8xawipkruk3fxnbak75k" Type="http://schemas.openxmlformats.org/officeDocument/2006/relationships/hyperlink" Target="https://dalil.kg/document/450500#pr5" TargetMode="External"/><Relationship Id="rIduibvpeugcfrwpdurztp7o" Type="http://schemas.openxmlformats.org/officeDocument/2006/relationships/hyperlink" Target="https://dalil.kg/document/230022929#pr2" TargetMode="External"/><Relationship Id="rIdasp-7e3ujx6p7gljunbi6" Type="http://schemas.openxmlformats.org/officeDocument/2006/relationships/hyperlink" Target="https://dalil.kg/document/230022929#pr1" TargetMode="External"/><Relationship Id="rId5xk2oikfwt8rlpiisg2mi" Type="http://schemas.openxmlformats.org/officeDocument/2006/relationships/hyperlink" Target="https://dalil.kg/document/450500#pr6" TargetMode="External"/><Relationship Id="rIdlrpwmhqkbtlsgdfbcnr2f" Type="http://schemas.openxmlformats.org/officeDocument/2006/relationships/hyperlink" Target="https://dalil.kg/document/450500#pr5" TargetMode="External"/><Relationship Id="rId-g_renuv0s2ytdwh4cnos" Type="http://schemas.openxmlformats.org/officeDocument/2006/relationships/hyperlink" Target="https://dalil.kg/document/23000107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lxukk9afxzttpzrkitr" Type="http://schemas.openxmlformats.org/officeDocument/2006/relationships/hyperlink" Target="https://dalil.kg/document/230022929" TargetMode="External"/><Relationship Id="rIdbmv1j2cdrvwhetxohx3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2026-09-26T01:38:41.764Z</dcterms:created>
  <dcterms:modified xsi:type="dcterms:W3CDTF">2026-09-26T01:38:41.764Z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