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«Управление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собственностью»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территории 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«Управление муниципальной собственностью» на территории Нарзанского айылного аймака»,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Жилищный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Земельный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органа местного самоуправления по реализации вопроса местного значения «Управление муниципальной собственностью»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муниципальная собственность -</w:t>
      </w:r>
      <w:r>
        <w:rPr>
          <w:rFonts w:ascii="Arial" w:cs="Arial" w:eastAsia="Arial" w:hAnsi="Arial"/>
          <w:sz w:val="24"/>
          <w:szCs w:val="24"/>
        </w:rPr>
        <w:t xml:space="preserve">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нежилой фонд -</w:t>
      </w:r>
      <w:r>
        <w:rPr>
          <w:rFonts w:ascii="Arial" w:cs="Arial" w:eastAsia="Arial" w:hAnsi="Arial"/>
          <w:sz w:val="24"/>
          <w:szCs w:val="24"/>
        </w:rPr>
        <w:t xml:space="preserve"> здания, сооружения, объекты и места, предназначенные для социального обслуживания населения, размещения административных учреждений и общественных организаций, кроме общего имущества жилого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приватизация муниципальной собственности -</w:t>
      </w:r>
      <w:r>
        <w:rPr>
          <w:rFonts w:ascii="Arial" w:cs="Arial" w:eastAsia="Arial" w:hAnsi="Arial"/>
          <w:sz w:val="24"/>
          <w:szCs w:val="24"/>
        </w:rPr>
        <w:t xml:space="preserve"> отчуждение имущества, находящегося в муниципальной собственности (объектов приватизации), в собственность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площадь земли в замкнутых границах;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передача права на 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отчуждение собственником или землепользователем права на земельный участок или передача его во временное пользование другому лицу путем совершения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право собственности на земельный участок или право бессрочного (без указания срока) или срочного (временного) пользования земельным участком;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участком, находящимся в государственной или муниципальной собственности -</w:t>
      </w:r>
      <w:r>
        <w:rPr>
          <w:rFonts w:ascii="Arial" w:cs="Arial" w:eastAsia="Arial" w:hAnsi="Arial"/>
          <w:sz w:val="24"/>
          <w:szCs w:val="24"/>
        </w:rPr>
        <w:t xml:space="preserve"> право на бессрочное (без указания срока) или срочное (временное) пользование земельным участком, находящимся в государственной или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 -</w:t>
      </w:r>
      <w:r>
        <w:rPr>
          <w:rFonts w:ascii="Arial" w:cs="Arial" w:eastAsia="Arial" w:hAnsi="Arial"/>
          <w:sz w:val="24"/>
          <w:szCs w:val="24"/>
        </w:rPr>
        <w:t xml:space="preserve"> вещное право физических и юридических лиц, не являющихся собственником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 -</w:t>
      </w:r>
      <w:r>
        <w:rPr>
          <w:rFonts w:ascii="Arial" w:cs="Arial" w:eastAsia="Arial" w:hAnsi="Arial"/>
          <w:sz w:val="24"/>
          <w:szCs w:val="24"/>
        </w:rPr>
        <w:t xml:space="preserve"> признаваемое и охраняемое Конституцией Кыргызской Республики, Земельным кодексом Кыргызской Республики и другими законодательными актами право физических и юридических лиц по своему усмотрению владеть, пользоваться и распоряжаться принадлежащим ему земельным участком с ограничениями, установленными Земельным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жилое помещение -</w:t>
      </w:r>
      <w:r>
        <w:rPr>
          <w:rFonts w:ascii="Arial" w:cs="Arial" w:eastAsia="Arial" w:hAnsi="Arial"/>
          <w:sz w:val="24"/>
          <w:szCs w:val="24"/>
        </w:rPr>
        <w:t xml:space="preserve"> отдельная единица жилищного фонда (индивидуальный жилой дом; часть индивидуального жилого дома; квартира в многоквартирном доме; коммунальная квартира; комната в коммунальной квартире; комната в домах специализированного жилищного фонда; жилой дом передвижного жилищного фонда), предназначенная и используемая для постоянного или временного проживания, отвечающая установленным техническим, санитарным и другим обязательным требованиям, установленным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муниципальной собственностью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и непрерывного пообъектного учета и движения муниципального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доходности объектов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в сфере управления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применение наиболее эффективных способов использования муниципального имущества, контроль за сохранностью и использование муниципального имущества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реестра объектов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управлению муниципальной собственностью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Нарзанского айылного кенеша проекты нормативных правовых актов органа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приватизации объектов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управлению муниципальной собственностью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 распоряжается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собственность и в пользование объекты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за созданием, деятельностью, реорганизацией и ликвидацией муниципальных предприятий и учреждений, а также управление акциями акционерных обществ, находящимися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приватизации предприятий и передаче на баланс айыл окмоту объектов социально-культурного, бытового и хозяйственного назначения и оборудования, необходимого для их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связанные с управлением и распоряжением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муниципальной собственности, а также иной учет объектов муниципальной собственности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страхование муниципальной собственности, предпринимает иные меры по обеспечению сохранности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«О государственно-частном партнерстве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граждан, нуждающихся в улучшении жилищных условии;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переустройстве жилых и нежилых помещений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признает в установленном законодательством порядке жилые помещения муниципального жилищного фонда непригодными для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и сохранностью муниципального имущества, закрепленного за муниципальными предприятиями и учреждениями на праве хозяйственного ведения и оперативного управления, а также переданного в пользование в установленном порядке иным субъектам гражданских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полнотой и своевременностью перечисления в бюджет платы за пользование муниципальным имуществом, платы от продажи и приватизации муниципального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сфере управления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техническим состоянием и своевременным ремонтом жилых помещений, находящихся в муниципальной и частной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использования и обеспечения сохранности муниципального жилищного фонда, соответствия жилых помещений данного фонда установленным санитарным и техническим правилам и нормам, иным требованиям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управления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управлению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органов местного самоуправления по порядку управления и распоряжения муниципальной собственностью, по порядку предоставления прав на объекты муниципальной собственности, а также иные проекты нормативных правовых актов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и распоряжения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программу приватизации объектов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предоставление объектов муниципальной собственности в ипотеку или залог;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страхования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оплаты и структуру оплаты за пользование муниципальным имуществом, за продажу и приватизацию муниципального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цены и тарифы на коммунальные услуги, оказываемые муниципальными предприятиями и учреждениями, а также иными юридическими и физическими лицами, использующими муниципальную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списания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административно-территориальному устройству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развития и строительства жилищного фонда, коммунального обслуживания и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использование лифтового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социальные стандарты и предоставление жилищных субсидий за счет средств местного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 по жилищным вопросам для защиты прав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порядком использования и распоряжения муниципальной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учреждения «Кадастр»;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«Управление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собственностью»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hqzi62slohd2vrbne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dalil.kg/document/230022995</w:t>
      </w:r>
    </w:hyperlink>
  </w:p>
  <w:p>
    <w:pPr>
      <w:spacing w:after="0" w:before="40"/>
      <w:jc w:val="center"/>
    </w:pPr>
    <w:hyperlink w:history="1" r:id="rIdpmvvnpqtobtl6xoyhhz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hqzi62slohd2vrbne5w" Type="http://schemas.openxmlformats.org/officeDocument/2006/relationships/hyperlink" Target="https://dalil.kg/document/230022995" TargetMode="External"/><Relationship Id="rIdpmvvnpqtobtl6xoyhhz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2026-09-27T16:12:40.772Z</dcterms:created>
  <dcterms:modified xsi:type="dcterms:W3CDTF">2026-09-27T16:12:40.772Z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