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w:t>
      </w:r>
    </w:p>
    <w:p>
      <w:pPr>
        <w:spacing w:after="120"/>
        <w:ind w:firstLine="397"/>
        <w:jc w:val="center"/>
      </w:pPr>
      <w:r>
        <w:rPr>
          <w:rFonts w:ascii="Arial" w:cs="Arial" w:eastAsia="Arial" w:hAnsi="Arial"/>
          <w:i/>
          <w:iCs/>
          <w:sz w:val="24"/>
          <w:szCs w:val="24"/>
        </w:rPr>
        <w:t xml:space="preserve">в соответствии с </w:t>
      </w:r>
      <w:hyperlink w:history="1" r:id="rIddvzvk2gfyyqbmwier4gni">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ind w:firstLine="397"/>
        <w:jc w:val="center"/>
      </w:pPr>
      <w:r>
        <w:rPr>
          <w:rFonts w:ascii="Arial" w:cs="Arial" w:eastAsia="Arial" w:hAnsi="Arial"/>
          <w:i/>
          <w:iCs/>
          <w:sz w:val="24"/>
          <w:szCs w:val="24"/>
        </w:rPr>
        <w:t xml:space="preserve">айылного кенеша Нарзанского айылного аймака</w:t>
      </w:r>
    </w:p>
    <w:p>
      <w:pPr>
        <w:spacing w:after="120"/>
        <w:ind w:firstLine="397"/>
        <w:jc w:val="center"/>
      </w:pPr>
      <w:r>
        <w:rPr>
          <w:rFonts w:ascii="Arial" w:cs="Arial" w:eastAsia="Arial" w:hAnsi="Arial"/>
          <w:i/>
          <w:iCs/>
          <w:sz w:val="24"/>
          <w:szCs w:val="24"/>
        </w:rPr>
        <w:t xml:space="preserve">от 18 мая 2026 года № 18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Типовой Устав</w:t>
      </w:r>
    </w:p>
    <w:p>
      <w:pPr>
        <w:spacing w:after="240" w:before="200"/>
        <w:jc w:val="center"/>
      </w:pPr>
      <w:r>
        <w:rPr>
          <w:rFonts w:ascii="Arial" w:cs="Arial" w:eastAsia="Arial" w:hAnsi="Arial"/>
          <w:b/>
          <w:bCs/>
          <w:sz w:val="32"/>
          <w:szCs w:val="32"/>
        </w:rPr>
        <w:t xml:space="preserve">местного сообщества Нарзанского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 Общие положения</w:t>
      </w:r>
    </w:p>
    <w:p>
      <w:pPr>
        <w:spacing w:after="120"/>
        <w:ind w:firstLine="397"/>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ind w:firstLine="397"/>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ind w:firstLine="397"/>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b/>
          <w:bCs/>
          <w:sz w:val="24"/>
          <w:szCs w:val="24"/>
        </w:rPr>
        <w:t xml:space="preserve">V. Экономическая основа местного самоуправления</w:t>
      </w:r>
    </w:p>
    <w:p>
      <w:pPr>
        <w:spacing w:after="120"/>
        <w:ind w:firstLine="397"/>
        <w:jc w:val="both"/>
      </w:pPr>
      <w:r>
        <w:rPr>
          <w:rFonts w:ascii="Arial" w:cs="Arial" w:eastAsia="Arial" w:hAnsi="Arial"/>
          <w:b/>
          <w:bCs/>
          <w:sz w:val="24"/>
          <w:szCs w:val="24"/>
        </w:rPr>
        <w:t xml:space="preserve">VI.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 Общие положения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Устав местного сообщества Нарзанского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ind w:firstLine="397"/>
        <w:jc w:val="both"/>
      </w:pPr>
      <w:r>
        <w:rPr>
          <w:rFonts w:ascii="Arial" w:cs="Arial" w:eastAsia="Arial" w:hAnsi="Arial"/>
          <w:sz w:val="24"/>
          <w:szCs w:val="24"/>
        </w:rPr>
        <w:t xml:space="preserve">1.2. Настоящий Устав действует на территории Нарзанского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Основные понятия и термины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настоящем Уставе используются следующие понятия и термины:</w:t>
      </w:r>
    </w:p>
    <w:p>
      <w:pPr>
        <w:spacing w:after="120"/>
        <w:ind w:firstLine="397"/>
        <w:jc w:val="both"/>
      </w:pPr>
      <w:r>
        <w:rPr>
          <w:rFonts w:ascii="Arial" w:cs="Arial" w:eastAsia="Arial" w:hAnsi="Arial"/>
          <w:b/>
          <w:bCs/>
          <w:sz w:val="24"/>
          <w:szCs w:val="24"/>
        </w:rPr>
        <w:t xml:space="preserve">вопросы местного значения -</w:t>
      </w:r>
      <w:r>
        <w:rPr>
          <w:rFonts w:ascii="Arial" w:cs="Arial" w:eastAsia="Arial" w:hAnsi="Arial"/>
          <w:sz w:val="24"/>
          <w:szCs w:val="24"/>
        </w:rPr>
        <w:t xml:space="preserve">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ind w:firstLine="397"/>
        <w:jc w:val="both"/>
      </w:pPr>
      <w:r>
        <w:rPr>
          <w:rFonts w:ascii="Arial" w:cs="Arial" w:eastAsia="Arial" w:hAnsi="Arial"/>
          <w:b/>
          <w:bCs/>
          <w:sz w:val="24"/>
          <w:szCs w:val="24"/>
        </w:rPr>
        <w:t xml:space="preserve">делегированные государственные полномочия –</w:t>
      </w:r>
      <w:r>
        <w:rPr>
          <w:rFonts w:ascii="Arial" w:cs="Arial" w:eastAsia="Arial" w:hAnsi="Arial"/>
          <w:sz w:val="24"/>
          <w:szCs w:val="24"/>
        </w:rPr>
        <w:t xml:space="preserve">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ind w:firstLine="397"/>
        <w:jc w:val="both"/>
      </w:pPr>
      <w:r>
        <w:rPr>
          <w:rFonts w:ascii="Arial" w:cs="Arial" w:eastAsia="Arial" w:hAnsi="Arial"/>
          <w:b/>
          <w:bCs/>
          <w:sz w:val="24"/>
          <w:szCs w:val="24"/>
        </w:rPr>
        <w:t xml:space="preserve">инициативная группа по реализации народной инициативы –</w:t>
      </w:r>
      <w:r>
        <w:rPr>
          <w:rFonts w:ascii="Arial" w:cs="Arial" w:eastAsia="Arial" w:hAnsi="Arial"/>
          <w:sz w:val="24"/>
          <w:szCs w:val="24"/>
        </w:rPr>
        <w:t xml:space="preserve">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5 граждан, проживающих на территории айылного аймака,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 </w:t>
      </w:r>
    </w:p>
    <w:p>
      <w:pPr>
        <w:spacing w:after="120"/>
        <w:ind w:firstLine="397"/>
        <w:jc w:val="both"/>
      </w:pPr>
      <w:r>
        <w:rPr>
          <w:rFonts w:ascii="Arial" w:cs="Arial" w:eastAsia="Arial" w:hAnsi="Arial"/>
          <w:b/>
          <w:bCs/>
          <w:sz w:val="24"/>
          <w:szCs w:val="24"/>
        </w:rPr>
        <w:t xml:space="preserve">инициативная группа по проведению сельского схода или курултая –</w:t>
      </w:r>
      <w:r>
        <w:rPr>
          <w:rFonts w:ascii="Arial" w:cs="Arial" w:eastAsia="Arial" w:hAnsi="Arial"/>
          <w:sz w:val="24"/>
          <w:szCs w:val="24"/>
        </w:rPr>
        <w:t xml:space="preserve"> члены местного сообщества не менее 7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ind w:firstLine="397"/>
        <w:jc w:val="both"/>
      </w:pPr>
      <w:r>
        <w:rPr>
          <w:rFonts w:ascii="Arial" w:cs="Arial" w:eastAsia="Arial" w:hAnsi="Arial"/>
          <w:b/>
          <w:bCs/>
          <w:sz w:val="24"/>
          <w:szCs w:val="24"/>
        </w:rPr>
        <w:t xml:space="preserve">курултай местного сообщества –</w:t>
      </w:r>
      <w:r>
        <w:rPr>
          <w:rFonts w:ascii="Arial" w:cs="Arial" w:eastAsia="Arial" w:hAnsi="Arial"/>
          <w:sz w:val="24"/>
          <w:szCs w:val="24"/>
        </w:rPr>
        <w:t xml:space="preserve">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w:t>
      </w:r>
    </w:p>
    <w:p>
      <w:pPr>
        <w:spacing w:after="120"/>
        <w:ind w:firstLine="397"/>
        <w:jc w:val="both"/>
      </w:pPr>
      <w:r>
        <w:rPr>
          <w:rFonts w:ascii="Arial" w:cs="Arial" w:eastAsia="Arial" w:hAnsi="Arial"/>
          <w:b/>
          <w:bCs/>
          <w:sz w:val="24"/>
          <w:szCs w:val="24"/>
        </w:rPr>
        <w:t xml:space="preserve">местное сообщество -</w:t>
      </w:r>
      <w:r>
        <w:rPr>
          <w:rFonts w:ascii="Arial" w:cs="Arial" w:eastAsia="Arial" w:hAnsi="Arial"/>
          <w:sz w:val="24"/>
          <w:szCs w:val="24"/>
        </w:rPr>
        <w:t xml:space="preserve">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ind w:firstLine="397"/>
        <w:jc w:val="both"/>
      </w:pPr>
      <w:r>
        <w:rPr>
          <w:rFonts w:ascii="Arial" w:cs="Arial" w:eastAsia="Arial" w:hAnsi="Arial"/>
          <w:b/>
          <w:bCs/>
          <w:sz w:val="24"/>
          <w:szCs w:val="24"/>
        </w:rPr>
        <w:t xml:space="preserve">муниципальная собственность -</w:t>
      </w:r>
      <w:r>
        <w:rPr>
          <w:rFonts w:ascii="Arial" w:cs="Arial" w:eastAsia="Arial" w:hAnsi="Arial"/>
          <w:sz w:val="24"/>
          <w:szCs w:val="24"/>
        </w:rPr>
        <w:t xml:space="preserve">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ind w:firstLine="397"/>
        <w:jc w:val="both"/>
      </w:pPr>
      <w:r>
        <w:rPr>
          <w:rFonts w:ascii="Arial" w:cs="Arial" w:eastAsia="Arial" w:hAnsi="Arial"/>
          <w:b/>
          <w:bCs/>
          <w:sz w:val="24"/>
          <w:szCs w:val="24"/>
        </w:rPr>
        <w:t xml:space="preserve">местная нормотворческая (народная) инициатива -</w:t>
      </w:r>
      <w:r>
        <w:rPr>
          <w:rFonts w:ascii="Arial" w:cs="Arial" w:eastAsia="Arial" w:hAnsi="Arial"/>
          <w:sz w:val="24"/>
          <w:szCs w:val="24"/>
        </w:rPr>
        <w:t xml:space="preserve">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w:t>
      </w:r>
    </w:p>
    <w:p>
      <w:pPr>
        <w:spacing w:after="120"/>
        <w:ind w:firstLine="397"/>
        <w:jc w:val="both"/>
      </w:pPr>
      <w:r>
        <w:rPr>
          <w:rFonts w:ascii="Arial" w:cs="Arial" w:eastAsia="Arial" w:hAnsi="Arial"/>
          <w:b/>
          <w:bCs/>
          <w:sz w:val="24"/>
          <w:szCs w:val="24"/>
        </w:rPr>
        <w:t xml:space="preserve">сход граждан -</w:t>
      </w:r>
      <w:r>
        <w:rPr>
          <w:rFonts w:ascii="Arial" w:cs="Arial" w:eastAsia="Arial" w:hAnsi="Arial"/>
          <w:sz w:val="24"/>
          <w:szCs w:val="24"/>
        </w:rPr>
        <w:t xml:space="preserve">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ind w:firstLine="397"/>
        <w:jc w:val="both"/>
      </w:pPr>
      <w:r>
        <w:rPr>
          <w:rFonts w:ascii="Arial" w:cs="Arial" w:eastAsia="Arial" w:hAnsi="Arial"/>
          <w:b/>
          <w:bCs/>
          <w:sz w:val="24"/>
          <w:szCs w:val="24"/>
        </w:rPr>
        <w:t xml:space="preserve">общественные слушания -</w:t>
      </w:r>
      <w:r>
        <w:rPr>
          <w:rFonts w:ascii="Arial" w:cs="Arial" w:eastAsia="Arial" w:hAnsi="Arial"/>
          <w:sz w:val="24"/>
          <w:szCs w:val="24"/>
        </w:rPr>
        <w:t xml:space="preserve">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ind w:firstLine="397"/>
        <w:jc w:val="both"/>
      </w:pPr>
      <w:r>
        <w:rPr>
          <w:rFonts w:ascii="Arial" w:cs="Arial" w:eastAsia="Arial" w:hAnsi="Arial"/>
          <w:b/>
          <w:bCs/>
          <w:sz w:val="24"/>
          <w:szCs w:val="24"/>
        </w:rPr>
        <w:t xml:space="preserve">совместное изучение нужд сообщества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Территория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ind w:firstLine="397"/>
        <w:jc w:val="both"/>
      </w:pPr>
      <w:r>
        <w:rPr>
          <w:rFonts w:ascii="Arial" w:cs="Arial" w:eastAsia="Arial" w:hAnsi="Arial"/>
          <w:sz w:val="24"/>
          <w:szCs w:val="24"/>
        </w:rPr>
        <w:t xml:space="preserve">3.2. Территория Нарзанского айылного аймака включает в себя следующие села:</w:t>
      </w:r>
    </w:p>
    <w:p>
      <w:pPr>
        <w:spacing w:after="120"/>
        <w:ind w:firstLine="397"/>
        <w:jc w:val="both"/>
      </w:pPr>
      <w:r>
        <w:rPr>
          <w:rFonts w:ascii="Arial" w:cs="Arial" w:eastAsia="Arial" w:hAnsi="Arial"/>
          <w:sz w:val="24"/>
          <w:szCs w:val="24"/>
        </w:rPr>
        <w:t xml:space="preserve">-село Беловодское</w:t>
      </w:r>
    </w:p>
    <w:p>
      <w:pPr>
        <w:spacing w:after="120"/>
        <w:ind w:firstLine="397"/>
        <w:jc w:val="both"/>
      </w:pPr>
      <w:r>
        <w:rPr>
          <w:rFonts w:ascii="Arial" w:cs="Arial" w:eastAsia="Arial" w:hAnsi="Arial"/>
          <w:sz w:val="24"/>
          <w:szCs w:val="24"/>
        </w:rPr>
        <w:t xml:space="preserve">- село Ак-Суу</w:t>
      </w:r>
    </w:p>
    <w:p>
      <w:pPr>
        <w:spacing w:after="120"/>
        <w:ind w:firstLine="397"/>
        <w:jc w:val="both"/>
      </w:pPr>
      <w:r>
        <w:rPr>
          <w:rFonts w:ascii="Arial" w:cs="Arial" w:eastAsia="Arial" w:hAnsi="Arial"/>
          <w:sz w:val="24"/>
          <w:szCs w:val="24"/>
        </w:rPr>
        <w:t xml:space="preserve">- село Кош-Добо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Местное сообщество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Нарзанского айылного аймака, объединенные общими интересами под свою ответственность решать вопросы местного значения.</w:t>
      </w:r>
    </w:p>
    <w:p>
      <w:pPr>
        <w:spacing w:after="120"/>
        <w:ind w:firstLine="397"/>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ind w:firstLine="397"/>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ind w:firstLine="397"/>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Порядок вступления в члены местного сообщества и выхода из членства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Нарзанского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ind w:firstLine="397"/>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представительные органы данного местного самоуправления.</w:t>
      </w:r>
    </w:p>
    <w:p>
      <w:pPr>
        <w:spacing w:after="120"/>
        <w:ind w:firstLine="397"/>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ind w:firstLine="397"/>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ind w:firstLine="397"/>
        <w:jc w:val="both"/>
      </w:pPr>
      <w:r>
        <w:rPr>
          <w:rFonts w:ascii="Arial" w:cs="Arial" w:eastAsia="Arial" w:hAnsi="Arial"/>
          <w:sz w:val="24"/>
          <w:szCs w:val="24"/>
        </w:rPr>
        <w:t xml:space="preserve">- утраты им гражданства Кыргызской Республики;</w:t>
      </w:r>
    </w:p>
    <w:p>
      <w:pPr>
        <w:spacing w:after="120"/>
        <w:ind w:firstLine="397"/>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ind w:firstLine="397"/>
        <w:jc w:val="both"/>
      </w:pPr>
      <w:r>
        <w:rPr>
          <w:rFonts w:ascii="Arial" w:cs="Arial" w:eastAsia="Arial" w:hAnsi="Arial"/>
          <w:sz w:val="24"/>
          <w:szCs w:val="24"/>
        </w:rPr>
        <w:t xml:space="preserve">- смерти;</w:t>
      </w:r>
    </w:p>
    <w:p>
      <w:pPr>
        <w:spacing w:after="120"/>
        <w:ind w:firstLine="397"/>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Права и обязанности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ind w:firstLine="397"/>
        <w:jc w:val="both"/>
      </w:pPr>
      <w:r>
        <w:rPr>
          <w:rFonts w:ascii="Arial" w:cs="Arial" w:eastAsia="Arial" w:hAnsi="Arial"/>
          <w:sz w:val="24"/>
          <w:szCs w:val="24"/>
        </w:rPr>
        <w:t xml:space="preserve">-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ind w:firstLine="397"/>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ind w:firstLine="397"/>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ind w:firstLine="397"/>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ind w:firstLine="397"/>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ind w:firstLine="397"/>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ind w:firstLine="397"/>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ind w:firstLine="397"/>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ind w:firstLine="397"/>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ind w:firstLine="397"/>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заседаниях, собраниях айыл окмоту,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ind w:firstLine="397"/>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ind w:firstLine="397"/>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ind w:firstLine="397"/>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ind w:firstLine="397"/>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ind w:firstLine="397"/>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в доступной и упрощенной форме, о бюджетных параметрах, приоритетах и решениях на определенный финансовый период (гражданский бюджет);</w:t>
      </w:r>
    </w:p>
    <w:p>
      <w:pPr>
        <w:spacing w:after="120"/>
        <w:ind w:firstLine="397"/>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ind w:firstLine="397"/>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ind w:firstLine="397"/>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ind w:firstLine="397"/>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ind w:firstLine="397"/>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ind w:firstLine="397"/>
        <w:jc w:val="both"/>
      </w:pPr>
      <w:r>
        <w:rPr>
          <w:rFonts w:ascii="Arial" w:cs="Arial" w:eastAsia="Arial" w:hAnsi="Arial"/>
          <w:sz w:val="24"/>
          <w:szCs w:val="24"/>
        </w:rPr>
        <w:t xml:space="preserve">- уважать права и свободы других членов местного сообщества; </w:t>
      </w:r>
    </w:p>
    <w:p>
      <w:pPr>
        <w:spacing w:after="120"/>
        <w:ind w:firstLine="397"/>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ind w:firstLine="397"/>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ind w:firstLine="397"/>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ind w:firstLine="397"/>
        <w:jc w:val="both"/>
      </w:pPr>
      <w:r>
        <w:rPr>
          <w:rFonts w:ascii="Arial" w:cs="Arial" w:eastAsia="Arial" w:hAnsi="Arial"/>
          <w:sz w:val="24"/>
          <w:szCs w:val="24"/>
        </w:rPr>
        <w:t xml:space="preserve">- бережно относиться к окружающей природной среде, растительному и животному миру;</w:t>
      </w:r>
    </w:p>
    <w:p>
      <w:pPr>
        <w:spacing w:after="120"/>
        <w:ind w:firstLine="397"/>
        <w:jc w:val="both"/>
      </w:pPr>
      <w:r>
        <w:rPr>
          <w:rFonts w:ascii="Arial" w:cs="Arial" w:eastAsia="Arial" w:hAnsi="Arial"/>
          <w:sz w:val="24"/>
          <w:szCs w:val="24"/>
        </w:rPr>
        <w:t xml:space="preserve">- бережно относиться к муниципальной собственности;</w:t>
      </w:r>
    </w:p>
    <w:p>
      <w:pPr>
        <w:spacing w:after="120"/>
        <w:ind w:firstLine="397"/>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ind w:firstLine="397"/>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ind w:firstLine="397"/>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ind w:firstLine="397"/>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ind w:firstLine="397"/>
        <w:jc w:val="both"/>
      </w:pPr>
      <w:r>
        <w:rPr>
          <w:rFonts w:ascii="Arial" w:cs="Arial" w:eastAsia="Arial" w:hAnsi="Arial"/>
          <w:sz w:val="24"/>
          <w:szCs w:val="24"/>
        </w:rPr>
        <w:t xml:space="preserve">- соблюдать правила пользования питьевой и поливной водой.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Местное самоуправление и формы его осуществления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ind w:firstLine="397"/>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ind w:firstLine="397"/>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ind w:firstLine="397"/>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ind w:firstLine="397"/>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ind w:firstLine="397"/>
        <w:jc w:val="both"/>
      </w:pPr>
      <w:r>
        <w:rPr>
          <w:rFonts w:ascii="Arial" w:cs="Arial" w:eastAsia="Arial" w:hAnsi="Arial"/>
          <w:sz w:val="24"/>
          <w:szCs w:val="24"/>
        </w:rPr>
        <w:t xml:space="preserve">- выборов депутатов местных кенешей;</w:t>
      </w:r>
    </w:p>
    <w:p>
      <w:pPr>
        <w:spacing w:after="120"/>
        <w:ind w:firstLine="397"/>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 Органы местного самоуправления и вопросы местного значения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8.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Органы местного самоуправления Нарзанского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ind w:firstLine="397"/>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ind w:firstLine="397"/>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9. Айылный кенеш</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Нарзанский айылный кенеш - представительный орган местного самоуправления, формируемый сроком на 4 года в порядке, установленном законом.</w:t>
      </w:r>
    </w:p>
    <w:p>
      <w:pPr>
        <w:spacing w:after="120"/>
        <w:ind w:firstLine="397"/>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ind w:firstLine="397"/>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ind w:firstLine="397"/>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ind w:firstLine="397"/>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ind w:firstLine="397"/>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ind w:firstLine="397"/>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ind w:firstLine="397"/>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ind w:firstLine="397"/>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ind w:firstLine="397"/>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ind w:firstLine="397"/>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ind w:firstLine="397"/>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ind w:firstLine="397"/>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10.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ind w:firstLine="397"/>
        <w:jc w:val="both"/>
      </w:pPr>
      <w:r>
        <w:rPr>
          <w:rFonts w:ascii="Arial" w:cs="Arial" w:eastAsia="Arial" w:hAnsi="Arial"/>
          <w:sz w:val="24"/>
          <w:szCs w:val="24"/>
        </w:rPr>
        <w:t xml:space="preserve">10.2. Нарзан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местной государственной администрации и органах местного самоуправления» и настоящим Уставом.</w:t>
      </w:r>
    </w:p>
    <w:p>
      <w:pPr>
        <w:spacing w:after="120"/>
        <w:ind w:firstLine="397"/>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ind w:firstLine="397"/>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ind w:firstLine="397"/>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Муниципальные служащие имеют право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 В органах местного самоуправления не допускается создание партийных организаций, объединений и движений.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11. Вопросы местного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 местной государственной администрации и органах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12. Курултай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 (В редакции Указов Президента КР от 28 сентября 2022 года УП № 328).</w:t>
      </w:r>
    </w:p>
    <w:p>
      <w:pPr>
        <w:spacing w:after="120"/>
        <w:ind w:firstLine="397"/>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ind w:firstLine="397"/>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ind w:firstLine="397"/>
        <w:jc w:val="both"/>
      </w:pPr>
      <w:r>
        <w:rPr>
          <w:rFonts w:ascii="Arial" w:cs="Arial" w:eastAsia="Arial" w:hAnsi="Arial"/>
          <w:sz w:val="24"/>
          <w:szCs w:val="24"/>
        </w:rPr>
        <w:t xml:space="preserve">- проекты программ и планы развития, включая программы социально-экономического развития местного сообщества, планы совместных действий местного сообщества и органов местного самоуправления (далее – ПСЭР, ПСД и пр.);</w:t>
      </w:r>
    </w:p>
    <w:p>
      <w:pPr>
        <w:spacing w:after="120"/>
        <w:ind w:firstLine="397"/>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ind w:firstLine="397"/>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ind w:firstLine="397"/>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w:t>
      </w:r>
    </w:p>
    <w:p>
      <w:pPr>
        <w:spacing w:after="120"/>
        <w:ind w:firstLine="397"/>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ind w:firstLine="397"/>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ind w:firstLine="397"/>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ind w:firstLine="397"/>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w:t>
      </w:r>
    </w:p>
    <w:p>
      <w:pPr>
        <w:spacing w:after="120"/>
        <w:ind w:firstLine="397"/>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ind w:firstLine="397"/>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ind w:firstLine="397"/>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ind w:firstLine="397"/>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 (В редакции Указов Президента КР от 28 сентября 2022 года УП № 328).</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13. Нормотворческая (народная) инициатива членов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ind w:firstLine="397"/>
        <w:jc w:val="both"/>
      </w:pPr>
      <w:r>
        <w:rPr>
          <w:rFonts w:ascii="Arial" w:cs="Arial" w:eastAsia="Arial" w:hAnsi="Arial"/>
          <w:sz w:val="24"/>
          <w:szCs w:val="24"/>
        </w:rPr>
        <w:t xml:space="preserve">13.2. Правом местной нормотворческой инициативы обладает 1000 членов местного сообщества, проживающих на территории Нарзанского айылного аймака.</w:t>
      </w:r>
    </w:p>
    <w:p>
      <w:pPr>
        <w:spacing w:after="120"/>
        <w:ind w:firstLine="397"/>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ind w:firstLine="397"/>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ind w:firstLine="397"/>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14. Порядок инициирования проекта нормативного правового акта</w:t>
      </w:r>
    </w:p>
    <w:p>
      <w:pPr>
        <w:spacing w:after="240" w:before="200"/>
        <w:jc w:val="center"/>
      </w:pPr>
      <w:r>
        <w:rPr>
          <w:rFonts w:ascii="Arial" w:cs="Arial" w:eastAsia="Arial" w:hAnsi="Arial"/>
          <w:b/>
          <w:bCs/>
          <w:sz w:val="32"/>
          <w:szCs w:val="32"/>
        </w:rPr>
        <w:t xml:space="preserve">(постановления) айылного кенеша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11 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ind w:firstLine="397"/>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ind w:firstLine="397"/>
        <w:jc w:val="both"/>
      </w:pPr>
      <w:r>
        <w:rPr>
          <w:rFonts w:ascii="Arial" w:cs="Arial" w:eastAsia="Arial" w:hAnsi="Arial"/>
          <w:sz w:val="24"/>
          <w:szCs w:val="24"/>
        </w:rPr>
        <w:t xml:space="preserve">14.3. Члены инициативной группы имеют право:</w:t>
      </w:r>
    </w:p>
    <w:p>
      <w:pPr>
        <w:spacing w:after="120"/>
        <w:ind w:firstLine="397"/>
        <w:jc w:val="both"/>
      </w:pPr>
      <w:r>
        <w:rPr>
          <w:rFonts w:ascii="Arial" w:cs="Arial" w:eastAsia="Arial" w:hAnsi="Arial"/>
          <w:sz w:val="24"/>
          <w:szCs w:val="24"/>
        </w:rPr>
        <w:t xml:space="preserve">- разработать проект постановления айылного кенеша;</w:t>
      </w:r>
    </w:p>
    <w:p>
      <w:pPr>
        <w:spacing w:after="120"/>
        <w:ind w:firstLine="397"/>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ind w:firstLine="397"/>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ind w:firstLine="397"/>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ind w:firstLine="397"/>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ind w:firstLine="397"/>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ind w:firstLine="397"/>
        <w:jc w:val="both"/>
      </w:pPr>
      <w:r>
        <w:rPr>
          <w:rFonts w:ascii="Arial" w:cs="Arial" w:eastAsia="Arial" w:hAnsi="Arial"/>
          <w:sz w:val="24"/>
          <w:szCs w:val="24"/>
        </w:rPr>
        <w:t xml:space="preserve">14.5. Координатор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ind w:firstLine="397"/>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ind w:firstLine="397"/>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ind w:firstLine="397"/>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ind w:firstLine="397"/>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ind w:firstLine="397"/>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ind w:firstLine="397"/>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ind w:firstLine="397"/>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ind w:firstLine="397"/>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ind w:firstLine="397"/>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ind w:firstLine="397"/>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ind w:firstLine="397"/>
        <w:jc w:val="both"/>
      </w:pPr>
      <w:r>
        <w:rPr>
          <w:rFonts w:ascii="Arial" w:cs="Arial" w:eastAsia="Arial" w:hAnsi="Arial"/>
          <w:sz w:val="24"/>
          <w:szCs w:val="24"/>
        </w:rPr>
        <w:t xml:space="preserve">- текст проекта постановления, а также его электронная версия;</w:t>
      </w:r>
    </w:p>
    <w:p>
      <w:pPr>
        <w:spacing w:after="120"/>
        <w:ind w:firstLine="397"/>
        <w:jc w:val="both"/>
      </w:pPr>
      <w:r>
        <w:rPr>
          <w:rFonts w:ascii="Arial" w:cs="Arial" w:eastAsia="Arial" w:hAnsi="Arial"/>
          <w:sz w:val="24"/>
          <w:szCs w:val="24"/>
        </w:rPr>
        <w:t xml:space="preserve">- справка-обоснование;</w:t>
      </w:r>
    </w:p>
    <w:p>
      <w:pPr>
        <w:spacing w:after="120"/>
        <w:ind w:firstLine="397"/>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ind w:firstLine="397"/>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ind w:firstLine="397"/>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ind w:firstLine="397"/>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ind w:firstLine="397"/>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15. Сельские сходы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ind w:firstLine="397"/>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ind w:firstLine="397"/>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ind w:firstLine="397"/>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16. Вопросы, рассматриваемые на сельских сходах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 сельских сходах рассматриваются, следующие вопросы:</w:t>
      </w:r>
    </w:p>
    <w:p>
      <w:pPr>
        <w:spacing w:after="120"/>
        <w:ind w:firstLine="397"/>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ind w:firstLine="397"/>
        <w:jc w:val="both"/>
      </w:pPr>
      <w:r>
        <w:rPr>
          <w:rFonts w:ascii="Arial" w:cs="Arial" w:eastAsia="Arial" w:hAnsi="Arial"/>
          <w:sz w:val="24"/>
          <w:szCs w:val="24"/>
        </w:rPr>
        <w:t xml:space="preserve">- проекты программ и планы развития (включая ПСЭР, ПСД и пр.), в том числе проекты о внесении в него изменений; </w:t>
      </w:r>
    </w:p>
    <w:p>
      <w:pPr>
        <w:spacing w:after="120"/>
        <w:ind w:firstLine="397"/>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ind w:firstLine="397"/>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ind w:firstLine="397"/>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ind w:firstLine="397"/>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ind w:firstLine="397"/>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ind w:firstLine="397"/>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ind w:firstLine="397"/>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ind w:firstLine="397"/>
        <w:jc w:val="both"/>
      </w:pPr>
      <w:r>
        <w:rPr>
          <w:rFonts w:ascii="Arial" w:cs="Arial" w:eastAsia="Arial" w:hAnsi="Arial"/>
          <w:sz w:val="24"/>
          <w:szCs w:val="24"/>
        </w:rPr>
        <w:t xml:space="preserve">- рассмотрение кандидатуры на должность айыл башчысы;</w:t>
      </w:r>
    </w:p>
    <w:p>
      <w:pPr>
        <w:spacing w:after="120"/>
        <w:ind w:firstLine="397"/>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ind w:firstLine="397"/>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ind w:firstLine="397"/>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17. Периодичность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ind w:firstLine="397"/>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18. Инициатива проведения сельских сходов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ind w:firstLine="397"/>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11-15 человек.</w:t>
      </w:r>
    </w:p>
    <w:p>
      <w:pPr>
        <w:spacing w:after="120"/>
        <w:ind w:firstLine="397"/>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ind w:firstLine="397"/>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19. Обращение с инициативой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ind w:firstLine="397"/>
        <w:jc w:val="both"/>
      </w:pPr>
      <w:r>
        <w:rPr>
          <w:rFonts w:ascii="Arial" w:cs="Arial" w:eastAsia="Arial" w:hAnsi="Arial"/>
          <w:sz w:val="24"/>
          <w:szCs w:val="24"/>
        </w:rPr>
        <w:t xml:space="preserve">- обоснование о необходимости проведения сельского схода;</w:t>
      </w:r>
    </w:p>
    <w:p>
      <w:pPr>
        <w:spacing w:after="120"/>
        <w:ind w:firstLine="397"/>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ind w:firstLine="397"/>
        <w:jc w:val="both"/>
      </w:pPr>
      <w:r>
        <w:rPr>
          <w:rFonts w:ascii="Arial" w:cs="Arial" w:eastAsia="Arial" w:hAnsi="Arial"/>
          <w:sz w:val="24"/>
          <w:szCs w:val="24"/>
        </w:rPr>
        <w:t xml:space="preserve">- предполагаемое место проведения мероприятий;</w:t>
      </w:r>
    </w:p>
    <w:p>
      <w:pPr>
        <w:spacing w:after="120"/>
        <w:ind w:firstLine="397"/>
        <w:jc w:val="both"/>
      </w:pPr>
      <w:r>
        <w:rPr>
          <w:rFonts w:ascii="Arial" w:cs="Arial" w:eastAsia="Arial" w:hAnsi="Arial"/>
          <w:sz w:val="24"/>
          <w:szCs w:val="24"/>
        </w:rPr>
        <w:t xml:space="preserve">- вопрос (вопросы), выносимый на рассмотрение;</w:t>
      </w:r>
    </w:p>
    <w:p>
      <w:pPr>
        <w:spacing w:after="120"/>
        <w:ind w:firstLine="397"/>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ind w:firstLine="397"/>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рабочих дней со дня его регистрации.</w:t>
      </w:r>
    </w:p>
    <w:p>
      <w:pPr>
        <w:spacing w:after="120"/>
        <w:ind w:firstLine="397"/>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ind w:firstLine="397"/>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ind w:firstLine="397"/>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ind w:firstLine="397"/>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ind w:firstLine="397"/>
        <w:jc w:val="both"/>
      </w:pPr>
      <w:r>
        <w:rPr>
          <w:rFonts w:ascii="Arial" w:cs="Arial" w:eastAsia="Arial" w:hAnsi="Arial"/>
          <w:sz w:val="24"/>
          <w:szCs w:val="24"/>
        </w:rPr>
        <w:t xml:space="preserve"> - нецелесообразности обсуждения вопросов, указанных в обращении на сходах, в связи с возможностью решения их иными законными путями;</w:t>
      </w:r>
    </w:p>
    <w:p>
      <w:pPr>
        <w:spacing w:after="120"/>
        <w:ind w:firstLine="397"/>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 </w:t>
      </w:r>
    </w:p>
    <w:p>
      <w:pPr>
        <w:spacing w:after="120"/>
        <w:ind w:firstLine="397"/>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20. Порядок организации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20.1. В решении о проведении сельского схода предусматривается:</w:t>
      </w:r>
    </w:p>
    <w:p>
      <w:pPr>
        <w:spacing w:after="120"/>
        <w:ind w:firstLine="397"/>
        <w:jc w:val="both"/>
      </w:pPr>
      <w:r>
        <w:rPr>
          <w:rFonts w:ascii="Arial" w:cs="Arial" w:eastAsia="Arial" w:hAnsi="Arial"/>
          <w:sz w:val="24"/>
          <w:szCs w:val="24"/>
        </w:rPr>
        <w:t xml:space="preserve">- место, дата и сроки проведения мероприятия;</w:t>
      </w:r>
    </w:p>
    <w:p>
      <w:pPr>
        <w:spacing w:after="120"/>
        <w:ind w:firstLine="397"/>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ind w:firstLine="397"/>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ind w:firstLine="397"/>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ind w:firstLine="397"/>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ind w:firstLine="397"/>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ind w:firstLine="397"/>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ind w:firstLine="397"/>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ind w:firstLine="397"/>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ind w:firstLine="397"/>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21. Порядок проведения сельского схода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ind w:firstLine="397"/>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ind w:firstLine="397"/>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ind w:firstLine="397"/>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ind w:firstLine="397"/>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ind w:firstLine="397"/>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ind w:firstLine="397"/>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ind w:firstLine="397"/>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 </w:t>
      </w:r>
    </w:p>
    <w:p>
      <w:pPr>
        <w:spacing w:after="120"/>
        <w:ind w:firstLine="397"/>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ind w:firstLine="397"/>
        <w:jc w:val="both"/>
      </w:pPr>
      <w:r>
        <w:rPr>
          <w:rFonts w:ascii="Arial" w:cs="Arial" w:eastAsia="Arial" w:hAnsi="Arial"/>
          <w:sz w:val="24"/>
          <w:szCs w:val="24"/>
        </w:rPr>
        <w:t xml:space="preserve">21.10. Протокол мероприятия, решения,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ind w:firstLine="397"/>
        <w:jc w:val="both"/>
      </w:pPr>
      <w:r>
        <w:rPr>
          <w:rFonts w:ascii="Arial" w:cs="Arial" w:eastAsia="Arial" w:hAnsi="Arial"/>
          <w:sz w:val="24"/>
          <w:szCs w:val="24"/>
        </w:rPr>
        <w:t xml:space="preserve">21.11. Сельский сход правомочно, если в нем принимают участие не менее 100 человек соответствующей территории айылного аймака.</w:t>
      </w:r>
    </w:p>
    <w:p>
      <w:pPr>
        <w:spacing w:after="120"/>
        <w:ind w:firstLine="397"/>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22. Общественные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ind w:firstLine="397"/>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ind w:firstLine="397"/>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ind w:firstLine="397"/>
        <w:jc w:val="both"/>
      </w:pPr>
      <w:r>
        <w:rPr>
          <w:rFonts w:ascii="Arial" w:cs="Arial" w:eastAsia="Arial" w:hAnsi="Arial"/>
          <w:sz w:val="24"/>
          <w:szCs w:val="24"/>
        </w:rPr>
        <w:t xml:space="preserve">22.4. Вопросы, выносимые на общественные слушания:</w:t>
      </w:r>
    </w:p>
    <w:p>
      <w:pPr>
        <w:spacing w:after="120"/>
        <w:ind w:firstLine="397"/>
        <w:jc w:val="both"/>
      </w:pPr>
      <w:r>
        <w:rPr>
          <w:rFonts w:ascii="Arial" w:cs="Arial" w:eastAsia="Arial" w:hAnsi="Arial"/>
          <w:sz w:val="24"/>
          <w:szCs w:val="24"/>
        </w:rPr>
        <w:t xml:space="preserve">- формирование и исполнение местного бюджета;</w:t>
      </w:r>
    </w:p>
    <w:p>
      <w:pPr>
        <w:spacing w:after="120"/>
        <w:ind w:firstLine="397"/>
        <w:jc w:val="both"/>
      </w:pPr>
      <w:r>
        <w:rPr>
          <w:rFonts w:ascii="Arial" w:cs="Arial" w:eastAsia="Arial" w:hAnsi="Arial"/>
          <w:sz w:val="24"/>
          <w:szCs w:val="24"/>
        </w:rPr>
        <w:t xml:space="preserve">- проектов программ и планов развития (включая ПСЭР, ПСД и пр.);</w:t>
      </w:r>
    </w:p>
    <w:p>
      <w:pPr>
        <w:spacing w:after="120"/>
        <w:ind w:firstLine="397"/>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ind w:firstLine="397"/>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ind w:firstLine="397"/>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ind w:firstLine="397"/>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ind w:firstLine="397"/>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w:t>
      </w:r>
    </w:p>
    <w:p>
      <w:pPr>
        <w:spacing w:after="120"/>
        <w:ind w:firstLine="397"/>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ind w:firstLine="397"/>
        <w:jc w:val="both"/>
      </w:pPr>
      <w:r>
        <w:rPr>
          <w:rFonts w:ascii="Arial" w:cs="Arial" w:eastAsia="Arial" w:hAnsi="Arial"/>
          <w:sz w:val="24"/>
          <w:szCs w:val="24"/>
        </w:rPr>
        <w:t xml:space="preserve">- по обсуждению проектов программ и планов развития (включая ПСЭР, ПСД и пр.);</w:t>
      </w:r>
    </w:p>
    <w:p>
      <w:pPr>
        <w:spacing w:after="120"/>
        <w:ind w:firstLine="397"/>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w:t>
      </w:r>
    </w:p>
    <w:p>
      <w:pPr>
        <w:spacing w:after="120"/>
        <w:ind w:firstLine="397"/>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ind w:firstLine="397"/>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ind w:firstLine="397"/>
        <w:jc w:val="both"/>
      </w:pPr>
      <w:r>
        <w:rPr>
          <w:rFonts w:ascii="Arial" w:cs="Arial" w:eastAsia="Arial" w:hAnsi="Arial"/>
          <w:sz w:val="24"/>
          <w:szCs w:val="24"/>
        </w:rPr>
        <w:t xml:space="preserve">22.8. Общественные слушания правомочно, если в нем принимают участие не менее 70 человек от приглащенных на слушания.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23. Порядок организации и проведения общественных слушаний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ind w:firstLine="397"/>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ind w:firstLine="397"/>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ind w:firstLine="397"/>
        <w:jc w:val="both"/>
      </w:pPr>
      <w:r>
        <w:rPr>
          <w:rFonts w:ascii="Arial" w:cs="Arial" w:eastAsia="Arial" w:hAnsi="Arial"/>
          <w:sz w:val="24"/>
          <w:szCs w:val="24"/>
        </w:rPr>
        <w:t xml:space="preserve">За 1-2 недели до слушания:</w:t>
      </w:r>
    </w:p>
    <w:p>
      <w:pPr>
        <w:spacing w:after="120"/>
        <w:ind w:firstLine="397"/>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ind w:firstLine="397"/>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ind w:firstLine="397"/>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w:t>
      </w:r>
    </w:p>
    <w:p>
      <w:pPr>
        <w:spacing w:after="120"/>
        <w:ind w:firstLine="397"/>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ind w:firstLine="397"/>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ind w:firstLine="397"/>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ind w:firstLine="397"/>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ind w:firstLine="397"/>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ind w:firstLine="397"/>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ind w:firstLine="397"/>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ind w:firstLine="397"/>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ind w:firstLine="397"/>
        <w:jc w:val="both"/>
      </w:pPr>
      <w:r>
        <w:rPr>
          <w:rFonts w:ascii="Arial" w:cs="Arial" w:eastAsia="Arial" w:hAnsi="Arial"/>
          <w:sz w:val="24"/>
          <w:szCs w:val="24"/>
        </w:rPr>
        <w:t xml:space="preserve">За 1 неделю до общественного слушания:</w:t>
      </w:r>
    </w:p>
    <w:p>
      <w:pPr>
        <w:spacing w:after="120"/>
        <w:ind w:firstLine="397"/>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ind w:firstLine="397"/>
        <w:jc w:val="both"/>
      </w:pPr>
      <w:r>
        <w:rPr>
          <w:rFonts w:ascii="Arial" w:cs="Arial" w:eastAsia="Arial" w:hAnsi="Arial"/>
          <w:sz w:val="24"/>
          <w:szCs w:val="24"/>
        </w:rPr>
        <w:t xml:space="preserve">- подготовить наглядные материалы: плакаты, доски, слайды, и т.д.;</w:t>
      </w:r>
    </w:p>
    <w:p>
      <w:pPr>
        <w:spacing w:after="120"/>
        <w:ind w:firstLine="397"/>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ind w:firstLine="397"/>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ind w:firstLine="397"/>
        <w:jc w:val="both"/>
      </w:pPr>
      <w:r>
        <w:rPr>
          <w:rFonts w:ascii="Arial" w:cs="Arial" w:eastAsia="Arial" w:hAnsi="Arial"/>
          <w:sz w:val="24"/>
          <w:szCs w:val="24"/>
        </w:rPr>
        <w:t xml:space="preserve">За 3 дня до слушания:</w:t>
      </w:r>
    </w:p>
    <w:p>
      <w:pPr>
        <w:spacing w:after="120"/>
        <w:ind w:firstLine="397"/>
        <w:jc w:val="both"/>
      </w:pPr>
      <w:r>
        <w:rPr>
          <w:rFonts w:ascii="Arial" w:cs="Arial" w:eastAsia="Arial" w:hAnsi="Arial"/>
          <w:sz w:val="24"/>
          <w:szCs w:val="24"/>
        </w:rPr>
        <w:t xml:space="preserve">- подготовить лист регистрации участников;</w:t>
      </w:r>
    </w:p>
    <w:p>
      <w:pPr>
        <w:spacing w:after="120"/>
        <w:ind w:firstLine="397"/>
        <w:jc w:val="both"/>
      </w:pPr>
      <w:r>
        <w:rPr>
          <w:rFonts w:ascii="Arial" w:cs="Arial" w:eastAsia="Arial" w:hAnsi="Arial"/>
          <w:sz w:val="24"/>
          <w:szCs w:val="24"/>
        </w:rPr>
        <w:t xml:space="preserve">- подготовить формы протокола общественного слушаний;</w:t>
      </w:r>
    </w:p>
    <w:p>
      <w:pPr>
        <w:spacing w:after="120"/>
        <w:ind w:firstLine="397"/>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ind w:firstLine="397"/>
        <w:jc w:val="both"/>
      </w:pPr>
      <w:r>
        <w:rPr>
          <w:rFonts w:ascii="Arial" w:cs="Arial" w:eastAsia="Arial" w:hAnsi="Arial"/>
          <w:sz w:val="24"/>
          <w:szCs w:val="24"/>
        </w:rPr>
        <w:t xml:space="preserve">За 1 день до общественного слушания:</w:t>
      </w:r>
    </w:p>
    <w:p>
      <w:pPr>
        <w:spacing w:after="120"/>
        <w:ind w:firstLine="397"/>
        <w:jc w:val="both"/>
      </w:pPr>
      <w:r>
        <w:rPr>
          <w:rFonts w:ascii="Arial" w:cs="Arial" w:eastAsia="Arial" w:hAnsi="Arial"/>
          <w:sz w:val="24"/>
          <w:szCs w:val="24"/>
        </w:rPr>
        <w:t xml:space="preserve">- проконтролировать готовность помещения и оборудования;</w:t>
      </w:r>
    </w:p>
    <w:p>
      <w:pPr>
        <w:spacing w:after="120"/>
        <w:ind w:firstLine="397"/>
        <w:jc w:val="both"/>
      </w:pPr>
      <w:r>
        <w:rPr>
          <w:rFonts w:ascii="Arial" w:cs="Arial" w:eastAsia="Arial" w:hAnsi="Arial"/>
          <w:sz w:val="24"/>
          <w:szCs w:val="24"/>
        </w:rPr>
        <w:t xml:space="preserve">- уточнить список участников, выступающих и повестку дня;</w:t>
      </w:r>
    </w:p>
    <w:p>
      <w:pPr>
        <w:spacing w:after="120"/>
        <w:ind w:firstLine="397"/>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ind w:firstLine="397"/>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ind w:firstLine="397"/>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24. Участие местного сообщества в решении вопросов местного значения путем</w:t>
      </w:r>
    </w:p>
    <w:p>
      <w:pPr>
        <w:spacing w:after="240" w:before="200"/>
        <w:jc w:val="center"/>
      </w:pPr>
      <w:r>
        <w:rPr>
          <w:rFonts w:ascii="Arial" w:cs="Arial" w:eastAsia="Arial" w:hAnsi="Arial"/>
          <w:b/>
          <w:bCs/>
          <w:sz w:val="32"/>
          <w:szCs w:val="32"/>
        </w:rPr>
        <w:t xml:space="preserve">совместного изучения нужд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местного сообщества,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ind w:firstLine="397"/>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w:t>
      </w:r>
    </w:p>
    <w:p>
      <w:pPr>
        <w:spacing w:after="120"/>
        <w:ind w:firstLine="397"/>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сообщества и решения их через инициативных и других рабочих групп, с учетом мнения и интересов жителей села (сел) айылного аймака.</w:t>
      </w:r>
    </w:p>
    <w:p>
      <w:pPr>
        <w:spacing w:after="120"/>
        <w:ind w:firstLine="397"/>
        <w:jc w:val="both"/>
      </w:pPr>
      <w:r>
        <w:rPr>
          <w:rFonts w:ascii="Arial" w:cs="Arial" w:eastAsia="Arial" w:hAnsi="Arial"/>
          <w:sz w:val="24"/>
          <w:szCs w:val="24"/>
        </w:rPr>
        <w:t xml:space="preserve">24.4. Для совместного изучения нужд сообщества, айыл окмоту инициирует и осуществляет совместно с депутатами айылного кенеша и членами местного сообщества, следующий комплекс мероприятий: </w:t>
      </w:r>
    </w:p>
    <w:p>
      <w:pPr>
        <w:spacing w:after="120"/>
        <w:ind w:firstLine="397"/>
        <w:jc w:val="both"/>
      </w:pPr>
      <w:r>
        <w:rPr>
          <w:rFonts w:ascii="Arial" w:cs="Arial" w:eastAsia="Arial" w:hAnsi="Arial"/>
          <w:sz w:val="24"/>
          <w:szCs w:val="24"/>
        </w:rPr>
        <w:t xml:space="preserve">- сбор информации и изучение ситуации в селе;</w:t>
      </w:r>
    </w:p>
    <w:p>
      <w:pPr>
        <w:spacing w:after="120"/>
        <w:ind w:firstLine="397"/>
        <w:jc w:val="both"/>
      </w:pPr>
      <w:r>
        <w:rPr>
          <w:rFonts w:ascii="Arial" w:cs="Arial" w:eastAsia="Arial" w:hAnsi="Arial"/>
          <w:sz w:val="24"/>
          <w:szCs w:val="24"/>
        </w:rPr>
        <w:t xml:space="preserve">- определение проблем сообщества;</w:t>
      </w:r>
    </w:p>
    <w:p>
      <w:pPr>
        <w:spacing w:after="120"/>
        <w:ind w:firstLine="397"/>
        <w:jc w:val="both"/>
      </w:pPr>
      <w:r>
        <w:rPr>
          <w:rFonts w:ascii="Arial" w:cs="Arial" w:eastAsia="Arial" w:hAnsi="Arial"/>
          <w:sz w:val="24"/>
          <w:szCs w:val="24"/>
        </w:rPr>
        <w:t xml:space="preserve">- анализ проблем сообщества: что является причиной проблем и их последствия;</w:t>
      </w:r>
    </w:p>
    <w:p>
      <w:pPr>
        <w:spacing w:after="120"/>
        <w:ind w:firstLine="397"/>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ind w:firstLine="397"/>
        <w:jc w:val="both"/>
      </w:pPr>
      <w:r>
        <w:rPr>
          <w:rFonts w:ascii="Arial" w:cs="Arial" w:eastAsia="Arial" w:hAnsi="Arial"/>
          <w:sz w:val="24"/>
          <w:szCs w:val="24"/>
        </w:rPr>
        <w:t xml:space="preserve">- совместное обсуждение путей решения приоритетных вопросов;</w:t>
      </w:r>
    </w:p>
    <w:p>
      <w:pPr>
        <w:spacing w:after="120"/>
        <w:ind w:firstLine="397"/>
        <w:jc w:val="both"/>
      </w:pPr>
      <w:r>
        <w:rPr>
          <w:rFonts w:ascii="Arial" w:cs="Arial" w:eastAsia="Arial" w:hAnsi="Arial"/>
          <w:sz w:val="24"/>
          <w:szCs w:val="24"/>
        </w:rPr>
        <w:t xml:space="preserve">- формирование инициативных групп по решению приоритетных вопросов; </w:t>
      </w:r>
    </w:p>
    <w:p>
      <w:pPr>
        <w:spacing w:after="120"/>
        <w:ind w:firstLine="397"/>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397"/>
        <w:jc w:val="both"/>
      </w:pPr>
      <w:r>
        <w:rPr>
          <w:rFonts w:ascii="Arial" w:cs="Arial" w:eastAsia="Arial" w:hAnsi="Arial"/>
          <w:sz w:val="24"/>
          <w:szCs w:val="24"/>
        </w:rPr>
        <w:t xml:space="preserve">- обсуждение программ и планов развития (включая ПСЭР, ПСД и пр.) по решению приоритетных вопросов с местным сообществом на сельских сходах, общественных слушаниях;</w:t>
      </w:r>
    </w:p>
    <w:p>
      <w:pPr>
        <w:spacing w:after="120"/>
        <w:ind w:firstLine="397"/>
        <w:jc w:val="both"/>
      </w:pPr>
      <w:r>
        <w:rPr>
          <w:rFonts w:ascii="Arial" w:cs="Arial" w:eastAsia="Arial" w:hAnsi="Arial"/>
          <w:sz w:val="24"/>
          <w:szCs w:val="24"/>
        </w:rPr>
        <w:t xml:space="preserve">- отражение программ и планов развития (включая ПСЭР и ПСД и пр.) в местном бюджете;</w:t>
      </w:r>
    </w:p>
    <w:p>
      <w:pPr>
        <w:spacing w:after="120"/>
        <w:ind w:firstLine="397"/>
        <w:jc w:val="both"/>
      </w:pPr>
      <w:r>
        <w:rPr>
          <w:rFonts w:ascii="Arial" w:cs="Arial" w:eastAsia="Arial" w:hAnsi="Arial"/>
          <w:sz w:val="24"/>
          <w:szCs w:val="24"/>
        </w:rPr>
        <w:t xml:space="preserve">- реализация программ и планов развития (включая ПСЭР, ПСД и пр.);</w:t>
      </w:r>
    </w:p>
    <w:p>
      <w:pPr>
        <w:spacing w:after="120"/>
        <w:ind w:firstLine="397"/>
        <w:jc w:val="both"/>
      </w:pPr>
      <w:r>
        <w:rPr>
          <w:rFonts w:ascii="Arial" w:cs="Arial" w:eastAsia="Arial" w:hAnsi="Arial"/>
          <w:sz w:val="24"/>
          <w:szCs w:val="24"/>
        </w:rPr>
        <w:t xml:space="preserve">- проведение совместного мониторинга и оценки реализуемых программ и планов развития (включая ПСЭР, ПСД и пр.);</w:t>
      </w:r>
    </w:p>
    <w:p>
      <w:pPr>
        <w:spacing w:after="120"/>
        <w:ind w:firstLine="397"/>
        <w:jc w:val="both"/>
      </w:pPr>
      <w:r>
        <w:rPr>
          <w:rFonts w:ascii="Arial" w:cs="Arial" w:eastAsia="Arial" w:hAnsi="Arial"/>
          <w:sz w:val="24"/>
          <w:szCs w:val="24"/>
        </w:rPr>
        <w:t xml:space="preserve">- отчет о результатах деятельности по реализации программ и планов развития (включая ПСЭР, ПСД и пр.)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ind w:firstLine="397"/>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25. Инициативные группы по решению приоритетных проблем села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сообщества, в процессе совместного изучения нужд сообщества формируют на добровольной основе инициативные группы по различным направлениям, а также разрабатывают программы и планы развития (включая ПСЭР, ПСД и пр.) с указанием сроков, ресурсов и ответственных по их исполнению.</w:t>
      </w:r>
    </w:p>
    <w:p>
      <w:pPr>
        <w:spacing w:after="120"/>
        <w:ind w:firstLine="397"/>
        <w:jc w:val="both"/>
      </w:pPr>
      <w:r>
        <w:rPr>
          <w:rFonts w:ascii="Arial" w:cs="Arial" w:eastAsia="Arial" w:hAnsi="Arial"/>
          <w:sz w:val="24"/>
          <w:szCs w:val="24"/>
        </w:rPr>
        <w:t xml:space="preserve">25.2. В состав инициативных групп входят:</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активные члены местного сообщества;</w:t>
      </w:r>
    </w:p>
    <w:p>
      <w:pPr>
        <w:spacing w:after="120"/>
        <w:ind w:firstLine="397"/>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ind w:firstLine="397"/>
        <w:jc w:val="both"/>
      </w:pPr>
      <w:r>
        <w:rPr>
          <w:rFonts w:ascii="Arial" w:cs="Arial" w:eastAsia="Arial" w:hAnsi="Arial"/>
          <w:sz w:val="24"/>
          <w:szCs w:val="24"/>
        </w:rPr>
        <w:t xml:space="preserve">25.3. Состав инициативных групп определяется с учетом:</w:t>
      </w:r>
    </w:p>
    <w:p>
      <w:pPr>
        <w:spacing w:after="120"/>
        <w:ind w:firstLine="397"/>
        <w:jc w:val="both"/>
      </w:pPr>
      <w:r>
        <w:rPr>
          <w:rFonts w:ascii="Arial" w:cs="Arial" w:eastAsia="Arial" w:hAnsi="Arial"/>
          <w:sz w:val="24"/>
          <w:szCs w:val="24"/>
        </w:rPr>
        <w:t xml:space="preserve">- соблюдения гендерного баланса;</w:t>
      </w:r>
    </w:p>
    <w:p>
      <w:pPr>
        <w:spacing w:after="120"/>
        <w:ind w:firstLine="397"/>
        <w:jc w:val="both"/>
      </w:pPr>
      <w:r>
        <w:rPr>
          <w:rFonts w:ascii="Arial" w:cs="Arial" w:eastAsia="Arial" w:hAnsi="Arial"/>
          <w:sz w:val="24"/>
          <w:szCs w:val="24"/>
        </w:rPr>
        <w:t xml:space="preserve">- представленности из каждого села айылного аймака;</w:t>
      </w:r>
    </w:p>
    <w:p>
      <w:pPr>
        <w:spacing w:after="120"/>
        <w:ind w:firstLine="397"/>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ind w:firstLine="397"/>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сообщества;</w:t>
      </w:r>
    </w:p>
    <w:p>
      <w:pPr>
        <w:spacing w:after="120"/>
        <w:ind w:firstLine="397"/>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ind w:firstLine="397"/>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ind w:firstLine="397"/>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ind w:firstLine="397"/>
        <w:jc w:val="both"/>
      </w:pPr>
      <w:r>
        <w:rPr>
          <w:rFonts w:ascii="Arial" w:cs="Arial" w:eastAsia="Arial" w:hAnsi="Arial"/>
          <w:sz w:val="24"/>
          <w:szCs w:val="24"/>
        </w:rPr>
        <w:t xml:space="preserve">25.6. Руководитель инициативной группы вправе:</w:t>
      </w:r>
    </w:p>
    <w:p>
      <w:pPr>
        <w:spacing w:after="120"/>
        <w:ind w:firstLine="397"/>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ind w:firstLine="397"/>
        <w:jc w:val="both"/>
      </w:pPr>
      <w:r>
        <w:rPr>
          <w:rFonts w:ascii="Arial" w:cs="Arial" w:eastAsia="Arial" w:hAnsi="Arial"/>
          <w:sz w:val="24"/>
          <w:szCs w:val="24"/>
        </w:rPr>
        <w:t xml:space="preserve">- координировать работу инициативной группы;</w:t>
      </w:r>
    </w:p>
    <w:p>
      <w:pPr>
        <w:spacing w:after="120"/>
        <w:ind w:firstLine="397"/>
        <w:jc w:val="both"/>
      </w:pPr>
      <w:r>
        <w:rPr>
          <w:rFonts w:ascii="Arial" w:cs="Arial" w:eastAsia="Arial" w:hAnsi="Arial"/>
          <w:sz w:val="24"/>
          <w:szCs w:val="24"/>
        </w:rPr>
        <w:t xml:space="preserve">- проводить собрания инициативной группы;</w:t>
      </w:r>
    </w:p>
    <w:p>
      <w:pPr>
        <w:spacing w:after="120"/>
        <w:ind w:firstLine="397"/>
        <w:jc w:val="both"/>
      </w:pPr>
      <w:r>
        <w:rPr>
          <w:rFonts w:ascii="Arial" w:cs="Arial" w:eastAsia="Arial" w:hAnsi="Arial"/>
          <w:sz w:val="24"/>
          <w:szCs w:val="24"/>
        </w:rPr>
        <w:t xml:space="preserve">- подписывать документы от имени инициативной группы и др.</w:t>
      </w:r>
    </w:p>
    <w:p>
      <w:pPr>
        <w:spacing w:after="120"/>
        <w:ind w:firstLine="397"/>
        <w:jc w:val="both"/>
      </w:pPr>
      <w:r>
        <w:rPr>
          <w:rFonts w:ascii="Arial" w:cs="Arial" w:eastAsia="Arial" w:hAnsi="Arial"/>
          <w:sz w:val="24"/>
          <w:szCs w:val="24"/>
        </w:rPr>
        <w:t xml:space="preserve">25.7. Члены инициативной группы имеют право:</w:t>
      </w:r>
    </w:p>
    <w:p>
      <w:pPr>
        <w:spacing w:after="120"/>
        <w:ind w:firstLine="397"/>
        <w:jc w:val="both"/>
      </w:pPr>
      <w:r>
        <w:rPr>
          <w:rFonts w:ascii="Arial" w:cs="Arial" w:eastAsia="Arial" w:hAnsi="Arial"/>
          <w:sz w:val="24"/>
          <w:szCs w:val="24"/>
        </w:rPr>
        <w:t xml:space="preserve">- принять участие в разработке программ и планов развития (включая ПСЭР, ПСД и пр.) ;</w:t>
      </w:r>
    </w:p>
    <w:p>
      <w:pPr>
        <w:spacing w:after="120"/>
        <w:ind w:firstLine="397"/>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сообщества;</w:t>
      </w:r>
    </w:p>
    <w:p>
      <w:pPr>
        <w:spacing w:after="120"/>
        <w:ind w:firstLine="397"/>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ind w:firstLine="397"/>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ind w:firstLine="397"/>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ind w:firstLine="397"/>
        <w:jc w:val="both"/>
      </w:pPr>
      <w:r>
        <w:rPr>
          <w:rFonts w:ascii="Arial" w:cs="Arial" w:eastAsia="Arial" w:hAnsi="Arial"/>
          <w:sz w:val="24"/>
          <w:szCs w:val="24"/>
        </w:rPr>
        <w:t xml:space="preserve">- проводить мониторинг по реализации программ и планов развития (включая ПСЭР, ПСД и пр.);</w:t>
      </w:r>
    </w:p>
    <w:p>
      <w:pPr>
        <w:spacing w:after="120"/>
        <w:ind w:firstLine="397"/>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ind w:firstLine="397"/>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26. Утверждение состава инициативных групп по решению приоритетных</w:t>
      </w:r>
    </w:p>
    <w:p>
      <w:pPr>
        <w:spacing w:after="240" w:before="200"/>
        <w:jc w:val="center"/>
      </w:pPr>
      <w:r>
        <w:rPr>
          <w:rFonts w:ascii="Arial" w:cs="Arial" w:eastAsia="Arial" w:hAnsi="Arial"/>
          <w:b/>
          <w:bCs/>
          <w:sz w:val="32"/>
          <w:szCs w:val="32"/>
        </w:rPr>
        <w:t xml:space="preserve">проблем сообщества, а также программ и планов развития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26.1. Для решения приоритетных вопросов сообщества, выявленных в результате совместного изучения нужд сообщества,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ind w:firstLine="397"/>
        <w:jc w:val="both"/>
      </w:pPr>
      <w:r>
        <w:rPr>
          <w:rFonts w:ascii="Arial" w:cs="Arial" w:eastAsia="Arial" w:hAnsi="Arial"/>
          <w:sz w:val="24"/>
          <w:szCs w:val="24"/>
        </w:rPr>
        <w:t xml:space="preserve">- презентация приоритетных проблем и пути их решения;</w:t>
      </w:r>
    </w:p>
    <w:p>
      <w:pPr>
        <w:spacing w:after="120"/>
        <w:ind w:firstLine="397"/>
        <w:jc w:val="both"/>
      </w:pPr>
      <w:r>
        <w:rPr>
          <w:rFonts w:ascii="Arial" w:cs="Arial" w:eastAsia="Arial" w:hAnsi="Arial"/>
          <w:sz w:val="24"/>
          <w:szCs w:val="24"/>
        </w:rPr>
        <w:t xml:space="preserve">- разработка программ и планов развития (включая ПСЭР, ПСД и пр.);</w:t>
      </w:r>
    </w:p>
    <w:p>
      <w:pPr>
        <w:spacing w:after="120"/>
        <w:ind w:firstLine="397"/>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ind w:firstLine="397"/>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ind w:firstLine="397"/>
        <w:jc w:val="both"/>
      </w:pPr>
      <w:r>
        <w:rPr>
          <w:rFonts w:ascii="Arial" w:cs="Arial" w:eastAsia="Arial" w:hAnsi="Arial"/>
          <w:sz w:val="24"/>
          <w:szCs w:val="24"/>
        </w:rPr>
        <w:t xml:space="preserve">- обсуждение порядка вынесения программ и планов развития (включая ПСЭР, ПСД и пр.) на сельский сход (собрание) для всеобщего обсуждения; </w:t>
      </w:r>
    </w:p>
    <w:p>
      <w:pPr>
        <w:spacing w:after="120"/>
        <w:ind w:firstLine="397"/>
        <w:jc w:val="both"/>
      </w:pPr>
      <w:r>
        <w:rPr>
          <w:rFonts w:ascii="Arial" w:cs="Arial" w:eastAsia="Arial" w:hAnsi="Arial"/>
          <w:sz w:val="24"/>
          <w:szCs w:val="24"/>
        </w:rPr>
        <w:t xml:space="preserve">- планирования дальнейших действий по реализации программ и планов развития (включая ПСЭР, ПСД и пр.);</w:t>
      </w:r>
    </w:p>
    <w:p>
      <w:pPr>
        <w:spacing w:after="120"/>
        <w:ind w:firstLine="397"/>
        <w:jc w:val="both"/>
      </w:pPr>
      <w:r>
        <w:rPr>
          <w:rFonts w:ascii="Arial" w:cs="Arial" w:eastAsia="Arial" w:hAnsi="Arial"/>
          <w:sz w:val="24"/>
          <w:szCs w:val="24"/>
        </w:rPr>
        <w:t xml:space="preserve">- мониторинг и оценка реализации программ и планов развития (включая ПСЭР, ПСД и пр.);</w:t>
      </w:r>
    </w:p>
    <w:p>
      <w:pPr>
        <w:spacing w:after="120"/>
        <w:ind w:firstLine="397"/>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ind w:firstLine="397"/>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ind w:firstLine="397"/>
        <w:jc w:val="both"/>
      </w:pPr>
      <w:r>
        <w:rPr>
          <w:rFonts w:ascii="Arial" w:cs="Arial" w:eastAsia="Arial" w:hAnsi="Arial"/>
          <w:sz w:val="24"/>
          <w:szCs w:val="24"/>
        </w:rPr>
        <w:t xml:space="preserve">- результаты совместного изучения нужд сообщества;</w:t>
      </w:r>
    </w:p>
    <w:p>
      <w:pPr>
        <w:spacing w:after="120"/>
        <w:ind w:firstLine="397"/>
        <w:jc w:val="both"/>
      </w:pPr>
      <w:r>
        <w:rPr>
          <w:rFonts w:ascii="Arial" w:cs="Arial" w:eastAsia="Arial" w:hAnsi="Arial"/>
          <w:sz w:val="24"/>
          <w:szCs w:val="24"/>
        </w:rPr>
        <w:t xml:space="preserve">- проекты программ и планов развития (включая ПСЭР, ПСД и пр.);</w:t>
      </w:r>
    </w:p>
    <w:p>
      <w:pPr>
        <w:spacing w:after="120"/>
        <w:ind w:firstLine="397"/>
        <w:jc w:val="both"/>
      </w:pPr>
      <w:r>
        <w:rPr>
          <w:rFonts w:ascii="Arial" w:cs="Arial" w:eastAsia="Arial" w:hAnsi="Arial"/>
          <w:sz w:val="24"/>
          <w:szCs w:val="24"/>
        </w:rPr>
        <w:t xml:space="preserve">- количество инициативных групп по выбранным направлениям;</w:t>
      </w:r>
    </w:p>
    <w:p>
      <w:pPr>
        <w:spacing w:after="120"/>
        <w:ind w:firstLine="397"/>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ind w:firstLine="397"/>
        <w:jc w:val="both"/>
      </w:pPr>
      <w:r>
        <w:rPr>
          <w:rFonts w:ascii="Arial" w:cs="Arial" w:eastAsia="Arial" w:hAnsi="Arial"/>
          <w:sz w:val="24"/>
          <w:szCs w:val="24"/>
        </w:rPr>
        <w:t xml:space="preserve">26.3. Количество инициативных групп и их состав, согласовывается с местным сообществом и утверждается главой айыл окмоту. </w:t>
      </w:r>
    </w:p>
    <w:p>
      <w:pPr>
        <w:spacing w:after="120"/>
        <w:ind w:firstLine="397"/>
        <w:jc w:val="both"/>
      </w:pPr>
      <w:r>
        <w:rPr>
          <w:rFonts w:ascii="Arial" w:cs="Arial" w:eastAsia="Arial" w:hAnsi="Arial"/>
          <w:sz w:val="24"/>
          <w:szCs w:val="24"/>
        </w:rPr>
        <w:t xml:space="preserve">26.4. Проект Плана совместных действий согласовывается с местным сообществом на сельском сходе, общественном слушании, с учетом замечаний и предложений участников утверждается айылным кенешем. Данная информация обнародуется путем вывешивания на информационном стенде айыл окмоту.</w:t>
      </w:r>
    </w:p>
    <w:p>
      <w:pPr>
        <w:spacing w:after="120"/>
        <w:ind w:firstLine="397"/>
        <w:jc w:val="both"/>
      </w:pPr>
      <w:r>
        <w:rPr>
          <w:rFonts w:ascii="Arial" w:cs="Arial" w:eastAsia="Arial" w:hAnsi="Arial"/>
          <w:sz w:val="24"/>
          <w:szCs w:val="24"/>
        </w:rPr>
        <w:t xml:space="preserve">26.5. Программа социально-экономического развития разрабатываются айыл окмоту и утверждаются айылным кенешем в соответствии с требованиями Бюджетного кодекса Кыргызской Республики. </w:t>
      </w:r>
    </w:p>
    <w:p>
      <w:pPr>
        <w:spacing w:after="120"/>
        <w:ind w:firstLine="397"/>
        <w:jc w:val="both"/>
      </w:pPr>
      <w:r>
        <w:rPr>
          <w:rFonts w:ascii="Arial" w:cs="Arial" w:eastAsia="Arial" w:hAnsi="Arial"/>
          <w:sz w:val="24"/>
          <w:szCs w:val="24"/>
        </w:rPr>
        <w:t xml:space="preserve">26.6. Айыл окмоту проводит общественные слушания по обсуждению проекта программы социально-экономического развития. По результатам обсуждения программа социально-экономического развития и приоритеты местных бюджетов утверждаются айылным кенешем не позднее 1 июня года, предшествующего очередному бюджетному году.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27. Совместный мониторинг и оценка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сообщества,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ind w:firstLine="397"/>
        <w:jc w:val="both"/>
      </w:pPr>
      <w:r>
        <w:rPr>
          <w:rFonts w:ascii="Arial" w:cs="Arial" w:eastAsia="Arial" w:hAnsi="Arial"/>
          <w:sz w:val="24"/>
          <w:szCs w:val="24"/>
        </w:rPr>
        <w:t xml:space="preserve">27.2. Задачами совместного мониторинга и оценки являются:</w:t>
      </w:r>
    </w:p>
    <w:p>
      <w:pPr>
        <w:spacing w:after="120"/>
        <w:ind w:firstLine="397"/>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ind w:firstLine="397"/>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ind w:firstLine="397"/>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ind w:firstLine="397"/>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ind w:firstLine="397"/>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 </w:t>
      </w:r>
    </w:p>
    <w:p>
      <w:pPr>
        <w:spacing w:after="120"/>
        <w:ind w:firstLine="397"/>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ind w:firstLine="397"/>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ind w:firstLine="397"/>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 </w:t>
      </w:r>
    </w:p>
    <w:p>
      <w:pPr>
        <w:spacing w:after="120"/>
        <w:ind w:firstLine="397"/>
        <w:jc w:val="both"/>
      </w:pPr>
      <w:r>
        <w:rPr>
          <w:rFonts w:ascii="Arial" w:cs="Arial" w:eastAsia="Arial" w:hAnsi="Arial"/>
          <w:sz w:val="24"/>
          <w:szCs w:val="24"/>
        </w:rPr>
        <w:t xml:space="preserve">- деятельности общественных организаций и объединений (ассоциация водопользователей (АВП), сельское объединение пользователей питьевой воды (СООППВ) и др.), предоставляющих услуги, касающиеся обеспечения жизнедеятельности местного сообщества соответствующей территории;</w:t>
      </w:r>
    </w:p>
    <w:p>
      <w:pPr>
        <w:spacing w:after="120"/>
        <w:ind w:firstLine="397"/>
        <w:jc w:val="both"/>
      </w:pPr>
      <w:r>
        <w:rPr>
          <w:rFonts w:ascii="Arial" w:cs="Arial" w:eastAsia="Arial" w:hAnsi="Arial"/>
          <w:sz w:val="24"/>
          <w:szCs w:val="24"/>
        </w:rPr>
        <w:t xml:space="preserve">- реализацию программ и планов развития (включая ПСЭР, ПСД и пр.);</w:t>
      </w:r>
    </w:p>
    <w:p>
      <w:pPr>
        <w:spacing w:after="120"/>
        <w:ind w:firstLine="397"/>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ind w:firstLine="397"/>
        <w:jc w:val="both"/>
      </w:pPr>
      <w:r>
        <w:rPr>
          <w:rFonts w:ascii="Arial" w:cs="Arial" w:eastAsia="Arial" w:hAnsi="Arial"/>
          <w:sz w:val="24"/>
          <w:szCs w:val="24"/>
        </w:rPr>
        <w:t xml:space="preserve">- утверждает план (график) работы;</w:t>
      </w:r>
    </w:p>
    <w:p>
      <w:pPr>
        <w:spacing w:after="120"/>
        <w:ind w:firstLine="397"/>
        <w:jc w:val="both"/>
      </w:pPr>
      <w:r>
        <w:rPr>
          <w:rFonts w:ascii="Arial" w:cs="Arial" w:eastAsia="Arial" w:hAnsi="Arial"/>
          <w:sz w:val="24"/>
          <w:szCs w:val="24"/>
        </w:rPr>
        <w:t xml:space="preserve">- проводит опросы (анкетирование);</w:t>
      </w:r>
    </w:p>
    <w:p>
      <w:pPr>
        <w:spacing w:after="120"/>
        <w:ind w:firstLine="397"/>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ind w:firstLine="397"/>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ind w:firstLine="397"/>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ind w:firstLine="397"/>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 </w:t>
      </w:r>
    </w:p>
    <w:p>
      <w:pPr>
        <w:spacing w:after="120"/>
        <w:ind w:firstLine="397"/>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ind w:firstLine="397"/>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ind w:firstLine="397"/>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ind w:firstLine="397"/>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28. Территориальное общественное самоуправление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ind w:firstLine="397"/>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ind w:firstLine="397"/>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ind w:firstLine="397"/>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 Экономическая основа местного самоуправления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29. Муниципальная собственность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ind w:firstLine="397"/>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ind w:firstLine="397"/>
        <w:jc w:val="both"/>
      </w:pPr>
      <w:r>
        <w:rPr>
          <w:rFonts w:ascii="Arial" w:cs="Arial" w:eastAsia="Arial" w:hAnsi="Arial"/>
          <w:sz w:val="24"/>
          <w:szCs w:val="24"/>
        </w:rPr>
        <w:t xml:space="preserve">29.4. Бюджетные средства органов местного самоуправления являются муниципальной собственностью органов местного самоуправления. Изъятие бюджетных средств другими органами не допускается,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Реестр должен содержать следующие основные данные:</w:t>
      </w:r>
    </w:p>
    <w:p>
      <w:pPr>
        <w:spacing w:after="120"/>
        <w:ind w:firstLine="397"/>
        <w:jc w:val="both"/>
      </w:pPr>
      <w:r>
        <w:rPr>
          <w:rFonts w:ascii="Arial" w:cs="Arial" w:eastAsia="Arial" w:hAnsi="Arial"/>
          <w:sz w:val="24"/>
          <w:szCs w:val="24"/>
        </w:rPr>
        <w:t xml:space="preserve">- описание объектов;</w:t>
      </w:r>
    </w:p>
    <w:p>
      <w:pPr>
        <w:spacing w:after="120"/>
        <w:ind w:firstLine="397"/>
        <w:jc w:val="both"/>
      </w:pPr>
      <w:r>
        <w:rPr>
          <w:rFonts w:ascii="Arial" w:cs="Arial" w:eastAsia="Arial" w:hAnsi="Arial"/>
          <w:sz w:val="24"/>
          <w:szCs w:val="24"/>
        </w:rPr>
        <w:t xml:space="preserve">- указание местонахождения объектов;</w:t>
      </w:r>
    </w:p>
    <w:p>
      <w:pPr>
        <w:spacing w:after="120"/>
        <w:ind w:firstLine="397"/>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ind w:firstLine="397"/>
        <w:jc w:val="both"/>
      </w:pPr>
      <w:r>
        <w:rPr>
          <w:rFonts w:ascii="Arial" w:cs="Arial" w:eastAsia="Arial" w:hAnsi="Arial"/>
          <w:sz w:val="24"/>
          <w:szCs w:val="24"/>
        </w:rPr>
        <w:t xml:space="preserve">- перечень ограничений на использование объектов;</w:t>
      </w:r>
    </w:p>
    <w:p>
      <w:pPr>
        <w:spacing w:after="120"/>
        <w:ind w:firstLine="397"/>
        <w:jc w:val="both"/>
      </w:pPr>
      <w:r>
        <w:rPr>
          <w:rFonts w:ascii="Arial" w:cs="Arial" w:eastAsia="Arial" w:hAnsi="Arial"/>
          <w:sz w:val="24"/>
          <w:szCs w:val="24"/>
        </w:rPr>
        <w:t xml:space="preserve">- оценочная стоимость объектов;</w:t>
      </w:r>
    </w:p>
    <w:p>
      <w:pPr>
        <w:spacing w:after="120"/>
        <w:ind w:firstLine="397"/>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ind w:firstLine="397"/>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ind w:firstLine="397"/>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30. Местный бюджет и порядок его утверждения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30.1. Местный бюджет – бюджет местного сообщества айылного аймака, формирование, утверждение, исполнение и контроль которого осуществляют органы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ind w:firstLine="397"/>
        <w:jc w:val="both"/>
      </w:pPr>
      <w:r>
        <w:rPr>
          <w:rFonts w:ascii="Arial" w:cs="Arial" w:eastAsia="Arial" w:hAnsi="Arial"/>
          <w:sz w:val="24"/>
          <w:szCs w:val="24"/>
        </w:rPr>
        <w:t xml:space="preserve">30.2. Местный бюджет состоит из доходов и расходов:</w:t>
      </w:r>
    </w:p>
    <w:p>
      <w:pPr>
        <w:spacing w:after="120"/>
        <w:ind w:firstLine="397"/>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ind w:firstLine="397"/>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ind w:firstLine="397"/>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ind w:firstLine="397"/>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составляется гражданский бюджет в доступной и упрощенной форме в соответствии с утвержденной методикой.</w:t>
      </w:r>
    </w:p>
    <w:p>
      <w:pPr>
        <w:spacing w:after="120"/>
        <w:ind w:firstLine="397"/>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ind w:firstLine="397"/>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VI. Заключительные положения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31. Меры поощрения, принимаемые органами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ind w:firstLine="397"/>
        <w:jc w:val="both"/>
      </w:pPr>
      <w:r>
        <w:rPr>
          <w:rFonts w:ascii="Arial" w:cs="Arial" w:eastAsia="Arial" w:hAnsi="Arial"/>
          <w:sz w:val="24"/>
          <w:szCs w:val="24"/>
        </w:rPr>
        <w:t xml:space="preserve">- объявление благодарности; </w:t>
      </w:r>
    </w:p>
    <w:p>
      <w:pPr>
        <w:spacing w:after="120"/>
        <w:ind w:firstLine="397"/>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ind w:firstLine="397"/>
        <w:jc w:val="both"/>
      </w:pPr>
      <w:r>
        <w:rPr>
          <w:rFonts w:ascii="Arial" w:cs="Arial" w:eastAsia="Arial" w:hAnsi="Arial"/>
          <w:sz w:val="24"/>
          <w:szCs w:val="24"/>
        </w:rPr>
        <w:t xml:space="preserve">- награждение грамотами;</w:t>
      </w:r>
    </w:p>
    <w:p>
      <w:pPr>
        <w:spacing w:after="120"/>
        <w:ind w:firstLine="397"/>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ind w:firstLine="397"/>
        <w:jc w:val="both"/>
      </w:pPr>
      <w:r>
        <w:rPr>
          <w:rFonts w:ascii="Arial" w:cs="Arial" w:eastAsia="Arial" w:hAnsi="Arial"/>
          <w:sz w:val="24"/>
          <w:szCs w:val="24"/>
        </w:rPr>
        <w:t xml:space="preserve">- занесение на Доску Почета сообщества;</w:t>
      </w:r>
    </w:p>
    <w:p>
      <w:pPr>
        <w:spacing w:after="120"/>
        <w:ind w:firstLine="397"/>
        <w:jc w:val="both"/>
      </w:pPr>
      <w:r>
        <w:rPr>
          <w:rFonts w:ascii="Arial" w:cs="Arial" w:eastAsia="Arial" w:hAnsi="Arial"/>
          <w:sz w:val="24"/>
          <w:szCs w:val="24"/>
        </w:rPr>
        <w:t xml:space="preserve">- занесение в Книгу Почета сообщества;</w:t>
      </w:r>
    </w:p>
    <w:p>
      <w:pPr>
        <w:spacing w:after="120"/>
        <w:ind w:firstLine="397"/>
        <w:jc w:val="both"/>
      </w:pPr>
      <w:r>
        <w:rPr>
          <w:rFonts w:ascii="Arial" w:cs="Arial" w:eastAsia="Arial" w:hAnsi="Arial"/>
          <w:sz w:val="24"/>
          <w:szCs w:val="24"/>
        </w:rPr>
        <w:t xml:space="preserve">- присвоение звания "Почетный гражданин села";</w:t>
      </w:r>
    </w:p>
    <w:p>
      <w:pPr>
        <w:spacing w:after="120"/>
        <w:ind w:firstLine="397"/>
        <w:jc w:val="both"/>
      </w:pPr>
      <w:r>
        <w:rPr>
          <w:rFonts w:ascii="Arial" w:cs="Arial" w:eastAsia="Arial" w:hAnsi="Arial"/>
          <w:sz w:val="24"/>
          <w:szCs w:val="24"/>
        </w:rPr>
        <w:t xml:space="preserve">- присвоение звания «Почетный гражданин айылного аймака»;</w:t>
      </w:r>
    </w:p>
    <w:p>
      <w:pPr>
        <w:spacing w:after="120"/>
        <w:ind w:firstLine="397"/>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ind w:firstLine="397"/>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ind w:firstLine="397"/>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ind w:firstLine="397"/>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ind w:firstLine="397"/>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ind w:firstLine="397"/>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32. Ответственность за нарушение Устава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ind w:firstLine="397"/>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33. Порядок принятия и изменения Устава местного сообщества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ind w:firstLine="397"/>
        <w:jc w:val="both"/>
      </w:pPr>
      <w:r>
        <w:rPr>
          <w:rFonts w:ascii="Arial" w:cs="Arial" w:eastAsia="Arial" w:hAnsi="Arial"/>
          <w:sz w:val="24"/>
          <w:szCs w:val="24"/>
        </w:rPr>
        <w:t xml:space="preserve">33.2. В состав рабочей группы входят:</w:t>
      </w:r>
    </w:p>
    <w:p>
      <w:pPr>
        <w:spacing w:after="120"/>
        <w:ind w:firstLine="397"/>
        <w:jc w:val="both"/>
      </w:pPr>
      <w:r>
        <w:rPr>
          <w:rFonts w:ascii="Arial" w:cs="Arial" w:eastAsia="Arial" w:hAnsi="Arial"/>
          <w:sz w:val="24"/>
          <w:szCs w:val="24"/>
        </w:rPr>
        <w:t xml:space="preserve">- председатель айылного кенеша;</w:t>
      </w:r>
    </w:p>
    <w:p>
      <w:pPr>
        <w:spacing w:after="120"/>
        <w:ind w:firstLine="397"/>
        <w:jc w:val="both"/>
      </w:pPr>
      <w:r>
        <w:rPr>
          <w:rFonts w:ascii="Arial" w:cs="Arial" w:eastAsia="Arial" w:hAnsi="Arial"/>
          <w:sz w:val="24"/>
          <w:szCs w:val="24"/>
        </w:rPr>
        <w:t xml:space="preserve">- глава айыл окмоту;</w:t>
      </w:r>
    </w:p>
    <w:p>
      <w:pPr>
        <w:spacing w:after="120"/>
        <w:ind w:firstLine="397"/>
        <w:jc w:val="both"/>
      </w:pPr>
      <w:r>
        <w:rPr>
          <w:rFonts w:ascii="Arial" w:cs="Arial" w:eastAsia="Arial" w:hAnsi="Arial"/>
          <w:sz w:val="24"/>
          <w:szCs w:val="24"/>
        </w:rPr>
        <w:t xml:space="preserve">- депутаты айылного кенеша;</w:t>
      </w:r>
    </w:p>
    <w:p>
      <w:pPr>
        <w:spacing w:after="120"/>
        <w:ind w:firstLine="397"/>
        <w:jc w:val="both"/>
      </w:pPr>
      <w:r>
        <w:rPr>
          <w:rFonts w:ascii="Arial" w:cs="Arial" w:eastAsia="Arial" w:hAnsi="Arial"/>
          <w:sz w:val="24"/>
          <w:szCs w:val="24"/>
        </w:rPr>
        <w:t xml:space="preserve">- работники аппарата айыл окмоту;</w:t>
      </w:r>
    </w:p>
    <w:p>
      <w:pPr>
        <w:spacing w:after="120"/>
        <w:ind w:firstLine="397"/>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ind w:firstLine="397"/>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ind w:firstLine="397"/>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ind w:firstLine="397"/>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ind w:firstLine="397"/>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ind w:firstLine="397"/>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ind w:firstLine="397"/>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ind w:firstLine="397"/>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айылного кенеша численностью не менее одной трети от общего числа депутатов айылного кенеша.</w:t>
      </w:r>
    </w:p>
    <w:p>
      <w:pPr>
        <w:spacing w:after="120"/>
        <w:ind w:firstLine="397"/>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источниках официального опубликования. </w:t>
      </w:r>
    </w:p>
    <w:p>
      <w:pPr>
        <w:spacing w:after="120"/>
        <w:ind w:firstLine="397"/>
        <w:jc w:val="both"/>
      </w:pPr>
      <w:r>
        <w:rPr>
          <w:rFonts w:ascii="Arial" w:cs="Arial" w:eastAsia="Arial" w:hAnsi="Arial"/>
          <w:sz w:val="24"/>
          <w:szCs w:val="24"/>
        </w:rPr>
        <w:t xml:space="preserve">После вступления в силу, копия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Глава</w:t>
      </w:r>
      <w:r>
        <w:rPr>
          <w:rFonts w:ascii="Arial" w:cs="Arial" w:eastAsia="Arial" w:hAnsi="Arial"/>
          <w:sz w:val="24"/>
          <w:szCs w:val="24"/>
        </w:rPr>
        <w:t xml:space="preserve">	</w:t>
      </w:r>
      <w:r>
        <w:rPr>
          <w:rFonts w:ascii="Arial" w:cs="Arial" w:eastAsia="Arial" w:hAnsi="Arial"/>
          <w:b/>
          <w:bCs/>
          <w:sz w:val="24"/>
          <w:szCs w:val="24"/>
        </w:rPr>
        <w:t xml:space="preserve">И.Э.Оскомбаев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zxm_zjw_wueynumid3gw">
      <w:r>
        <w:rPr>
          <w:rFonts w:ascii="Arial" w:cs="Arial" w:eastAsia="Arial" w:hAnsi="Arial"/>
          <w:color w:val="132D3F"/>
          <w:sz w:val="16"/>
          <w:szCs w:val="16"/>
          <w:u w:val="single"/>
        </w:rPr>
        <w:t xml:space="preserve">dalil.kg/document/230023275</w:t>
      </w:r>
    </w:hyperlink>
  </w:p>
  <w:p>
    <w:pPr>
      <w:spacing w:after="0" w:before="40"/>
      <w:jc w:val="center"/>
    </w:pPr>
    <w:hyperlink w:history="1" r:id="rIdwnrmu1-5f4lrly2xrai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zvk2gfyyqbmwier4gni" Type="http://schemas.openxmlformats.org/officeDocument/2006/relationships/hyperlink" Target="https://dalil.kg/document/2300465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zxm_zjw_wueynumid3gw" Type="http://schemas.openxmlformats.org/officeDocument/2006/relationships/hyperlink" Target="https://dalil.kg/document/230023275" TargetMode="External"/><Relationship Id="rIdwnrmu1-5f4lrly2xrai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2026-09-26T07:12:39.715Z</dcterms:created>
  <dcterms:modified xsi:type="dcterms:W3CDTF">2026-09-26T07:12:39.715Z</dcterms:modified>
</cp:coreProperties>
</file>

<file path=docProps/custom.xml><?xml version="1.0" encoding="utf-8"?>
<Properties xmlns="http://schemas.openxmlformats.org/officeDocument/2006/custom-properties" xmlns:vt="http://schemas.openxmlformats.org/officeDocument/2006/docPropsVTypes"/>
</file>