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2br6ouu2mjrurdp_cj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декабря 2025 года УП № 387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2025 года УП № 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повышению эффективности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дебюрократизации системы государственной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atrfqjpgvzavtbsu2s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19 сентября 2025 года УП № 269)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эффективной системы государственного управления, нацеленной на служение интересам общества, улучшения качества оказываемых населению услуг, в соответствии с </w:t>
      </w:r>
      <w:hyperlink w:history="1" r:id="rIde7rk4cq_dogp50fkong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программой развития Кыргызской Республики до 2026</w:t>
        </w:r>
      </w:hyperlink>
      <w:r>
        <w:rPr>
          <w:rFonts w:ascii="Arial" w:cs="Arial" w:eastAsia="Arial" w:hAnsi="Arial"/>
          <w:sz w:val="24"/>
          <w:szCs w:val="24"/>
        </w:rPr>
        <w:t xml:space="preserve"> года, утвержденной Указом Президента Кыргызской Республики «</w:t>
      </w:r>
      <w:hyperlink w:history="1" r:id="rId-ftnu0wewddrn2ichoa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Национальной программе развития Кыргызской Республики до 2026 года»</w:t>
        </w:r>
      </w:hyperlink>
      <w:r>
        <w:rPr>
          <w:rFonts w:ascii="Arial" w:cs="Arial" w:eastAsia="Arial" w:hAnsi="Arial"/>
          <w:sz w:val="24"/>
          <w:szCs w:val="24"/>
        </w:rPr>
        <w:t xml:space="preserve"> от </w:t>
      </w:r>
      <w:hyperlink w:history="1" r:id="rIdiziymhubae57rspmbxq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2021 года Nº 435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gtvcyqfwigwfeuc1o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Концепцией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правовой политики Кыргызской Республики на 2023-2026 годы, утвержденной Указом Президента Кыргызской Республики «Об утверждении </w:t>
      </w:r>
      <w:hyperlink w:history="1" r:id="rId38zfioznukgoq7ccntl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правовой политики Кыргызской Республики на 2023-2026 годы» </w:t>
      </w:r>
      <w:hyperlink w:history="1" r:id="rId7zdscqodfujzdsotfnv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мая 2023 года Nº 146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статьями </w:t>
      </w:r>
      <w:hyperlink w:history="1" r:id="rIdc9xwpdssmrzlsawxtyr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afnta4zfb26jur5gac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министра юстиции Кыргызской Республики Баетова Аяза Батыркуловича директором Национального института стратегических инициатив при Президенте Кыргызской Республики по совместительству.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Придать директору Национального института стратегических инициатив при Президенте Кыргызской Республики статус заместителя Председателя Кабинета Министров Кыргызской Республики в период до 31 декабря 2025 года с возложением полномочий по координации и обеспечению взаимодействия органов государственной власти в рамках реализации задач по повышению эффективности и дебюрократизации системы государственной службы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ih8rjx646no1vnafhb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19 сентября 2025 года УП № 269)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заместителя Руководителя Администрации Президента Кыргызской Республики - начальника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674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4huqdm3mhxyofzgvl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dalil.kg/document/230023484</w:t>
      </w:r>
    </w:hyperlink>
  </w:p>
  <w:p>
    <w:pPr>
      <w:spacing w:after="0" w:before="40"/>
      <w:jc w:val="center"/>
    </w:pPr>
    <w:hyperlink w:history="1" r:id="rIdfifimin2cwktizkjuy8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br6ouu2mjrurdp_cj_z" Type="http://schemas.openxmlformats.org/officeDocument/2006/relationships/hyperlink" Target="https://dalil.kg/document/230036582" TargetMode="External"/><Relationship Id="rIdoatrfqjpgvzavtbsu2siq" Type="http://schemas.openxmlformats.org/officeDocument/2006/relationships/hyperlink" Target="https://dalil.kg/document/230031821" TargetMode="External"/><Relationship Id="rIde7rk4cq_dogp50fkonggp" Type="http://schemas.openxmlformats.org/officeDocument/2006/relationships/hyperlink" Target="https://dalil.kg/document/430700" TargetMode="External"/><Relationship Id="rId-ftnu0wewddrn2ichoagx" Type="http://schemas.openxmlformats.org/officeDocument/2006/relationships/hyperlink" Target="https://dalil.kg/document/430700" TargetMode="External"/><Relationship Id="rIdiziymhubae57rspmbxqzq" Type="http://schemas.openxmlformats.org/officeDocument/2006/relationships/hyperlink" Target="https://dalil.kg/document/430699" TargetMode="External"/><Relationship Id="rIdykgtvcyqfwigwfeuc1o8b" Type="http://schemas.openxmlformats.org/officeDocument/2006/relationships/hyperlink" Target="https://dalil.kg/document/435056" TargetMode="External"/><Relationship Id="rId38zfioznukgoq7ccntlki" Type="http://schemas.openxmlformats.org/officeDocument/2006/relationships/hyperlink" Target="https://dalil.kg/document/435056" TargetMode="External"/><Relationship Id="rId7zdscqodfujzdsotfnvlr" Type="http://schemas.openxmlformats.org/officeDocument/2006/relationships/hyperlink" Target="https://dalil.kg/document/435055" TargetMode="External"/><Relationship Id="rIdc9xwpdssmrzlsawxtyrzr" Type="http://schemas.openxmlformats.org/officeDocument/2006/relationships/hyperlink" Target="https://dalil.kg/document/112213#st_66" TargetMode="External"/><Relationship Id="rIdnafnta4zfb26jur5gac_c" Type="http://schemas.openxmlformats.org/officeDocument/2006/relationships/hyperlink" Target="https://dalil.kg/document/112213#st_71" TargetMode="External"/><Relationship Id="rId3ih8rjx646no1vnafhbxx" Type="http://schemas.openxmlformats.org/officeDocument/2006/relationships/hyperlink" Target="https://dalil.kg/document/23003182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4huqdm3mhxyofzgvln5" Type="http://schemas.openxmlformats.org/officeDocument/2006/relationships/hyperlink" Target="https://dalil.kg/document/230023484" TargetMode="External"/><Relationship Id="rIdfifimin2cwktizkjuy8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2026-09-24T06:19:03.528Z</dcterms:created>
  <dcterms:modified xsi:type="dcterms:W3CDTF">2026-09-24T06:19:03.528Z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