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vtagoonmjsjfzep2r1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декабря 2025 года № 845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марта 2025 года № 104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порядке формирования проекта республиканского бюджета и внесения изменений в республиканский бюджет" от 15 мая 2023 года № 248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отдельных вопросов при формировании проекта республиканского бюджета Кыргызской Республики, а также оптимизации процессов регламентации бюджетного планирования, в соответствии со статьями </w:t>
      </w:r>
      <w:hyperlink w:history="1" r:id="rIdvnce2oubmy5nhu8lwkw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yw-gkczooqg0vlp5xn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53t-owk-gy5-8il_vix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klrjtcritoi1dyyy3x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kxtpca3b5cys7agpmp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порядке формирования проекта республиканского бюджета и внесения изменений в республиканский бюджет" от 15 мая 2023 года № 248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m9vvpujy-ugzlbsvmu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проекта республиканского бюджета и внесения изменений в республиканский бюджет, утвержденном вышеуказанным </w:t>
      </w:r>
      <w:hyperlink w:history="1" r:id="rIdkvataos6ou5pkluhu9i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 слова "на возмещение выпадений доходов местных бюджетов в связи с освобождением от налогов" заменить словами "на возмещение возможных выпадений доходов бюджетов бюджетной системы в связи с изменением налогообложения и взимания страховых взносов";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"39. Уполномоченный государственный орган в соответствии с прогнозами источников формирования Стабилизационного фонда, пунктами 1 и 2 части 1 </w:t>
      </w:r>
      <w:hyperlink w:history="1" r:id="rId6_rzkuludq90sp9n-el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предусматривает средства, подлежащие перечислению в Стабилизационный фонд.";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формировании проекта республиканского бюджета уполномоченный государственный орган может устанавливать сумму перечисления части доходов республиканского бюджета в Стабилизационный фонд в качестве иных доходов, в случае покрытия планируемых на очередной бюджетный год защищенных и обязательных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Покрытие защищенных и обязательных расходов рассчитывается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ПЗР = ПННД &gt; ЗР;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ПЗР - покрытие защищенных и обязательных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ПННД - планируемые на очередной бюджетный год налоговые и неналоговые доходы;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ЗР - планируемые на очередной бюджетный год защищенные расходы, расходы на погашение процентов и основной суммы по государственному долгу, трансферты Социальному фонду и Фонду обязательного медицинского страхования, а также выравнивающие трансферты.";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61 после слов "покрытия дефицита" дополнить словами "(направления использования профицита)";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при необходимости имеет право включать иные прогнозы (расчеты, оценки) и нормативы, подлежащие утверждению или одобрению Жогорку Кенешем Кыргызской Республики (местными кенешами) в соответствии с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107 слова "приложению 15" заменить словами "приложению 18";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qi2oqlbsh08vqnsqvs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изложить в редакции согласно </w:t>
      </w:r>
      <w:hyperlink w:history="1" r:id="rIdk0geo5cvid1bfq_v5fn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jgvjhfyf8fc-co9jz4z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18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4 марта 2025 года № 16 (3672)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bnlfawl3upgcf-_prn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 бюджета сектора государственного управления Кыргызской Республики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7"/>
        <w:gridCol w:w="1319"/>
        <w:gridCol w:w="1352"/>
        <w:gridCol w:w="586"/>
        <w:gridCol w:w="1042"/>
        <w:gridCol w:w="1042"/>
      </w:tblGrid>
      <w:tr>
        <w:tc>
          <w:tcPr>
            <w:tcW w:type="dxa" w:w="48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ресурсы и остатки на начало года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доходы и гранты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Совокупные доходы государственного бюджета (с учетом поступлений от операций с нефинансовыми активами)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государственного бюджета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Налоговые доходы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Неналоговые доходы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Всего грантов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Социального фонда (без учета трансфертов из республиканского бюджета)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Фонда обязательного медицинского страхования (без учета трансфертов из республиканского бюджета и Социального фонда)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операций с нефинансовыми активами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операций с финансовыми активами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операций с обязательствами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средств на начало года (государственный бюджет)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 с учетом активов и обязательств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Совокупные расходы государственного бюджета, в том числе: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Текущие расходы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Капитальные расходы (включая ГИ)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Социального фонда (без учета трансфертов из республиканского бюджета)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Фонда обязательного медицинского страхования (без учета трансфертов из республиканского бюджета и Социального фонда)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для осуществления операций с финансовыми активами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для покрытия основной части обязательств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 (всего доходов и грантов - всего расходов)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 бюджет Кыргызской Республики на ______ год
 </w:t>
      </w:r>
      <w:r>
        <w:rPr>
          <w:rFonts w:ascii="Arial" w:cs="Arial" w:eastAsia="Arial" w:hAnsi="Arial"/>
          <w:sz w:val="24"/>
          <w:szCs w:val="24"/>
        </w:rPr>
        <w:t xml:space="preserve">(Расходы по экономической классификации)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0"/>
        <w:gridCol w:w="391"/>
        <w:gridCol w:w="3996"/>
        <w:gridCol w:w="1419"/>
        <w:gridCol w:w="1370"/>
        <w:gridCol w:w="555"/>
        <w:gridCol w:w="1077"/>
        <w:gridCol w:w="1060"/>
      </w:tblGrid>
      <w:tr>
        <w:tc>
          <w:tcPr>
            <w:tcW w:type="dxa" w:w="3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Потоки денежных средств в связи с операционной деятельностью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(1)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и отчисления на социальные нужды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 (с учетом ФА)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(без учета ФА) (2)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расходы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Потоки денежных средств в связи с вложениями в нефинансовые активы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Нефинансовые активы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отток денежных средств в результате вложений в нефинансовые активы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 (1-2)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Потоки денежных средств в связи с операциями по финансированию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Финансовые активы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финансовые активы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обязательства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 обязательства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обязательства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 обязательства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приток денежных средств от операций по финансированию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Чистое изменение в запасах денежных средств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покрытия дефицита/направления использования профицита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источники финансирования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Остатки на счетах КМКР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 источники финансирования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 бюджет Кыргызской Республики на ______ год и плановый период ______ годов
 </w:t>
      </w:r>
      <w:r>
        <w:rPr>
          <w:rFonts w:ascii="Arial" w:cs="Arial" w:eastAsia="Arial" w:hAnsi="Arial"/>
          <w:sz w:val="24"/>
          <w:szCs w:val="24"/>
        </w:rPr>
        <w:t xml:space="preserve">(доходы)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2"/>
        <w:gridCol w:w="3458"/>
        <w:gridCol w:w="1533"/>
        <w:gridCol w:w="1468"/>
        <w:gridCol w:w="587"/>
        <w:gridCol w:w="1158"/>
        <w:gridCol w:w="1142"/>
      </w:tblGrid>
      <w:tr>
        <w:tc>
          <w:tcPr>
            <w:tcW w:type="dxa" w:w="8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 (8)</w:t>
            </w:r>
          </w:p>
        </w:tc>
        <w:tc>
          <w:tcPr>
            <w:tcW w:type="dxa" w:w="3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 официальными трансфертами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XX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ХХХХХ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лиц-нерезидентов Кыргызской Республики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ХХХХХ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 на добавленную стоимость (НДС)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ХХХХХХХХ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 и услуги, производимые на территории Кыргызской Республики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XX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XX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 бюджет Кыргызской Республики на ______ год и плановый период ______ годов
 </w:t>
      </w:r>
      <w:r>
        <w:rPr>
          <w:rFonts w:ascii="Arial" w:cs="Arial" w:eastAsia="Arial" w:hAnsi="Arial"/>
          <w:sz w:val="24"/>
          <w:szCs w:val="24"/>
        </w:rPr>
        <w:t xml:space="preserve">(Доходы средств специальных счетов)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01"/>
        <w:gridCol w:w="1274"/>
        <w:gridCol w:w="1977"/>
        <w:gridCol w:w="1356"/>
        <w:gridCol w:w="1340"/>
        <w:gridCol w:w="555"/>
        <w:gridCol w:w="1046"/>
        <w:gridCol w:w="1029"/>
      </w:tblGrid>
      <w:tr>
        <w:tc>
          <w:tcPr>
            <w:tcW w:type="dxa" w:w="16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министерства/ведомства</w:t>
            </w:r>
          </w:p>
        </w:tc>
        <w:tc>
          <w:tcPr>
            <w:tcW w:type="dxa" w:w="1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выплатного центра</w:t>
            </w:r>
          </w:p>
        </w:tc>
        <w:tc>
          <w:tcPr>
            <w:tcW w:type="dxa" w:w="1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1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1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 бюджет Кыргызской Республики на ______ год
 </w:t>
      </w:r>
      <w:r>
        <w:rPr>
          <w:rFonts w:ascii="Arial" w:cs="Arial" w:eastAsia="Arial" w:hAnsi="Arial"/>
          <w:sz w:val="24"/>
          <w:szCs w:val="24"/>
        </w:rPr>
        <w:t xml:space="preserve">(Расходы по функциональной классификации: операционные расходы, нефинансовые активы, финансовые активы)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07"/>
        <w:gridCol w:w="1536"/>
        <w:gridCol w:w="997"/>
        <w:gridCol w:w="1095"/>
        <w:gridCol w:w="903"/>
        <w:gridCol w:w="903"/>
        <w:gridCol w:w="903"/>
        <w:gridCol w:w="903"/>
        <w:gridCol w:w="817"/>
        <w:gridCol w:w="817"/>
      </w:tblGrid>
      <w:tr>
        <w:tc>
          <w:tcPr>
            <w:tcW w:type="dxa" w:w="13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15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расходов функций органов государственного управления</w:t>
            </w:r>
          </w:p>
        </w:tc>
        <w:tc>
          <w:tcPr>
            <w:tcW w:type="dxa" w:w="9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0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36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8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8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Текущий бюджет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специальных счетах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функциональной классификации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 бюджет Кыргызской Республики на ______ год
 </w:t>
      </w:r>
      <w:r>
        <w:rPr>
          <w:rFonts w:ascii="Arial" w:cs="Arial" w:eastAsia="Arial" w:hAnsi="Arial"/>
          <w:sz w:val="24"/>
          <w:szCs w:val="24"/>
        </w:rPr>
        <w:t xml:space="preserve">(Расходы по ведомственной классификации: операционные расходы, нефинансовые активы, финансовые активы)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1501"/>
        <w:gridCol w:w="1158"/>
        <w:gridCol w:w="1207"/>
        <w:gridCol w:w="1032"/>
        <w:gridCol w:w="1032"/>
        <w:gridCol w:w="1032"/>
        <w:gridCol w:w="1032"/>
        <w:gridCol w:w="913"/>
        <w:gridCol w:w="913"/>
      </w:tblGrid>
      <w:tr>
        <w:tc>
          <w:tcPr>
            <w:tcW w:type="dxa" w:w="3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5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11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2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41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9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9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Текущий бюджет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специальных счетах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 бюджет Кыргызской Республики на ______ год и плановый период ______ годов
 </w:t>
      </w:r>
      <w:r>
        <w:rPr>
          <w:rFonts w:ascii="Arial" w:cs="Arial" w:eastAsia="Arial" w:hAnsi="Arial"/>
          <w:sz w:val="24"/>
          <w:szCs w:val="24"/>
        </w:rPr>
        <w:t xml:space="preserve">(Расходы по экономической классификации: операционные расходы, нефинансовые активы, финансовые активы)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0"/>
        <w:gridCol w:w="1487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tcW w:type="dxa" w:w="49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4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410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410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Текущий бюджет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специальных счетах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Текущий бюджет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специальных счетах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ОР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НФА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ФА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7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ОР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НФА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ФА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государственных инвестиций на ______ годы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3"/>
        <w:gridCol w:w="983"/>
        <w:gridCol w:w="983"/>
        <w:gridCol w:w="983"/>
        <w:gridCol w:w="1598"/>
        <w:gridCol w:w="775"/>
        <w:gridCol w:w="775"/>
        <w:gridCol w:w="775"/>
        <w:gridCol w:w="775"/>
        <w:gridCol w:w="775"/>
        <w:gridCol w:w="775"/>
      </w:tblGrid>
      <w:tr>
        <w:tc>
          <w:tcPr>
            <w:tcW w:type="dxa" w:w="3932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Классификация</w:t>
            </w:r>
          </w:p>
        </w:tc>
        <w:tc>
          <w:tcPr>
            <w:tcW w:type="dxa" w:w="15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15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5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5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9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экономической классификации</w:t>
            </w:r>
          </w:p>
        </w:tc>
        <w:tc>
          <w:tcPr>
            <w:tcW w:type="dxa" w:w="196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ведомственной классификации</w:t>
            </w:r>
          </w:p>
        </w:tc>
        <w:tc>
          <w:tcPr>
            <w:tcW w:type="dxa" w:w="9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Внешнее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ХХХХХ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общей сумме внешнее финансирование за счет средств кредитов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общей сумме внешнее финансирование за счет грантов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экономической классификации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Рекредитуемые кредиты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Рекредитуемые гранты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рекредитуемые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экономической классификации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Нерекредитуемые кредиты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Нерекредитуемые гранты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нерекредитуемые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на ______ год по учреждениям, переданным из местного бюджета в республиканский бюджет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66"/>
        <w:gridCol w:w="3034"/>
        <w:gridCol w:w="538"/>
        <w:gridCol w:w="590"/>
        <w:gridCol w:w="590"/>
        <w:gridCol w:w="590"/>
        <w:gridCol w:w="590"/>
        <w:gridCol w:w="590"/>
        <w:gridCol w:w="590"/>
      </w:tblGrid>
      <w:tr>
        <w:tc>
          <w:tcPr>
            <w:tcW w:type="dxa" w:w="30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30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5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354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 экономической классификации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(3 знака)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на ______ год по учреждениям, переданным из местного бюджета в республиканский бюджет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59"/>
        <w:gridCol w:w="2826"/>
        <w:gridCol w:w="1144"/>
        <w:gridCol w:w="558"/>
        <w:gridCol w:w="558"/>
        <w:gridCol w:w="558"/>
        <w:gridCol w:w="558"/>
        <w:gridCol w:w="558"/>
        <w:gridCol w:w="558"/>
      </w:tblGrid>
      <w:tr>
        <w:tc>
          <w:tcPr>
            <w:tcW w:type="dxa" w:w="28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8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11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334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 экономической классификации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(3 знака)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на ______ год по учреждениям, переданным из местного бюджета в республиканский бюджет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59"/>
        <w:gridCol w:w="2826"/>
        <w:gridCol w:w="1144"/>
        <w:gridCol w:w="558"/>
        <w:gridCol w:w="558"/>
        <w:gridCol w:w="558"/>
        <w:gridCol w:w="558"/>
        <w:gridCol w:w="558"/>
        <w:gridCol w:w="558"/>
      </w:tblGrid>
      <w:tr>
        <w:tc>
          <w:tcPr>
            <w:tcW w:type="dxa" w:w="28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8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11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334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 экономической классификации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(3 знака)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Закону Кыргызской Республики "О республиканском бюджете Кыргызской Республики на ______ год и плановый период ______ годов</w:t>
      </w: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Возврат бюджетных ссуд и кредитов органами местного самоуправления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3344"/>
        <w:gridCol w:w="1289"/>
        <w:gridCol w:w="1289"/>
        <w:gridCol w:w="1289"/>
        <w:gridCol w:w="1289"/>
        <w:gridCol w:w="1289"/>
      </w:tblGrid>
      <w:tr>
        <w:tc>
          <w:tcPr>
            <w:tcW w:type="dxa" w:w="3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33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учреждений местного бюджета</w:t>
            </w:r>
          </w:p>
        </w:tc>
        <w:tc>
          <w:tcPr>
            <w:tcW w:type="dxa" w:w="644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Погашение по кредиту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Предыдущий год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местные бюджеты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 выравнивающих трансфертов из республиканского бюджета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3039"/>
        <w:gridCol w:w="1340"/>
        <w:gridCol w:w="1340"/>
        <w:gridCol w:w="1340"/>
        <w:gridCol w:w="1340"/>
        <w:gridCol w:w="1340"/>
      </w:tblGrid>
      <w:tr>
        <w:tc>
          <w:tcPr>
            <w:tcW w:type="dxa" w:w="4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</w:t>
            </w:r>
          </w:p>
        </w:tc>
        <w:tc>
          <w:tcPr>
            <w:tcW w:type="dxa" w:w="30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учреждений местного бюджета</w:t>
            </w:r>
          </w:p>
        </w:tc>
        <w:tc>
          <w:tcPr>
            <w:tcW w:type="dxa" w:w="670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Выравнивающие трансферты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Бюджеты министерств и ведомств на программной основе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0"/>
        <w:gridCol w:w="490"/>
        <w:gridCol w:w="490"/>
        <w:gridCol w:w="2402"/>
        <w:gridCol w:w="926"/>
        <w:gridCol w:w="926"/>
        <w:gridCol w:w="926"/>
        <w:gridCol w:w="1421"/>
        <w:gridCol w:w="899"/>
        <w:gridCol w:w="403"/>
        <w:gridCol w:w="403"/>
        <w:gridCol w:w="403"/>
      </w:tblGrid>
      <w:tr>
        <w:tc>
          <w:tcPr>
            <w:tcW w:type="dxa" w:w="49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4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ME</w:t>
            </w:r>
          </w:p>
        </w:tc>
        <w:tc>
          <w:tcPr>
            <w:tcW w:type="dxa" w:w="4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ИН</w:t>
            </w:r>
          </w:p>
        </w:tc>
        <w:tc>
          <w:tcPr>
            <w:tcW w:type="dxa" w:w="24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меры</w:t>
            </w:r>
          </w:p>
        </w:tc>
        <w:tc>
          <w:tcPr>
            <w:tcW w:type="dxa" w:w="277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(по программам/мерам) (тыс. сомов)</w:t>
            </w:r>
          </w:p>
        </w:tc>
        <w:tc>
          <w:tcPr>
            <w:tcW w:type="dxa" w:w="14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 результативности</w:t>
            </w:r>
          </w:p>
        </w:tc>
        <w:tc>
          <w:tcPr>
            <w:tcW w:type="dxa" w:w="8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20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
 Х+1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
 Х+2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
 Х+3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
 Х+1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
 Х+2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
 Х+3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программы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бюджетной меры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годы Х+1 и Х+2 + Х+3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очередной бюджетный год и плановый период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код инициативы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код программы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ME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код меры".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bd4al0amrgdxnmkf6k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18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Дополнительный реестр расходов республиканского бюджета на текущий год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5163"/>
        <w:gridCol w:w="1487"/>
        <w:gridCol w:w="1699"/>
        <w:gridCol w:w="1405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1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1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Учтено (сумма)</w:t>
            </w:r>
          </w:p>
        </w:tc>
        <w:tc>
          <w:tcPr>
            <w:tcW w:type="dxa" w:w="1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ресурсы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Дополнительные расходы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 (всего ресурсы - дополнительные расходы)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kuczegvkacupzhc2f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dalil.kg/document/230023640</w:t>
      </w:r>
    </w:hyperlink>
  </w:p>
  <w:p>
    <w:pPr>
      <w:spacing w:after="0" w:before="40"/>
      <w:jc w:val="center"/>
    </w:pPr>
    <w:hyperlink w:history="1" r:id="rIdwn9bm5hneuri9dsd8rv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tagoonmjsjfzep2r1f_" Type="http://schemas.openxmlformats.org/officeDocument/2006/relationships/hyperlink" Target="https://dalil.kg/document/230043253" TargetMode="External"/><Relationship Id="rIdvnce2oubmy5nhu8lwkw0k" Type="http://schemas.openxmlformats.org/officeDocument/2006/relationships/hyperlink" Target="https://dalil.kg/document/111338#st_90" TargetMode="External"/><Relationship Id="rIdnyw-gkczooqg0vlp5xnq4" Type="http://schemas.openxmlformats.org/officeDocument/2006/relationships/hyperlink" Target="https://dalil.kg/document/111338#st_91" TargetMode="External"/><Relationship Id="rId53t-owk-gy5-8il_vixuq" Type="http://schemas.openxmlformats.org/officeDocument/2006/relationships/hyperlink" Target="https://dalil.kg/document/112301#st_13" TargetMode="External"/><Relationship Id="rIdxklrjtcritoi1dyyy3xrd" Type="http://schemas.openxmlformats.org/officeDocument/2006/relationships/hyperlink" Target="https://dalil.kg/document/112301#st_17" TargetMode="External"/><Relationship Id="rIdtkxtpca3b5cys7agpmp3e" Type="http://schemas.openxmlformats.org/officeDocument/2006/relationships/hyperlink" Target="https://dalil.kg/document/160173" TargetMode="External"/><Relationship Id="rId1m9vvpujy-ugzlbsvmuk0" Type="http://schemas.openxmlformats.org/officeDocument/2006/relationships/hyperlink" Target="https://dalil.kg/document/160174" TargetMode="External"/><Relationship Id="rIdkvataos6ou5pkluhu9iws" Type="http://schemas.openxmlformats.org/officeDocument/2006/relationships/hyperlink" Target="https://dalil.kg/document/160173" TargetMode="External"/><Relationship Id="rId6_rzkuludq90sp9n-eljg" Type="http://schemas.openxmlformats.org/officeDocument/2006/relationships/hyperlink" Target="https://dalil.kg/document/111338#st_43_2" TargetMode="External"/><Relationship Id="rId0qi2oqlbsh08vqnsqvsjg" Type="http://schemas.openxmlformats.org/officeDocument/2006/relationships/hyperlink" Target="https://dalil.kg/document/160174#pr8" TargetMode="External"/><Relationship Id="rIdk0geo5cvid1bfq_v5fnoi" Type="http://schemas.openxmlformats.org/officeDocument/2006/relationships/hyperlink" Target="https://dalil.kg/document/230023640#pr1" TargetMode="External"/><Relationship Id="rIdjgvjhfyf8fc-co9jz4zai" Type="http://schemas.openxmlformats.org/officeDocument/2006/relationships/hyperlink" Target="https://dalil.kg/document/160174#pr18" TargetMode="External"/><Relationship Id="rIdhbnlfawl3upgcf-_prnfk" Type="http://schemas.openxmlformats.org/officeDocument/2006/relationships/hyperlink" Target="https://dalil.kg/document/160174#pr8" TargetMode="External"/><Relationship Id="rIdfbd4al0amrgdxnmkf6k3f" Type="http://schemas.openxmlformats.org/officeDocument/2006/relationships/hyperlink" Target="https://dalil.kg/document/160174#pr1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kuczegvkacupzhc2fvy" Type="http://schemas.openxmlformats.org/officeDocument/2006/relationships/hyperlink" Target="https://dalil.kg/document/230023640" TargetMode="External"/><Relationship Id="rIdwn9bm5hneuri9dsd8rv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2026-09-25T14:27:01.686Z</dcterms:created>
  <dcterms:modified xsi:type="dcterms:W3CDTF">2026-09-25T14:27:01.686Z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