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ПРИКАЗ ГОСУДАРСТВЕННОГО АГЕНТСТВА ГРАЖДАНСКОЙ АВИАЦИИ ПРИ КАБИНЕТЕ МИНИСТРОВ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14 августа 2024 года № 697</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утверждении стандартов государственных услуг, предоставляемых физическим и юридическим лицам Кыргызским авиационным институтом имени И.Абдраимова</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реализации задач по повышению качества предоставления государственных услуг, предоставляемых Кыргызским авиационным институтом имени И.Абдраимова, в соответствии с </w:t>
      </w:r>
      <w:hyperlink w:history="1" r:id="rId5kf9gj0uq_93ueverari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w:t>
      </w:r>
      <w:hyperlink w:history="1" r:id="rIdvrvmf08c-qcmgagvnyum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shjx42sclic6hnuonz_sy">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12 июня 2024 года № 304, </w:t>
      </w:r>
      <w:hyperlink w:history="1" r:id="rIdqewpg7l58skx6c-wz-jw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 от 3 марта 2023 года № 115, согласно которому Государственному агентству гражданской авиации при Кабинете Министров Кыргызской Республики делегируется постановление Кабинета Министров Кыргызской Республики по утверждению стандартов государственных услуг, оказываемых подведомственной организацией,</w:t>
      </w:r>
    </w:p>
    <w:p>
      <w:pPr>
        <w:spacing w:after="120"/>
        <w:jc w:val="center"/>
      </w:pPr>
      <w:r>
        <w:rPr>
          <w:rFonts w:ascii="Arial" w:cs="Arial" w:eastAsia="Arial" w:hAnsi="Arial"/>
          <w:sz w:val="24"/>
          <w:szCs w:val="24"/>
        </w:rPr>
        <w:t xml:space="preserve">ПРИКАЗЫВАЮ:</w:t>
      </w:r>
    </w:p>
    <w:p>
      <w:pPr>
        <w:spacing w:after="120"/>
        <w:ind w:firstLine="567"/>
        <w:jc w:val="both"/>
      </w:pPr>
      <w:r>
        <w:rPr>
          <w:rFonts w:ascii="Arial" w:cs="Arial" w:eastAsia="Arial" w:hAnsi="Arial"/>
          <w:sz w:val="24"/>
          <w:szCs w:val="24"/>
        </w:rPr>
        <w:t xml:space="preserve">1. Утвердить прилагаемые </w:t>
      </w:r>
      <w:hyperlink w:history="1" r:id="rIdrf_xhsggshh6ksv5z0b_6">
        <w:r>
          <w:rPr>
            <w:rFonts w:ascii="Arial" w:cs="Arial" w:eastAsia="Arial" w:hAnsi="Arial"/>
            <w:color w:val="1D4ED8"/>
            <w:sz w:val="24"/>
            <w:szCs w:val="24"/>
            <w:u w:val="single"/>
          </w:rPr>
          <w:t xml:space="preserve">стандарты</w:t>
        </w:r>
      </w:hyperlink>
      <w:r>
        <w:rPr>
          <w:rFonts w:ascii="Arial" w:cs="Arial" w:eastAsia="Arial" w:hAnsi="Arial"/>
          <w:sz w:val="24"/>
          <w:szCs w:val="24"/>
        </w:rPr>
        <w:t xml:space="preserve"> государственных услуг, предоставляемых Кыргызским авиационным институтом имени И.Абдраимова физическим и юридическим лицам.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В течение трех рабочих дней со дня регистрации настоящего приказа обеспечить его официальное опубликование в соответствии с </w:t>
      </w:r>
      <w:hyperlink w:history="1" r:id="rIdjrrbqaedgue3bngx-o-h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ind w:firstLine="567"/>
        <w:jc w:val="both"/>
      </w:pPr>
      <w:r>
        <w:rPr>
          <w:rFonts w:ascii="Arial" w:cs="Arial" w:eastAsia="Arial" w:hAnsi="Arial"/>
          <w:sz w:val="24"/>
          <w:szCs w:val="24"/>
        </w:rPr>
        <w:t xml:space="preserve">3. Директору Кыргызского авиационного института имени И.Абдраимова:</w:t>
      </w:r>
    </w:p>
    <w:p>
      <w:pPr>
        <w:spacing w:after="120"/>
        <w:ind w:firstLine="567"/>
        <w:jc w:val="both"/>
      </w:pPr>
      <w:r>
        <w:rPr>
          <w:rFonts w:ascii="Arial" w:cs="Arial" w:eastAsia="Arial" w:hAnsi="Arial"/>
          <w:sz w:val="24"/>
          <w:szCs w:val="24"/>
        </w:rPr>
        <w:t xml:space="preserve">1) в течение трех рабочих дней со дня официального опубликования направить копию настоящего приказа в Министерство юстиции Кыргызской Республики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для включения в Государственный реестр нормативных правовых актов Кыргызской Республики;</w:t>
      </w:r>
    </w:p>
    <w:p>
      <w:pPr>
        <w:spacing w:after="120"/>
        <w:ind w:firstLine="567"/>
        <w:jc w:val="both"/>
      </w:pPr>
      <w:r>
        <w:rPr>
          <w:rFonts w:ascii="Arial" w:cs="Arial" w:eastAsia="Arial" w:hAnsi="Arial"/>
          <w:sz w:val="24"/>
          <w:szCs w:val="24"/>
        </w:rPr>
        <w:t xml:space="preserve">2) в течение трех рабочих дней со дня вступления в силу направить копию настоящего приказа в Администрацию Президента Кыргызской Республики для информации;</w:t>
      </w:r>
    </w:p>
    <w:p>
      <w:pPr>
        <w:spacing w:after="120"/>
        <w:ind w:firstLine="567"/>
        <w:jc w:val="both"/>
      </w:pPr>
      <w:r>
        <w:rPr>
          <w:rFonts w:ascii="Arial" w:cs="Arial" w:eastAsia="Arial" w:hAnsi="Arial"/>
          <w:sz w:val="24"/>
          <w:szCs w:val="24"/>
        </w:rPr>
        <w:t xml:space="preserve">3) руководствоваться и соблюдать стандарты государственных услуг, утвержденные пунктом 1 настоящего приказа;</w:t>
      </w:r>
    </w:p>
    <w:p>
      <w:pPr>
        <w:spacing w:after="120"/>
        <w:ind w:firstLine="567"/>
        <w:jc w:val="both"/>
      </w:pPr>
      <w:r>
        <w:rPr>
          <w:rFonts w:ascii="Arial" w:cs="Arial" w:eastAsia="Arial" w:hAnsi="Arial"/>
          <w:sz w:val="24"/>
          <w:szCs w:val="24"/>
        </w:rPr>
        <w:t xml:space="preserve">4) принимать меры по дальнейшему улучшению качества и оптимизации предоставления государственных услуг;</w:t>
      </w:r>
    </w:p>
    <w:p>
      <w:pPr>
        <w:spacing w:after="120"/>
        <w:ind w:firstLine="567"/>
        <w:jc w:val="both"/>
      </w:pPr>
      <w:r>
        <w:rPr>
          <w:rFonts w:ascii="Arial" w:cs="Arial" w:eastAsia="Arial" w:hAnsi="Arial"/>
          <w:sz w:val="24"/>
          <w:szCs w:val="24"/>
        </w:rPr>
        <w:t xml:space="preserve">5) размещать стандарты государственных услуг на веб-сайтах и информационных стендах.</w:t>
      </w:r>
    </w:p>
    <w:p>
      <w:pPr>
        <w:spacing w:after="120"/>
        <w:ind w:firstLine="567"/>
        <w:jc w:val="both"/>
      </w:pPr>
      <w:r>
        <w:rPr>
          <w:rFonts w:ascii="Arial" w:cs="Arial" w:eastAsia="Arial" w:hAnsi="Arial"/>
          <w:sz w:val="24"/>
          <w:szCs w:val="24"/>
        </w:rPr>
        <w:t xml:space="preserve">4. Ответственность за надлежащее предоставление указанных государственных услуг возложить на директора Кыргызского авиационного института имени И.Абдраимова.</w:t>
      </w:r>
    </w:p>
    <w:p>
      <w:pPr>
        <w:spacing w:after="120"/>
        <w:ind w:firstLine="567"/>
        <w:jc w:val="both"/>
      </w:pPr>
      <w:r>
        <w:rPr>
          <w:rFonts w:ascii="Arial" w:cs="Arial" w:eastAsia="Arial" w:hAnsi="Arial"/>
          <w:sz w:val="24"/>
          <w:szCs w:val="24"/>
        </w:rPr>
        <w:t xml:space="preserve">5. Контроль за исполнением настоящего приказа возложить на заместителя директора Государственного агентства гражданской авиации при Кабинете Министров Кыргызской Республики.</w:t>
      </w:r>
    </w:p>
    <w:p>
      <w:pPr>
        <w:spacing w:after="120"/>
        <w:ind w:firstLine="567"/>
        <w:jc w:val="both"/>
      </w:pPr>
      <w:r>
        <w:rPr>
          <w:rFonts w:ascii="Arial" w:cs="Arial" w:eastAsia="Arial" w:hAnsi="Arial"/>
          <w:sz w:val="24"/>
          <w:szCs w:val="24"/>
        </w:rPr>
        <w:t xml:space="preserve">6. Настоящий приказ вступает в силу по истечении семи рабочих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 Тоо" от 20 августа 2024 года № 63</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Вр. и.о. директора</w:t>
      </w:r>
      <w:r>
        <w:rPr>
          <w:rFonts w:ascii="Arial" w:cs="Arial" w:eastAsia="Arial" w:hAnsi="Arial"/>
          <w:b/>
          <w:bCs/>
          <w:sz w:val="24"/>
          <w:szCs w:val="24"/>
        </w:rPr>
        <w:t xml:space="preserve">Государственного агентства</w:t>
      </w:r>
      <w:r>
        <w:rPr>
          <w:rFonts w:ascii="Arial" w:cs="Arial" w:eastAsia="Arial" w:hAnsi="Arial"/>
          <w:b/>
          <w:bCs/>
          <w:sz w:val="24"/>
          <w:szCs w:val="24"/>
        </w:rPr>
        <w:t xml:space="preserve">гражданской авиации при</w:t>
      </w:r>
      <w:r>
        <w:rPr>
          <w:rFonts w:ascii="Arial" w:cs="Arial" w:eastAsia="Arial" w:hAnsi="Arial"/>
          <w:b/>
          <w:bCs/>
          <w:sz w:val="24"/>
          <w:szCs w:val="24"/>
        </w:rPr>
        <w:t xml:space="preserve">Кабинете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Д.К. Бостонов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дополнительного профессионального образования по первоначальной подготовке, переподготовке и повышению квалификации авиационного персонала - глава 1, пункт 109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реализующий государственную политику и осуществляющий управление в сфере "гражданской авиации (далее - уполномоченный государственный орган в сфере гражданской авиации)".</w:t>
            </w:r>
            <w:r>
              <w:rPr>
                <w:rFonts w:ascii="Arial" w:cs="Arial" w:eastAsia="Arial" w:hAnsi="Arial"/>
                <w:sz w:val="24"/>
                <w:szCs w:val="24"/>
              </w:rPr>
              <w:t xml:space="preserve">Кыргызский авиационный институт имени И.Абдраимова (далее - Институт)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граждане и лица без гражданства, постоянно или временно проживающие на территории Кыргызской Республики, имеющие среднее общее или среднее профессиональное, или высшее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9ujjjsdtraskfhjbqi0jd">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hyperlink w:history="1" r:id="rIdeilvfm77huloncswj5c_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r>
              <w:rPr>
                <w:rFonts w:ascii="Arial" w:cs="Arial" w:eastAsia="Arial" w:hAnsi="Arial"/>
                <w:sz w:val="24"/>
                <w:szCs w:val="24"/>
              </w:rPr>
              <w:t xml:space="preserve">постановления Кабинета Министров Кыргызской Республики:</w:t>
            </w:r>
            <w:r>
              <w:rPr>
                <w:rFonts w:ascii="Arial" w:cs="Arial" w:eastAsia="Arial" w:hAnsi="Arial"/>
                <w:sz w:val="24"/>
                <w:szCs w:val="24"/>
              </w:rPr>
              <w:t xml:space="preserve">"Об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от </w:t>
            </w:r>
            <w:hyperlink w:history="1" r:id="rIdtztzq8au_ebqjx1uxyixj">
              <w:r>
                <w:rPr>
                  <w:rFonts w:ascii="Arial" w:cs="Arial" w:eastAsia="Arial" w:hAnsi="Arial"/>
                  <w:color w:val="1D4ED8"/>
                  <w:sz w:val="24"/>
                  <w:szCs w:val="24"/>
                  <w:u w:val="single"/>
                </w:rPr>
                <w:t xml:space="preserve">3 февраля 2004 года № 53</w:t>
              </w:r>
            </w:hyperlink>
            <w:r>
              <w:rPr>
                <w:rFonts w:ascii="Arial" w:cs="Arial" w:eastAsia="Arial" w:hAnsi="Arial"/>
                <w:sz w:val="24"/>
                <w:szCs w:val="24"/>
              </w:rPr>
              <w:t xml:space="preserve">;</w:t>
            </w:r>
            <w:r>
              <w:rPr>
                <w:rFonts w:ascii="Arial" w:cs="Arial" w:eastAsia="Arial" w:hAnsi="Arial"/>
                <w:sz w:val="24"/>
                <w:szCs w:val="24"/>
              </w:rPr>
              <w:t xml:space="preserve">"Об утверждении </w:t>
            </w:r>
            <w:hyperlink w:history="1" r:id="rId8cimckqkc7xunepn2358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от </w:t>
            </w:r>
            <w:hyperlink w:history="1" r:id="rIdq0m1avgaqfupvmcwnwb_r">
              <w:r>
                <w:rPr>
                  <w:rFonts w:ascii="Arial" w:cs="Arial" w:eastAsia="Arial" w:hAnsi="Arial"/>
                  <w:color w:val="1D4ED8"/>
                  <w:sz w:val="24"/>
                  <w:szCs w:val="24"/>
                  <w:u w:val="single"/>
                </w:rPr>
                <w:t xml:space="preserve">18 мая 2009 года № 300</w:t>
              </w:r>
            </w:hyperlink>
            <w:r>
              <w:rPr>
                <w:rFonts w:ascii="Arial" w:cs="Arial" w:eastAsia="Arial" w:hAnsi="Arial"/>
                <w:sz w:val="24"/>
                <w:szCs w:val="24"/>
              </w:rPr>
              <w:t xml:space="preserve">;</w:t>
            </w:r>
            <w:r>
              <w:rPr>
                <w:rFonts w:ascii="Arial" w:cs="Arial" w:eastAsia="Arial" w:hAnsi="Arial"/>
                <w:sz w:val="24"/>
                <w:szCs w:val="24"/>
              </w:rPr>
              <w:t xml:space="preserve">"Об утверждении </w:t>
            </w:r>
            <w:hyperlink w:history="1" r:id="rId2xxk5x_lkq6xxy8mtwkje">
              <w:r>
                <w:rPr>
                  <w:rFonts w:ascii="Arial" w:cs="Arial" w:eastAsia="Arial" w:hAnsi="Arial"/>
                  <w:color w:val="1D4ED8"/>
                  <w:sz w:val="24"/>
                  <w:szCs w:val="24"/>
                  <w:u w:val="single"/>
                </w:rPr>
                <w:t xml:space="preserve">авиационных правил</w:t>
              </w:r>
            </w:hyperlink>
            <w:r>
              <w:rPr>
                <w:rFonts w:ascii="Arial" w:cs="Arial" w:eastAsia="Arial" w:hAnsi="Arial"/>
                <w:sz w:val="24"/>
                <w:szCs w:val="24"/>
              </w:rPr>
              <w:t xml:space="preserve"> "Авиатопливообеспечение" Кыргызской Республики" от </w:t>
            </w:r>
            <w:hyperlink w:history="1" r:id="rIdbtlc9dseabyfhi2rw4fva">
              <w:r>
                <w:rPr>
                  <w:rFonts w:ascii="Arial" w:cs="Arial" w:eastAsia="Arial" w:hAnsi="Arial"/>
                  <w:color w:val="1D4ED8"/>
                  <w:sz w:val="24"/>
                  <w:szCs w:val="24"/>
                  <w:u w:val="single"/>
                </w:rPr>
                <w:t xml:space="preserve">27 сентября 2016 года № 514</w:t>
              </w:r>
            </w:hyperlink>
            <w:r>
              <w:rPr>
                <w:rFonts w:ascii="Arial" w:cs="Arial" w:eastAsia="Arial" w:hAnsi="Arial"/>
                <w:sz w:val="24"/>
                <w:szCs w:val="24"/>
              </w:rPr>
              <w:t xml:space="preserve">;</w:t>
            </w:r>
            <w:r>
              <w:rPr>
                <w:rFonts w:ascii="Arial" w:cs="Arial" w:eastAsia="Arial" w:hAnsi="Arial"/>
                <w:sz w:val="24"/>
                <w:szCs w:val="24"/>
              </w:rPr>
              <w:t xml:space="preserve">"Об утверждении </w:t>
            </w:r>
            <w:hyperlink w:history="1" r:id="rId7i3wdm06rkknmcjfqnojq">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от </w:t>
            </w:r>
            <w:hyperlink w:history="1" r:id="rIdfous6xrn1i0_inoigpctu">
              <w:r>
                <w:rPr>
                  <w:rFonts w:ascii="Arial" w:cs="Arial" w:eastAsia="Arial" w:hAnsi="Arial"/>
                  <w:color w:val="1D4ED8"/>
                  <w:sz w:val="24"/>
                  <w:szCs w:val="24"/>
                  <w:u w:val="single"/>
                </w:rPr>
                <w:t xml:space="preserve">12 июня 2024 года № 304</w:t>
              </w:r>
            </w:hyperlink>
            <w:r>
              <w:rPr>
                <w:rFonts w:ascii="Arial" w:cs="Arial" w:eastAsia="Arial" w:hAnsi="Arial"/>
                <w:sz w:val="24"/>
                <w:szCs w:val="24"/>
              </w:rPr>
              <w:t xml:space="preserve">;</w:t>
            </w:r>
            <w:r>
              <w:rPr>
                <w:rFonts w:ascii="Arial" w:cs="Arial" w:eastAsia="Arial" w:hAnsi="Arial"/>
                <w:sz w:val="24"/>
                <w:szCs w:val="24"/>
              </w:rPr>
              <w:t xml:space="preserve">"Об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от </w:t>
            </w:r>
            <w:hyperlink w:history="1" r:id="rIdu-o7wfvwkmdrrhau-kxm6">
              <w:r>
                <w:rPr>
                  <w:rFonts w:ascii="Arial" w:cs="Arial" w:eastAsia="Arial" w:hAnsi="Arial"/>
                  <w:color w:val="1D4ED8"/>
                  <w:sz w:val="24"/>
                  <w:szCs w:val="24"/>
                  <w:u w:val="single"/>
                </w:rPr>
                <w:t xml:space="preserve">29 мая 2012 года № 346</w:t>
              </w:r>
            </w:hyperlink>
            <w:r>
              <w:rPr>
                <w:rFonts w:ascii="Arial" w:cs="Arial" w:eastAsia="Arial" w:hAnsi="Arial"/>
                <w:sz w:val="24"/>
                <w:szCs w:val="24"/>
              </w:rPr>
              <w:t xml:space="preserve">;</w:t>
            </w:r>
            <w:r>
              <w:rPr>
                <w:rFonts w:ascii="Arial" w:cs="Arial" w:eastAsia="Arial" w:hAnsi="Arial"/>
                <w:sz w:val="24"/>
                <w:szCs w:val="24"/>
              </w:rPr>
              <w:t xml:space="preserve">"Об утверждении актов, регулирующих деятельность образовательных организаций среднего профессионального образования Кыргызской Республики" от </w:t>
            </w:r>
            <w:hyperlink w:history="1" r:id="rIdusavk2_hkxl-kqrequ2bc">
              <w:r>
                <w:rPr>
                  <w:rFonts w:ascii="Arial" w:cs="Arial" w:eastAsia="Arial" w:hAnsi="Arial"/>
                  <w:color w:val="1D4ED8"/>
                  <w:sz w:val="24"/>
                  <w:szCs w:val="24"/>
                  <w:u w:val="single"/>
                </w:rPr>
                <w:t xml:space="preserve">4 июля 2012 года № 470</w:t>
              </w:r>
            </w:hyperlink>
            <w:r>
              <w:rPr>
                <w:rFonts w:ascii="Arial" w:cs="Arial" w:eastAsia="Arial" w:hAnsi="Arial"/>
                <w:sz w:val="24"/>
                <w:szCs w:val="24"/>
              </w:rPr>
              <w:t xml:space="preserve">.</w:t>
            </w: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от 24 ноября 1998 года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Сертификат об окончании обучения.</w:t>
            </w:r>
            <w:r>
              <w:rPr>
                <w:rFonts w:ascii="Arial" w:cs="Arial" w:eastAsia="Arial" w:hAnsi="Arial"/>
                <w:sz w:val="24"/>
                <w:szCs w:val="24"/>
              </w:rPr>
              <w:t xml:space="preserve">Сертификат об окончании обучения выдается в случае, если получатель услуги продемонстрировал степень умения, соответствующую свидетельству для типа воздушного судна, по которому он желает получить сертификат. Сертификат выдается, если получатель услуги приобрел под надлежащим контролем опыт на соответствующем типе воздушного судна или тренажере следующие компетенции:</w:t>
            </w:r>
            <w:r>
              <w:rPr>
                <w:rFonts w:ascii="Arial" w:cs="Arial" w:eastAsia="Arial" w:hAnsi="Arial"/>
                <w:sz w:val="24"/>
                <w:szCs w:val="24"/>
              </w:rPr>
              <w:t xml:space="preserve">- изучил обычные схемы полета и маневры на всех этапах полета;</w:t>
            </w:r>
            <w:r>
              <w:rPr>
                <w:rFonts w:ascii="Arial" w:cs="Arial" w:eastAsia="Arial" w:hAnsi="Arial"/>
                <w:sz w:val="24"/>
                <w:szCs w:val="24"/>
              </w:rPr>
              <w:t xml:space="preserve">- освоил особые и аварийные процедуры и маневры, связанные с выходом из строя и отказами оборудования, например, силовой установки, систем и планера;</w:t>
            </w:r>
            <w:r>
              <w:rPr>
                <w:rFonts w:ascii="Arial" w:cs="Arial" w:eastAsia="Arial" w:hAnsi="Arial"/>
                <w:sz w:val="24"/>
                <w:szCs w:val="24"/>
              </w:rPr>
              <w:t xml:space="preserve">- изучил, по мере необходимости, выполнение полетов по приборам, включая заходы на посадку, уходы на второй круг и посадки по приборам в нормальных, особых и аварийных условиях, в том числе с имитацией отказа двигателя;</w:t>
            </w:r>
            <w:r>
              <w:rPr>
                <w:rFonts w:ascii="Arial" w:cs="Arial" w:eastAsia="Arial" w:hAnsi="Arial"/>
                <w:sz w:val="24"/>
                <w:szCs w:val="24"/>
              </w:rPr>
              <w:t xml:space="preserve">- освоил порядок действий при потере экипажем трудоспособности и порядок координации действий экипажа, включая распределение задач по пилотированию;</w:t>
            </w:r>
            <w:r>
              <w:rPr>
                <w:rFonts w:ascii="Arial" w:cs="Arial" w:eastAsia="Arial" w:hAnsi="Arial"/>
                <w:sz w:val="24"/>
                <w:szCs w:val="24"/>
              </w:rPr>
              <w:t xml:space="preserve">- изучил взаимодействие членов экипажа и применение контрольных карт;</w:t>
            </w:r>
            <w:r>
              <w:rPr>
                <w:rFonts w:ascii="Arial" w:cs="Arial" w:eastAsia="Arial" w:hAnsi="Arial"/>
                <w:sz w:val="24"/>
                <w:szCs w:val="24"/>
              </w:rPr>
              <w:t xml:space="preserve">- продемонстрировал умение и знания, требуемые для обеспечения безопасного выполнения полетов на соответствующем типе воздушного судна, которые отвечают обязанностям члена экипажа воздушного судна;</w:t>
            </w:r>
            <w:r>
              <w:rPr>
                <w:rFonts w:ascii="Arial" w:cs="Arial" w:eastAsia="Arial" w:hAnsi="Arial"/>
                <w:sz w:val="24"/>
                <w:szCs w:val="24"/>
              </w:rPr>
              <w:t xml:space="preserve">- продемонстрировал требуемые умения, навыки и объем знаний, определенный руководящими документами гражданской авиации для авиационного персонала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осуществляется:</w:t>
            </w:r>
            <w:r>
              <w:rPr>
                <w:rFonts w:ascii="Arial" w:cs="Arial" w:eastAsia="Arial" w:hAnsi="Arial"/>
                <w:sz w:val="24"/>
                <w:szCs w:val="24"/>
              </w:rPr>
              <w:t xml:space="preserve">в помещениях, отвечающих установленным санитарным нормам, санитарно-эпидемиологическим правилам и требованиям противопожарной безопасности, включая:</w:t>
            </w:r>
            <w:r>
              <w:rPr>
                <w:rFonts w:ascii="Arial" w:cs="Arial" w:eastAsia="Arial" w:hAnsi="Arial"/>
                <w:sz w:val="24"/>
                <w:szCs w:val="24"/>
              </w:rPr>
              <w:t xml:space="preserve">- оборудованные и оснащенные в соответствии с требованиями учебные кабинеты по предметам, лаборатории и мастерские по каждой профессии;</w:t>
            </w:r>
            <w:r>
              <w:rPr>
                <w:rFonts w:ascii="Arial" w:cs="Arial" w:eastAsia="Arial" w:hAnsi="Arial"/>
                <w:sz w:val="24"/>
                <w:szCs w:val="24"/>
              </w:rPr>
              <w:t xml:space="preserve">- необходимое оборудование в комплекте на одну учебную группу, в том числе приборы и инструменты;</w:t>
            </w:r>
            <w:r>
              <w:rPr>
                <w:rFonts w:ascii="Arial" w:cs="Arial" w:eastAsia="Arial" w:hAnsi="Arial"/>
                <w:sz w:val="24"/>
                <w:szCs w:val="24"/>
              </w:rPr>
              <w:t xml:space="preserve">- оборудованные спортивные площадки, а также наличие спортивного зала и спортивного инвентаря;</w:t>
            </w:r>
            <w:r>
              <w:rPr>
                <w:rFonts w:ascii="Arial" w:cs="Arial" w:eastAsia="Arial" w:hAnsi="Arial"/>
                <w:sz w:val="24"/>
                <w:szCs w:val="24"/>
              </w:rPr>
              <w:t xml:space="preserve">- наличие библиотеки, медицинского кабинета, котельной;</w:t>
            </w:r>
            <w:r>
              <w:rPr>
                <w:rFonts w:ascii="Arial" w:cs="Arial" w:eastAsia="Arial" w:hAnsi="Arial"/>
                <w:sz w:val="24"/>
                <w:szCs w:val="24"/>
              </w:rPr>
              <w:t xml:space="preserve">- учебный аэродром, оборудованный учебной техникой;</w:t>
            </w:r>
            <w:r>
              <w:rPr>
                <w:rFonts w:ascii="Arial" w:cs="Arial" w:eastAsia="Arial" w:hAnsi="Arial"/>
                <w:sz w:val="24"/>
                <w:szCs w:val="24"/>
              </w:rPr>
              <w:t xml:space="preserve">- комплекты учебно-планирующей документации, учебные планы, программы по всем предметам, наглядные материалы;</w:t>
            </w:r>
            <w:r>
              <w:rPr>
                <w:rFonts w:ascii="Arial" w:cs="Arial" w:eastAsia="Arial" w:hAnsi="Arial"/>
                <w:sz w:val="24"/>
                <w:szCs w:val="24"/>
              </w:rPr>
              <w:t xml:space="preserve">- экзаменационные материалы, учебные и методические пособия по каждой подготавливаемой квалификации авиационного персонала;</w:t>
            </w:r>
            <w:r>
              <w:rPr>
                <w:rFonts w:ascii="Arial" w:cs="Arial" w:eastAsia="Arial" w:hAnsi="Arial"/>
                <w:sz w:val="24"/>
                <w:szCs w:val="24"/>
              </w:rPr>
              <w:t xml:space="preserve">- укомплектованность Колледжа педагогическими кадрами и их соответствие квалификационным требованиям;</w:t>
            </w:r>
            <w:r>
              <w:rPr>
                <w:rFonts w:ascii="Arial" w:cs="Arial" w:eastAsia="Arial" w:hAnsi="Arial"/>
                <w:sz w:val="24"/>
                <w:szCs w:val="24"/>
              </w:rPr>
              <w:t xml:space="preserve">- наличие беспрепятственного доступа учащихся и работников Колледжа в здания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w:t>
            </w:r>
            <w:r>
              <w:rPr>
                <w:rFonts w:ascii="Arial" w:cs="Arial" w:eastAsia="Arial" w:hAnsi="Arial"/>
                <w:sz w:val="24"/>
                <w:szCs w:val="24"/>
              </w:rPr>
              <w:t xml:space="preserve">- оснащенность зданий и помещений пандусами, поручнями.</w:t>
            </w: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Льготные категории граждан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 у заявителя - до 30 минут с момента обращения.</w:t>
            </w:r>
            <w:r>
              <w:rPr>
                <w:rFonts w:ascii="Arial" w:cs="Arial" w:eastAsia="Arial" w:hAnsi="Arial"/>
                <w:sz w:val="24"/>
                <w:szCs w:val="24"/>
              </w:rPr>
              <w:t xml:space="preserve">Предоставление услуги начинается не позднее 15 дней с момента обращения.</w:t>
            </w:r>
            <w:r>
              <w:rPr>
                <w:rFonts w:ascii="Arial" w:cs="Arial" w:eastAsia="Arial" w:hAnsi="Arial"/>
                <w:sz w:val="24"/>
                <w:szCs w:val="24"/>
              </w:rPr>
              <w:t xml:space="preserve">Нормативные сроки обучения - от 1 до 3 месяцев.</w:t>
            </w:r>
            <w:r>
              <w:rPr>
                <w:rFonts w:ascii="Arial" w:cs="Arial" w:eastAsia="Arial" w:hAnsi="Arial"/>
                <w:sz w:val="24"/>
                <w:szCs w:val="24"/>
              </w:rPr>
              <w:t xml:space="preserve">Изготовление и выдача сертификата по окончании обучения - в течение 15 дней после сдачи экзаменов. Выдача сертификата - до 30 минут с момента обращения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уполномоченного государственного органа в сфере гражданской авиации;</w:t>
            </w:r>
            <w:r>
              <w:rPr>
                <w:rFonts w:ascii="Arial" w:cs="Arial" w:eastAsia="Arial" w:hAnsi="Arial"/>
                <w:sz w:val="24"/>
                <w:szCs w:val="24"/>
              </w:rPr>
              <w:t xml:space="preserve">- на Государственном портале электронных услуг - portal.tunduk.kg;</w:t>
            </w:r>
            <w:r>
              <w:rPr>
                <w:rFonts w:ascii="Arial" w:cs="Arial" w:eastAsia="Arial" w:hAnsi="Arial"/>
                <w:sz w:val="24"/>
                <w:szCs w:val="24"/>
              </w:rPr>
              <w:t xml:space="preserve">- на сайте уполномоченного государственного органа в сфере гражданской авиации;</w:t>
            </w:r>
            <w:r>
              <w:rPr>
                <w:rFonts w:ascii="Arial" w:cs="Arial" w:eastAsia="Arial" w:hAnsi="Arial"/>
                <w:sz w:val="24"/>
                <w:szCs w:val="24"/>
              </w:rPr>
              <w:t xml:space="preserve">- при личном обращении в уполномоченный государственный орган в сфере гражданской авиации;</w:t>
            </w:r>
            <w:r>
              <w:rPr>
                <w:rFonts w:ascii="Arial" w:cs="Arial" w:eastAsia="Arial" w:hAnsi="Arial"/>
                <w:sz w:val="24"/>
                <w:szCs w:val="24"/>
              </w:rPr>
              <w:t xml:space="preserve">- на информационных стендах, из брошюр, буклетов уполномоченного государственного органа в сфере гражданской авиации;</w:t>
            </w:r>
            <w:r>
              <w:rPr>
                <w:rFonts w:ascii="Arial" w:cs="Arial" w:eastAsia="Arial" w:hAnsi="Arial"/>
                <w:sz w:val="24"/>
                <w:szCs w:val="24"/>
              </w:rPr>
              <w:t xml:space="preserve">- в Институте.</w:t>
            </w:r>
            <w:r>
              <w:rPr>
                <w:rFonts w:ascii="Arial" w:cs="Arial" w:eastAsia="Arial" w:hAnsi="Arial"/>
                <w:sz w:val="24"/>
                <w:szCs w:val="24"/>
              </w:rPr>
              <w:t xml:space="preserve">Информация может быть представлена: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Прием граждан в уполномоченном государственном органе в сфере гражданской авиации производится в день их обращения.</w:t>
            </w: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Государственный портал электронных услуг - portal.tunduk.kg;</w:t>
            </w:r>
            <w:r>
              <w:rPr>
                <w:rFonts w:ascii="Arial" w:cs="Arial" w:eastAsia="Arial" w:hAnsi="Arial"/>
                <w:sz w:val="24"/>
                <w:szCs w:val="24"/>
              </w:rPr>
              <w:t xml:space="preserve">- СМИ (газеты, радио, телевидение);</w:t>
            </w:r>
            <w:r>
              <w:rPr>
                <w:rFonts w:ascii="Arial" w:cs="Arial" w:eastAsia="Arial" w:hAnsi="Arial"/>
                <w:sz w:val="24"/>
                <w:szCs w:val="24"/>
              </w:rPr>
              <w:t xml:space="preserve">- сайт уполномоченного государственного орган в сфере гражданской авиации (www.caa.kg);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уполномоченного государственного орган в сфере гражданской авиации.</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гражданской авиации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в сфере гражданской авиации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только по основаниям, предусмотренным законодательством Кыргызской Республики.</w:t>
            </w:r>
            <w:r>
              <w:rPr>
                <w:rFonts w:ascii="Arial" w:cs="Arial" w:eastAsia="Arial" w:hAnsi="Arial"/>
                <w:sz w:val="24"/>
                <w:szCs w:val="24"/>
              </w:rPr>
              <w:t xml:space="preserve">Личные дела получателей услуг хранятся в сейфе, находящемся в охраняемом и оборудованном помещении. Доступ к сейфу имеет только назначенное и уполномоченное на то лицо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физического лица:</w:t>
            </w:r>
            <w:r>
              <w:rPr>
                <w:rFonts w:ascii="Arial" w:cs="Arial" w:eastAsia="Arial" w:hAnsi="Arial"/>
                <w:sz w:val="24"/>
                <w:szCs w:val="24"/>
              </w:rPr>
              <w:t xml:space="preserve">- заявление установленного образца;</w:t>
            </w:r>
            <w:r>
              <w:rPr>
                <w:rFonts w:ascii="Arial" w:cs="Arial" w:eastAsia="Arial" w:hAnsi="Arial"/>
                <w:sz w:val="24"/>
                <w:szCs w:val="24"/>
              </w:rPr>
              <w:t xml:space="preserve">- копия документа, удостоверяющего личность.</w:t>
            </w:r>
            <w:r>
              <w:rPr>
                <w:rFonts w:ascii="Arial" w:cs="Arial" w:eastAsia="Arial" w:hAnsi="Arial"/>
                <w:sz w:val="24"/>
                <w:szCs w:val="24"/>
              </w:rPr>
              <w:t xml:space="preserve">Для юридического лица:</w:t>
            </w:r>
            <w:r>
              <w:rPr>
                <w:rFonts w:ascii="Arial" w:cs="Arial" w:eastAsia="Arial" w:hAnsi="Arial"/>
                <w:sz w:val="24"/>
                <w:szCs w:val="24"/>
              </w:rPr>
              <w:t xml:space="preserve">- письмо обращение;</w:t>
            </w:r>
            <w:r>
              <w:rPr>
                <w:rFonts w:ascii="Arial" w:cs="Arial" w:eastAsia="Arial" w:hAnsi="Arial"/>
                <w:sz w:val="24"/>
                <w:szCs w:val="24"/>
              </w:rPr>
              <w:t xml:space="preserve">- копия свидетельства о регистрации.</w:t>
            </w:r>
            <w:r>
              <w:rPr>
                <w:rFonts w:ascii="Arial" w:cs="Arial" w:eastAsia="Arial" w:hAnsi="Arial"/>
                <w:sz w:val="24"/>
                <w:szCs w:val="24"/>
              </w:rPr>
              <w:t xml:space="preserve">Обучаемые лица обязаны прибыть на занятия в сроки, указанные в приказе, соблюдать график обучения и освоить учебную программу.</w:t>
            </w: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r>
              <w:rPr>
                <w:rFonts w:ascii="Arial" w:cs="Arial" w:eastAsia="Arial" w:hAnsi="Arial"/>
                <w:sz w:val="24"/>
                <w:szCs w:val="24"/>
              </w:rPr>
              <w:t xml:space="preserve">Прейскурант цен утверждается руководством Авиаинститута.</w:t>
            </w: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Института и уполномоченного государственного органа в сфере гражданской авиации.</w:t>
            </w:r>
            <w:r>
              <w:rPr>
                <w:rFonts w:ascii="Arial" w:cs="Arial" w:eastAsia="Arial" w:hAnsi="Arial"/>
                <w:sz w:val="24"/>
                <w:szCs w:val="24"/>
              </w:rPr>
              <w:t xml:space="preserve">Условия оплаты: безналичный расчет на основании предоставленного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параметрам: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заявителя;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w:t>
            </w:r>
            <w:hyperlink w:history="1" r:id="rIda4vdnszbddahplfh9seoa">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wzasyrkmlhoimeesu1ar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w:t>
            </w:r>
            <w:r>
              <w:rPr>
                <w:rFonts w:ascii="Arial" w:cs="Arial" w:eastAsia="Arial" w:hAnsi="Arial"/>
                <w:sz w:val="24"/>
                <w:szCs w:val="24"/>
              </w:rPr>
              <w:t xml:space="preserve">- несоответствия статуса заявителя требованиям пункта 3 настоящего стандарта;</w:t>
            </w:r>
            <w:r>
              <w:rPr>
                <w:rFonts w:ascii="Arial" w:cs="Arial" w:eastAsia="Arial" w:hAnsi="Arial"/>
                <w:sz w:val="24"/>
                <w:szCs w:val="24"/>
              </w:rPr>
              <w:t xml:space="preserve">- непредставления заявителем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 в сфере гражданской авиации и Института.</w:t>
            </w: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гражданской авиации и Института.</w:t>
            </w: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гражданской авиации и Института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xwmih53liwrue0dsfxh6">
      <w:r>
        <w:rPr>
          <w:rFonts w:ascii="Arial" w:cs="Arial" w:eastAsia="Arial" w:hAnsi="Arial"/>
          <w:color w:val="132D3F"/>
          <w:sz w:val="16"/>
          <w:szCs w:val="16"/>
          <w:u w:val="single"/>
        </w:rPr>
        <w:t xml:space="preserve">dalil.kg/document/230023928</w:t>
      </w:r>
    </w:hyperlink>
  </w:p>
  <w:p>
    <w:pPr>
      <w:spacing w:after="0" w:before="40"/>
      <w:jc w:val="center"/>
    </w:pPr>
    <w:hyperlink w:history="1" r:id="rId9-uqe89mu3o2h68pheuq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kf9gj0uq_93ueverarif" Type="http://schemas.openxmlformats.org/officeDocument/2006/relationships/hyperlink" Target="https://dalil.kg/document/205360" TargetMode="External"/><Relationship Id="rIdvrvmf08c-qcmgagvnyuma" Type="http://schemas.openxmlformats.org/officeDocument/2006/relationships/hyperlink" Target="https://dalil.kg/document/230008396" TargetMode="External"/><Relationship Id="rIdshjx42sclic6hnuonz_sy" Type="http://schemas.openxmlformats.org/officeDocument/2006/relationships/hyperlink" Target="https://dalil.kg/document/230008597" TargetMode="External"/><Relationship Id="rIdqewpg7l58skx6c-wz-jwr" Type="http://schemas.openxmlformats.org/officeDocument/2006/relationships/hyperlink" Target="https://dalil.kg/document/160035" TargetMode="External"/><Relationship Id="rIdrf_xhsggshh6ksv5z0b_6" Type="http://schemas.openxmlformats.org/officeDocument/2006/relationships/hyperlink" Target="https://dalil.kg/document/230023928#pr1" TargetMode="External"/><Relationship Id="rIdjrrbqaedgue3bngx-o-hf" Type="http://schemas.openxmlformats.org/officeDocument/2006/relationships/hyperlink" Target="https://dalil.kg/document/92072" TargetMode="External"/><Relationship Id="rId9ujjjsdtraskfhjbqi0jd" Type="http://schemas.openxmlformats.org/officeDocument/2006/relationships/hyperlink" Target="https://dalil.kg/document/112213" TargetMode="External"/><Relationship Id="rIdeilvfm77huloncswj5c_r" Type="http://schemas.openxmlformats.org/officeDocument/2006/relationships/hyperlink" Target="https://dalil.kg/document/112665" TargetMode="External"/><Relationship Id="rIdtztzq8au_ebqjx1uxyixj" Type="http://schemas.openxmlformats.org/officeDocument/2006/relationships/hyperlink" Target="https://dalil.kg/document/55038" TargetMode="External"/><Relationship Id="rId8cimckqkc7xunepn2358k" Type="http://schemas.openxmlformats.org/officeDocument/2006/relationships/hyperlink" Target="https://dalil.kg/document/59738" TargetMode="External"/><Relationship Id="rIdq0m1avgaqfupvmcwnwb_r" Type="http://schemas.openxmlformats.org/officeDocument/2006/relationships/hyperlink" Target="https://dalil.kg/document/59733" TargetMode="External"/><Relationship Id="rId2xxk5x_lkq6xxy8mtwkje" Type="http://schemas.openxmlformats.org/officeDocument/2006/relationships/hyperlink" Target="https://dalil.kg/document/98650" TargetMode="External"/><Relationship Id="rIdbtlc9dseabyfhi2rw4fva" Type="http://schemas.openxmlformats.org/officeDocument/2006/relationships/hyperlink" Target="https://dalil.kg/document/98649" TargetMode="External"/><Relationship Id="rId7i3wdm06rkknmcjfqnojq" Type="http://schemas.openxmlformats.org/officeDocument/2006/relationships/hyperlink" Target="https://dalil.kg/document/230008597" TargetMode="External"/><Relationship Id="rIdfous6xrn1i0_inoigpctu" Type="http://schemas.openxmlformats.org/officeDocument/2006/relationships/hyperlink" Target="https://dalil.kg/document/230008396" TargetMode="External"/><Relationship Id="rIdu-o7wfvwkmdrrhau-kxm6" Type="http://schemas.openxmlformats.org/officeDocument/2006/relationships/hyperlink" Target="https://dalil.kg/document/96038" TargetMode="External"/><Relationship Id="rIdusavk2_hkxl-kqrequ2bc" Type="http://schemas.openxmlformats.org/officeDocument/2006/relationships/hyperlink" Target="https://dalil.kg/document/96145" TargetMode="External"/><Relationship Id="rIda4vdnszbddahplfh9seoa" Type="http://schemas.openxmlformats.org/officeDocument/2006/relationships/hyperlink" Target="https://dalil.kg/document/157173" TargetMode="External"/><Relationship Id="rIdwzasyrkmlhoimeesu1ar4" Type="http://schemas.openxmlformats.org/officeDocument/2006/relationships/hyperlink" Target="https://dalil.kg/document/157172"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xwmih53liwrue0dsfxh6" Type="http://schemas.openxmlformats.org/officeDocument/2006/relationships/hyperlink" Target="https://dalil.kg/document/230023928" TargetMode="External"/><Relationship Id="rId9-uqe89mu3o2h68pheuq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2026-09-27T21:27:54.354Z</dcterms:created>
  <dcterms:modified xsi:type="dcterms:W3CDTF">2026-09-27T21:27:54.354Z</dcterms:modified>
</cp:coreProperties>
</file>

<file path=docProps/custom.xml><?xml version="1.0" encoding="utf-8"?>
<Properties xmlns="http://schemas.openxmlformats.org/officeDocument/2006/custom-properties" xmlns:vt="http://schemas.openxmlformats.org/officeDocument/2006/docPropsVTypes"/>
</file>