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li1zzix-cs-wgmniq52h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25 февраля 2025 года № 86)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формирования нормативов финансирования в системе здравоохранения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регулирует вопросы формирования бюджета и расчетов финансовых нормативов, а также оплаты услуг из средств республиканского бюджета и обязательного медицинского страхования поставщикам медицинских, профилактических, фармацевтических и иных видов услуг (далее - Поставщики).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Порядок подготовлен в соответствии с законодательными и нормативными документами, регламентирующими вопросы финансирования в системе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Порядок не распространяется на организации общественного здравоохранения и организации, финансируемые по статьям расходов бюджетной классификации.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расчете базовых нормативов финансирования, а также взаиморасчетов с организациями здравоохранения, участвующими в реализации Программы государственных гарантий по обеспечению граждан медико-санитарной помощью (далее - Программа государственных гарантий), используется цифровая обработка данных. Источниками данных являются соответствующие информационные базы данных здравоохранения, а при их отсутствии используются официальные данные и утвержденные отчетно-учетные формы.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Нормативы финансирования состоят из базовых нормативов финансирования, которые корректируются на поправочные коэффициенты.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Расчет базовых нормативов и поправочных коэффициентов осуществляется с учетом прогнозируемых показателей в объеме средств, выделяемых на финансирование системы здравоохранения (республиканский бюджет, обязательное медицинское страхование).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Поправочные коэффициенты отражают географические и климатические особенности региона, приоритеты здравоохранения, специфику предоставления медико-санитарной помощи, изменение экономической ситуации и выравнивание бюджетов организаций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Значения коэффициентов высокогорья или отдаленности устанавливаются в порядке, определенном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Значения сельского коэффициента, отражающего отдаленность населенного пункта от основной организации здравоохранения, утверждаются настоящим Порядком.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Значения поправочных коэффициентов средств из республиканского бюджета и обязательного медицинского страхования (далее - ОМС) утверждаются органом, реализующим государственную политику в сфере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применении половозрастных, сельских коэффициентов применяется коэффициент выравнивания по отношению к организациям здравоохранения с целью уменьшения финансовых рисков. Шкала коэффициентов рассчитывается и утверждается органом, реализующим государственную политику в сфере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Базовые нормативы финансирования едины на всей территории Кыргызской Республики и действуют до утверждения новых нормативов финансирования.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пределах средств, предусмотренных на исполнение Программы государственных гарантий, значения базовых нормативов средств из республиканского бюджета утверждаются органом, реализующим государственную политику в сфере здравоохранения. В пределах средств ОМС, предусмотренных на исполнение Программы государственных гарантий, значения базовых нормативов утверждаются исполнительным органом в сфере ОМС.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Финансирование объемов медико-санитарной помощи, предоставляемой организациями здравоохранения по Программе государственных гарантий, осуществляется: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органом, реализующим государственную политику в сфере здравоохранения, за счет средств республиканского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исполнительным органом, реализующим государственную политику в сфере ОМС, за счет средств ОМС.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зависимости от изменения соответствующего бюджета в системе здравоохранения, а также при изменении нормативных правовых актов Кыргызской Республики производится перерасчет нормативов финансирования, поправочных коэффициентов и других базовых нормативов для определения объема финансирования организаций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Финансирование медицинских услуг из средств ОМС осуществляется на основании заключенных договоров исполнительного органа в сфере ОМС с Поставщиками. В договорах определяются объемы медико-санитарной помощи по видам ее оказания и условия возмещения расходов за расширенный объем предоставления медико-санитарной помощи отдельным категориям населения, предоставляемой по Программе государственных гарантий.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соответствии с прогнозируемыми объемами средств по базовым нормативам финансирования и поправочным коэффициентам организации здравоохранения формируют план распределения доходов и расходов в разрезе источников финансирования (средства республиканского бюджета, ОМС).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Исполнительный орган в сфере ОМС в праве осуществлять оплату частным Поставщикам медицинских услуг, предоставляемых по Программе государственных гарантий, за счет средств ОМС на договорной основе.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Объем средств республиканского бюджета и ОМС ежегодно утверждается в установленном законодательством Кыргызской Республики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Формирование бюджетов организаций здравоохранения осуществляется по нормативам финансирования и определяется настоящим Порядком.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Формирование бюджета организаций здравоохранения осуществляемых не по нормативам финансирования, определяется в соответствии с бюджетной классификацией Кыргызской Республики в разрезе статей, подстатей, элементов расходов и классификации доходов.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Понятия, используемые в настоящем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норматив финансирования скорой медицинской помощи</w:t>
      </w:r>
      <w:r>
        <w:rPr>
          <w:rFonts w:ascii="Arial" w:cs="Arial" w:eastAsia="Arial" w:hAnsi="Arial"/>
          <w:sz w:val="24"/>
          <w:szCs w:val="24"/>
        </w:rPr>
        <w:t xml:space="preserve"> - средний расчетный показатель финансирования одного круглосуточного поста скорой медицинской помощи в год, отражающий средние совокупные затраты по предоставлению круглосуточной скорой медицинской помощи с учетом численности обслуживаемого населения и объема финансирования из средств бюджета на оказание скорой медицинской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круглосуточный пост скорой медицинской помощи (четыре бригады (смены) и одна машина санитарного автотранспорта)</w:t>
      </w:r>
      <w:r>
        <w:rPr>
          <w:rFonts w:ascii="Arial" w:cs="Arial" w:eastAsia="Arial" w:hAnsi="Arial"/>
          <w:sz w:val="24"/>
          <w:szCs w:val="24"/>
        </w:rPr>
        <w:t xml:space="preserve"> - это количество штатных единиц, необходимое для обеспечения работы скорой медицинской помощи в течение 24 часов;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пункт скорой медицинской помощи</w:t>
      </w:r>
      <w:r>
        <w:rPr>
          <w:rFonts w:ascii="Arial" w:cs="Arial" w:eastAsia="Arial" w:hAnsi="Arial"/>
          <w:sz w:val="24"/>
          <w:szCs w:val="24"/>
        </w:rPr>
        <w:t xml:space="preserve"> - подразделение отделения скорой медицинской помощи, включающее в себя один или более круглосуточных постов скорой медицинской помощи и оказывающее круглосуточную скорую медицинскую помощь населению, находящемуся на обслуживаемой территории;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дорожный пункт скорой медицинской помощи</w:t>
      </w:r>
      <w:r>
        <w:rPr>
          <w:rFonts w:ascii="Arial" w:cs="Arial" w:eastAsia="Arial" w:hAnsi="Arial"/>
          <w:sz w:val="24"/>
          <w:szCs w:val="24"/>
        </w:rPr>
        <w:t xml:space="preserve"> - это пункт скорой медицинской помощи, имеющий дислокацию на магистральных трассах, предназначенный для оказания скорой медицинской помощи пострадавшим в результате дорожно-транспортного происшествия (ДТП) или чрезвычайной ситуации (последствия землетрясений, оползней, селей и др. природных и антропогенных явлений), а также больным при внезапных заболеваниях и несчастных случаях, не связанных с ДТП, но произошедших на трассах или вблизи них;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отделение скорой медицинской помощи</w:t>
      </w:r>
      <w:r>
        <w:rPr>
          <w:rFonts w:ascii="Arial" w:cs="Arial" w:eastAsia="Arial" w:hAnsi="Arial"/>
          <w:sz w:val="24"/>
          <w:szCs w:val="24"/>
        </w:rPr>
        <w:t xml:space="preserve"> - это структурное подразделение организации здравоохранения, предназначенное для оказания скорой медицинской помощи населению, проживающему на обслуживаемой территории, включающее в себя диспетчерскую службу по приему и обработке поступающих вызовов, круглосуточные посты или пункты скорой медицинской помощи, размещенные на всей территории обслуживания организации;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станция скорой медицинской помощи</w:t>
      </w:r>
      <w:r>
        <w:rPr>
          <w:rFonts w:ascii="Arial" w:cs="Arial" w:eastAsia="Arial" w:hAnsi="Arial"/>
          <w:sz w:val="24"/>
          <w:szCs w:val="24"/>
        </w:rPr>
        <w:t xml:space="preserve"> - это организация здравоохранения, включающая в себя диспетчерскую службу по приему и обработке поступающих вызовов и более десяти круглосуточных постов скорой медицинской помощи, оказывающая скорую медицинскую помощь населению, находящемуся на обслуживаемой территории городов Бишкек и Ош;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санитарный автотранспорт</w:t>
      </w:r>
      <w:r>
        <w:rPr>
          <w:rFonts w:ascii="Arial" w:cs="Arial" w:eastAsia="Arial" w:hAnsi="Arial"/>
          <w:sz w:val="24"/>
          <w:szCs w:val="24"/>
        </w:rPr>
        <w:t xml:space="preserve"> - эго машина в составе организации здравоохранения, способная перевозить пациентов, нуждающихся в скорой медицинской помощи, оснащенная носилками и осуществляющая транспортировку пациентов в ближайшие организации здравоохранения для оказания экстренной медицинской помощи. Размещается в отдаленных населенных пунктах, имеющих структурное подразделение системы здравоохранения, с небольшим количеством населения, не позволяющим разместить круглосуточный пост скорой медицинской помощи, используемый медицинским работником фельдшерско-акушерского пункта или группы семейных врачей;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базовый подушевой норматив финансирования из средств республиканского бюджета первичной медико-санитарной помощи, предоставляемой врачами центров семейной медицины</w:t>
      </w:r>
      <w:r>
        <w:rPr>
          <w:rFonts w:ascii="Arial" w:cs="Arial" w:eastAsia="Arial" w:hAnsi="Arial"/>
          <w:sz w:val="24"/>
          <w:szCs w:val="24"/>
        </w:rPr>
        <w:t xml:space="preserve"> - это средний показатель финансирования первичной медико-санитарной помощи за каждого приписанного человека в год с учетом поправочных коэффициентов из средств республиканского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базовый подушевой норматив финансирования из средств ОМС первичной медико-санитарной помощи, предоставляемой врачами центров семейной медицины</w:t>
      </w:r>
      <w:r>
        <w:rPr>
          <w:rFonts w:ascii="Arial" w:cs="Arial" w:eastAsia="Arial" w:hAnsi="Arial"/>
          <w:sz w:val="24"/>
          <w:szCs w:val="24"/>
        </w:rPr>
        <w:t xml:space="preserve"> - это средний показатель финансирования первичной медико-санитарной помощи за каждого приписанного человека в год с учетом поправочных коэффициентов из средств ОМС;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половозрастные коэффициенты</w:t>
      </w:r>
      <w:r>
        <w:rPr>
          <w:rFonts w:ascii="Arial" w:cs="Arial" w:eastAsia="Arial" w:hAnsi="Arial"/>
          <w:sz w:val="24"/>
          <w:szCs w:val="24"/>
        </w:rPr>
        <w:t xml:space="preserve"> - это корректировочные коэффициенты, применяемые к базовым подушевым нормативам, с учетом количества посещений для получения медицинской помощи на уровне первичной медико-санитарной помощи различными половозрастными группами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застрахованные по ОМС</w:t>
      </w:r>
      <w:r>
        <w:rPr>
          <w:rFonts w:ascii="Arial" w:cs="Arial" w:eastAsia="Arial" w:hAnsi="Arial"/>
          <w:sz w:val="24"/>
          <w:szCs w:val="24"/>
        </w:rPr>
        <w:t xml:space="preserve"> - это граждане Кыргызской Республики, за которых поступают взносы на ОМС, а также лица, самостоятельно приобретающие полисы ОМС;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базовая ставка республиканского бюджета</w:t>
      </w:r>
      <w:r>
        <w:rPr>
          <w:rFonts w:ascii="Arial" w:cs="Arial" w:eastAsia="Arial" w:hAnsi="Arial"/>
          <w:sz w:val="24"/>
          <w:szCs w:val="24"/>
        </w:rPr>
        <w:t xml:space="preserve"> - средний расчетный показатель финансирования стационарной помощи, направляемый за каждый пролеченный случай, из средств республиканского бюджета, исходя из объема финансирования стационарной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базовая ставка ОМС</w:t>
      </w:r>
      <w:r>
        <w:rPr>
          <w:rFonts w:ascii="Arial" w:cs="Arial" w:eastAsia="Arial" w:hAnsi="Arial"/>
          <w:sz w:val="24"/>
          <w:szCs w:val="24"/>
        </w:rPr>
        <w:t xml:space="preserve"> - средний расчетный показатель финансирования стационарной помощи, направляемый за каждый пролеченный случай, из средств ОМС, исходя из объема финансирования стационарной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пролеченный случай</w:t>
      </w:r>
      <w:r>
        <w:rPr>
          <w:rFonts w:ascii="Arial" w:cs="Arial" w:eastAsia="Arial" w:hAnsi="Arial"/>
          <w:sz w:val="24"/>
          <w:szCs w:val="24"/>
        </w:rPr>
        <w:t xml:space="preserve"> - это случай заболевания, завершивший лечение на уровне стационарной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сооплата</w:t>
      </w:r>
      <w:r>
        <w:rPr>
          <w:rFonts w:ascii="Arial" w:cs="Arial" w:eastAsia="Arial" w:hAnsi="Arial"/>
          <w:sz w:val="24"/>
          <w:szCs w:val="24"/>
        </w:rPr>
        <w:t xml:space="preserve"> - участие гражданина в оплате стоимости получаемых им медицинских услуг, оказываемых сверх объема финансирования Программы государственных гарантий.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Расчет норматива финансирования скорой медицинской помощи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Финансирование скорой медицинской помощи производится за счет средств республиканского бюджета по нормативам на содержание в год: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одного круглосуточного поста общепрофильной бригады скорой медицинской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одного круглосуточного поста специализированной бригады скорой медицинской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одного санитарного автотранспорта;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одного дорожного пункта экстренной медицинской помощи.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Количество круглосуточных постов скорой медицинской помощи (общепрофильных и специализированных бригад), санитарного автотранспорта, дорожных пунктов скорой медицинской помощи формируется, определяется и утверждается органом, реализующим государственную политику в сфере здравоохранения, с учетом численности обслуживаемого населения и необходимости оказания скорой медицинской помощи (заболеваемость, доступность к медицинским услугам, удаленность населенных пунктов и др.) на соответствующей территории.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Норматив финансирования одного круглосуточного поста скорой медицинской помощи рассчитывается исходя из объема финансирования, предусмотренного бюджетом по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,                                  (1)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Нсп - норматив финансирования круглосуточного поста общепрофильных бригад скорой медицинской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Фсп - объем финансирования на оказание скорой медицинской помощи на всей территории Кыргызской Республики за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Кп - количество круглосуточных постов общепрофильных бригад скорой медицинской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Кспец - коэффициент для круглосуточных постов специализированных бригад скорой медицинской помощи, который вычисляется по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,                                                                      (2)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Чн - численность населения на соответствующей территории (области);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Чо - единый норматив численности обслуживаемого населения, для одного круглосуточного поста специализированных бригад скорой медицинской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Кi - поправочные коэффициенты: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средневзвешенный коэффициент высокогорья или отдаленности, устанавливаемый индивидуально для населенных пунктов, учитывающий специфику региона, и утверждаемый в порядке, определенном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средневзвешенный сельский коэффициент;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экономический коэффициент, на основе которого проводится индексация в зависимости от изменений экономических показателей (заработная плата, дополнительные поступления);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- количество поправочных коэффициентов.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Нормативы финансирования одного круглосуточного поста специализированных бригад скорой медицинской помощи и дорожных пунктов экстренной медицинской помощи рассчитываются исходя из объема финансирования, предусмотренного бюджетом по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Hспс = Нсп * Кспец,                                                         (3)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Нспс - норматив финансирования круглосуточного поста общепрофильных бригад скорой медицинской помощи, а также дорожных пунктов экстренной медицинской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Нсп - норматив финансирования круглосуточного поста общепрофильных бригад скорой медицинской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Кспец - коэффициент для круглосуточных постов специализированных бригад скорой медицинской помощи.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Финансирование одного дорожного пункта экстренной медицинской помощи осуществляется по нормативу одного круглосуточного поста общепрофильных бригад скорой медицинской помощи с применением коэффициента, предусматривающего дополнительные транспортные расходы.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Финансирование одного санитарного автотранспорта осуществляется по нормативу одного круглосуточного поста линейных бригад скорой медицинской помощи с применением коэффициента, предусматривающего транспортные расходы и заработную плату водителей для обеспечения работы автотранспорта.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Финансирование станции (отделения/пункта) скорой медицинской помощи осуществляется на основе норматива финансирования скорой медицинской помощи с учетом количества круглосуточных постов скорой медицинской помощи с корректировкой на поправочные коэффициенты, предусматривающие так же административные расходы.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Финансирование службы скорой медицинской помощи осуществляется по заявкам организаций здравоохранения в соответствии с планом распределения расходов, утвержденным по нормативам финансирования.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Формирование бюджета отделений экстренной консультативной медицинской помощи (санитарной авиации) осуществляется на основе фактических затрат организаций, предоставляющих данные медицинские услуги.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Расчет норматива финансирования медико-санитарной помощи, оказываемой центрами семейной медицины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Финансирование центров семейной медицины (далее - ЦСМ) производится из средств республиканского бюджета на основе базового подушевого норматива за каждого приписанного человека в год с корректировкой на поправочные коэффициенты.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Для расчета нормативов финансирования ЦСМ данные о численности приписанного населения по половозрастному составу берутся из соответствующих информационных баз данных здравоохранения, а при их отсутствии используются официальные данные или утвержденные отчетно-учетные формы.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Базовый подушевой норматив финансирования первичной медико-санитарной помощи, предоставляемой ЦСМ, рассчитывается с учетом поправочных коэффициентов по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,                            (4)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ПНбазЦСМ - базовый норматив подушевого финансирования на оказание первичной медико-санитарной помощи, предоставляемой ЦСМ за каждого приписанного человека в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Фцсм - объем финансирования на оказание первичной медико-санитарной помощи, предоставляемой ЦСМ, центрами общеврачебной практики (далее - ЦОВП) по Программе государственных гарантий за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ЧНцсм - численность населения, приписанного в ЦСМ, ЦОВП на территории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Кпн - средневзвешенный половозрастной коэффициент, отражающий нагрузку по посещениям, полу и возрасту;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Кi - поправочные коэффициенты: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средневзвешенный коэффициент высокогорья или отдаленности, устанавливаемый индивидуально для населенных пунктов, учитывающий специфику региона, и утверждаемый в порядке, определенном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средневзвешенный сельский коэффициент;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экономический коэффициент, на основе которого проводится индексация в зависимости от изменений экономических показателей (заработная плата, дополнительные поступления);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- количество поправочных коэффициентов.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Коэффициенты по половозрастному составу являются едиными для организаций здравоохранения, рассчитываются по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Кпвi = Кпi / СКп,                                                                (5)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Кпвi - половозрастной коэффициент по каждому году жизни (i), отражающий структуру населения по полу и возрасту;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Кпi - среднее количество посещений для каждого года жизни (i), распределенное по полу и возрасту;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СКп - среднее количество посещений приписанного населения по республике.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половозрастного коэффициента по каждому году жизни осуществляется с использованием цифровой обработки данных.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ЦСМ, ЦОВП вводят данные о численности приписанного населения по половозрастному составу и количеству посещений с указанием статуса застрахованности в информационную базу "Приписанное население", администрируемую Центром электронного здравоохранения при Министерстве здравоохранения Кыргызской Республики, которые являются основанием для определения суммы финансирования по подушевому нормативу.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Финансирование медицинских услуг за счет средств ОМС, оказываемых ЦСМ, ЦОВП, производится на основе базового подушевого норматива за каждого приписанного застрахованного по ОМС человека в год с корректировкой на поправочные коэффициенты.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Базовый подушевой норматив финансирования первичной медико-санитарной помощи, предоставляемой ЦСМ, ЦОВП за каждого приписанного застрахованного по ОМС человека в год, рассчитывается по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,                        (6)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ПНОМСцсм - базовый норматив подушевого финансирования на оказание первичной медико-санитарной помощи, предоставляемой ЦСМ, ЦОВП за каждого приписанного застрахованного по ОМС человека в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ФомсЦСМ - объем финансирования на оказание первичной медико-санитарной помощи, предоставляемой ЦСМ, ЦОВП по Программе государственных гарантий за год по средствам ОМС;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ЧНЗцсм - численность приписанного застрахованного по ОМС населения на территории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Кпвi - средневзвешенный половозрастной коэффициент, отражающий структуру застрахованного населения по полу и возрасту. Расчет половозрастных коэффициентов осуществляется согласно пункту 35 настоящего Порядка;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Кi - поправочные коэффициенты: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средневзвешенный сельский коэффициент;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экономический коэффициент, на основе которого проводится индексация в зависимости от изменений экономических показателей (заработная плата, дополнительные поступления);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- количество поправочных коэффициентов.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Расчет норматива финансирования медико-санитарной помощи, оказываемой стоматологическими поликлиниками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Для стоматологических поликлиник и стоматологических кабинетов в составе ЦСМ, ЦОВП базовый подушевой норматив финансирования за каждого человека в год определяется с учетом средств, выделяемых на финансирование стоматологической помощи по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,                                       (7)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ПНстом - базовый норматив подушевого финансирования на оказание стоматологической помощи, предоставляемой за каждого приписанного человека в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Фстом - объем финансирования на оказание стоматологической помощи за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ЧНцсм - численность населения, приписанного ЦСМ, ЦОВП на территории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Кi - поправочные коэффициенты: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средневзвешенный коэффициент высокогорья или отдаленности, устанавливаемый индивидуально для населенных пунктов, учитывающий специфику региона, и утверждаемый в порядке, определенном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средневзвешенный сельский коэффициент;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экономический коэффициент, на основе которого проводится индексация в зависимости от изменений экономических показателей (заработная плата, дополнительные поступления);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- количество поправочных коэффициентов.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Расчет норматива финансирования медико-санитарной помощи, оказываемой стационарами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Финансирование стационаров производится из средств республиканского бюджета в зависимости от сложности пролеченного случая, объема средств, предусмотренного на компенсацию льгот за предоставление медицинской помощи бесплатно и на льготных условиях, согласно Программе государственных гарантий, с корректировкой на поправочные коэффициенты.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Стоимость пролеченного случая определяется на основе клинико-затратных групп (далее - КЗГ), объединяющих клинически однородные случаи сходных по средним совокупным затратам.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Базовая ставка республиканского бюджета за каждый пролеченный случай из средств республиканского бюджета, исходя из объема финансирования стационарной помощи, рассчитывается по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,                                     (8)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БСрб - базовая ставка республиканского бюджета для стационаров за каждый пролеченный случай;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Фрб стац - объем средств республиканского бюджета, исходя из объема финансирования стационарной помощи по Программе государственных гарантий за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Чпс - прогнозируемое число пролеченных случаев в стационарах;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Ккзг - средневзвешенный коэффициент затратоемкости, отражающий средневзвешенные совокупные затраты по всем клинико-затратным группам;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Кi - поправочные коэффициенты: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средневзвешенный коэффициент высокогорья или отдаленности, устанавливаемый индивидуально для населенных пунктов, учитывающий специфику региона, и утверждаемый в порядке, определенном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средневзвешенный коэффициент льготности для категорий пациентов, имеющих право на получение медицинских услуг бесплатно или на льготных условиях, согласно Программе государственных гарантий;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средневзвешенный коэффициент стационара, отражающий особенности данной организации здравоохранения при предоставлении медицинских услуг. Коэффициенты стационаров рассчитываются индивидуально, с учетом уровня оказания медицинской помощи, приоритетов здравоохранения и утверждаются органом, реализующим государственную политику в сфере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средневзвешенный сельский коэффициент;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экономический коэффициент, на основе которого проводится индексация в зависимости от изменений экономических показателей (заработная плата, дополнительные поступления);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- количество поправочных коэффициентов.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Базовая ставка ОМС за каждый пролеченный случай из средств ОМС, исходя из объема финансирования стационарной помощи, рассчитывается по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,                                  (9)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БСомс - базовая ставка ОМС финансирования стационаров за каждый пролеченный случай, застрахованный по ОМС;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Фомс стац - объем средств ОМС, исходя из объема финансирования стационарной помощи по Программе государственных гарантий за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Чпс - прогнозируемое число пролеченных случаев, застрахованных по ОМС в стационарах;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Ккзг - средневзвешенный коэффициент затратоемкости, отражающий средневзвешенные совокупные затраты по всем клинико-затратным группам;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Кi - поправочные коэффициенты: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средневзвешенный коэффициент льготности для категорий пациентов, имеющих право на получение медицинских услуг бесплатно или на льготных условиях, согласно Программе государственных гарантий;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средневзвешенный коэффициент стационара, отражающий особенности данной организации здравоохранения при предоставлении медицинских услуг. Коэффициенты стационаров рассчитываются индивидуально, с учетом уровня оказания медицинской помощи, приоритетов здравоохранения и утверждаются органом, реализующим государственную политику в сфере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средневзвешенный сельский коэффициент;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экономический коэффициент, на основе которого проводится индексация в зависимости от изменений экономических показателей (заработная плата, дополнительные поступления);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- количество поправочных коэффициентов.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Расчет норматива финансирования медико-санитарной помощи, предоставляемой центрами общеврачебной практики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Расчет объема финансирования по каждому виду медико-санитарной помощи для каждого ЦОВП определяется по формулам 1-9.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Для прогнозирования объемов финансирования на следующий год ЦОВП предоставляет отчеты, предусмотренные для соответствующего вида медико-санитарной помощи.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Расчет сооплаты за медицинские услуги, предоставляемые организациями здравоохранения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Сооплата на амбулаторном уровне вносится за лабораторные и диагностические исследования (за исключением базовых лабораторных и диагностических исследований), проводимых в ЦСМ, ЦОВП, консультативно-диагностических отделениях стационаров третичного уровня (далее - КДО) и амбулаторно-диагностических отделениях стационаров широкого профиля (далее - АДО).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В ЦСМ, АДО, КДО и амбулаторных отделениях ЦОВП сооплата вносится по утвержденному прейскуранту цен на медицинские услуги (далее - Прейскурант).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Прейскурант разрабатывается и утверждается органом, реализующим государственную политику в сфере здравоохранения, по согласованию с уполномоченным государственным органом Кыргызской Республики в области антимонопольной политики и является единым для всех организаций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Граждане, не имеющие прав на льготы, а также направления на лабораторные и диагностические исследования, вносят оплату в соответствии с Прейскурантом.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Уровень сооплаты на стационарном уровне определяется исходя из профиля заболевания, наличия направления, вида стационара и подразделяется на сооплату минимального, среднего или максимального уровня.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Уровень сооплаты при госпитализации в хирургические и гинекологические отделения стационаров без проведения операции приравнивается к уровню сооплаты терапевтического профиля.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При госпитализации с проведением хирургических и гинекологических операций и манипуляций, отнесенных к малозатратным, в соответствии с перечнем, утверждаемым органом, реализующим государственную политику в сфере здравоохранения, уровень сооплаты приравнивается к терапевтическому профилю.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Пациентам, поступившим в стационары и стационарные отделения ЦОВП по экстренным показаниям, экстренная стационарная помощь предоставляется бесплатно до выведения из состояния, угрожающего жизни пациента.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После оказания экстренной помощи, включая оперативное вмешательство, стабилизацию показателей гемодинамики и дыхания, пациенты вносят сооплату как лица, имеющие направление, в соответствии с утвержденными уровнями сооплаты.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Плановая стационарная помощь оказывается при наличии направления на госпитализацию, выданного врачами общей практики, группы семейных врачей, ЦСМ, ЦОВП, специалистами ведомственной медицинской службы, военно-врачебной комиссии, консультативно-диагностических отделений стационаров.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При стационарном лечении не допускается взимание дополнительной оплаты за проведение необходимых консультаций, лабораторных и диагностических исследований, за исключением дорогостоящих лабораторных и диагностических исследований и манипуляций.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При отсутствии в стационаре или ЦОВП соответствующих специалистов и/или условий для проведения отдельных видов лабораторных и диагностических исследований (за исключением дорогостоящих лабораторных и диагностических исследований и манипуляций), указанные исследования и манипуляции проводятся в других организациях здравоохранения независимо от форм собственности на основе договоров. Оплата за исследование производится организацией здравоохранения, направившей пациента. При этом дополнительная плата или сооплата с пациента не взимается.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Расчет нормативов финансирования в противотуберкулезной службе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В системе оказания противотуберкулезной службы применяются следующие нормативы финансирования: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пролеченного случая в противотуберкулезных стационарах;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транспортировки медицинского груза;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 успешное завершение лечения пациента с туберкулезом;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 функции координации противотуберкулезных программ на соответствующей территории.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Финансирование противотуберкулезных стационаров производится за пролеченный случай из средств республиканского бюджета и ОМС, предусмотренных на финансирование службы на основе базовой ставки в зависимости от сложности пролеченного случая, с корректировкой на поправочные коэффициенты.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Базовая ставка с учетом бюджета финансирования противотуберкулезных стационаров рассчитываются аналогично формулам 8, 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Расчет норматива финансирования транспортировки медицинского груза для Национального центра фтизиатрии при Министерстве здравоохранения Кыргызской Республики и центров борьбы с туберкулезом определяет средние расходы для доставки медицинского груза между организациями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Норматив финансирования транспортировки медицинского груза рассчитывается отдельно для каждой области с учетом веса доставок биоматериалов и противотуберкулезных препаратов (далее - ПТП) и медицинские грузы для оказания противотуберкулезной помощи.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Сумма финансирования рассчитывается исходя из веса доставленного медицинского груза с учетом прогнозируемых показателей по количеству пациентов с туберкулезом и количеству доставленных образцов биоматериала и ПТП.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Норматив финансирования транспортировки медицинского груза рассчитывается и утверждается органом, реализующим государственную политику в сфере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Норматив финансирования транспортировки медицинского груза определяется по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НФi = Нвi + Нптпi,                                                     (13)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НФi - объем средств на транспортировку медицинского груза в i-области наземным путем и через авиалинии;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Нвi - объем средств на транспортировку биоматериалов в i-области;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Hптпi - объем средств на транспортировку ПТП в i-области.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Расчет Hвi объема средств на транспортировку биоматериалов в i-области осуществляется в два этапа: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доставка среднего количества образцов определяется путем умножения количества зарегистрированных больных с чувствительным туберкулезом на количество зарегистрированных больных с лекарственно-устойчивым туберкулезом на 12 месяцев;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средний вес одного образца рассчитывается по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СВП = ВП + ВБ + (ВК / К),                                       (14)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СВП - средний вес одной пробирки вместе с биоматериалом и учетом веса контейнера в граммах;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BП - вес пустой пробирки в граммах;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ВБ - вес биоматериала в граммах;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ВК - вес контейнера куда размещаются пробирки в граммах;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- количество пробирок, которые вмещаются в данный контейнер.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Общий вес доставленных образцов определяется по следующей формуле для каждой области: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OBi = (КТБi * 12 * СВП) / 1000,                              (15)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OBi - общий вес доставленных образцов для каждой i-области в килограммах;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КТБi - количество зарегистрированных больных с туберкулезом в i-области;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СВП - средний вес одной пробирки вместе с биоматериалом и учетом веса контейнера в граммах.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Для расчета потребности в ПТП на 1 больного туберкулезом в год необходимо определить дозировку потребления лекарственных средств. Для определения потребности в весовом выражении за основу расчетов берутся данные из клинических руководств/протоколов по туберкулезу.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Средние нормы потребления ПТП в год для всех больных туберкулезом определяются по следующей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,              (16)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СВптп - средневзвешенный вес ПТП в килограммах для каждого пациента с туберкулезом в день;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Кчтб - количество зарегистрированных больных с чувствительным туберкулезом;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СНчтб - средний вес ПТП ежедневного приема с учетом веса больного с чувствительным туберкулезом;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Клу - количество зарегистрированных больных с лекарственно-устойчивым туберкулезом;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СНлу - средний вес ПТП ежедневного приема с учетом веса больного с лекарственно-устойчивым туберкулезом.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Общий вес ПТП необходимых в год, определяется путем умножения средневзвешенной массы ПТП в граммах для каждого пациента с туберкулезом в день на 365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Объем средств на транспортировку биоматериалов в i-области определяется по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Hвi = ОBi * Ti                                                     (17)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Нвi - объем средств на транспортировку биоматериалов в i-области;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OBi - общий вес доставленных образцов для каждой i-области в килограммах;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Ti - прогнозируемая стоимость за доставку одного килограмма медицинского груза в i-области.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Объем средств на транспортировку ПТП в i-области определяется по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Hптпi = КТБi * СВптп * 365 * Тi                       (18)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Нптпi - объем средств на транспортировку биоматериалов в i-области;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КTБi - количество зарегистрированных больных с туберкулезом в i-области;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СВптп - средневзвешенный вес ПТП в граммах для каждого пациента с туберкулезом в день;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Ti - прогнозируемая стоимость за доставку одного килограмма медицинского груза в i-области.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Расчет норматива выплат за успешное завершение лечения случая туберкулеза (далее - ТБ) на уровне первичной медико-санитарной помощи (далее - ПМСП) определяется следующим образом: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сумма выплат зависит от категории случая туберкулеза: за чувствительный туберкулез (далее - ЧТБ) или лекарственно-устойчивый туберкулез (далее - ЛУ-ТБ);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сумма выплат рассчитывается с учетом прогнозируемого количества успешно завершивших лечение случаев ТБ;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расчет суммы выплат за успешное завершение лечения случая ТБ рассчитывается по следующим формулам: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,                                (19)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НВлутб = НВчтб * 2,                                      (20)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НВчтб - норматив выплат за успешное завершение лечения случая с ЧТБ формой;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Бустб - общий бюджет по выплатам медицинским работникам ПМСП за успешное завершение лечения ТБ;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Кчтб - прогнозируемое количество успешного исхода лечения ЧТБ;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Клутб - прогнозируемое количество успешного исхода лечения ЛУ-ТБ;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НВлутб - норматив выплат за успешное завершение случая с ЛУ-ТБ формой;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процентное распределение выплат медицинским работникам ПМСП за успешное завершение лечения ТБ определяется и утверждается Министерством здравоохранения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нормативы выплат за успешное завершение лечения ТБ являются едиными для всех регионов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Норматив финансирования за функции координации противотуберкулезных программ на территории республики рассчитывается по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,                                               (21)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ПНкоор - норматив подушевого финансирования за функции координации противотуберкулезных программ;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Фкоор - объем финансирования за функции координации противотуберкулезных программ;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ЧН - численность населения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Нормативы выплат за функции координации противотуберкулезных программ являются едиными для всех регионов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Расчет нормативов финансирования служб психических, наркологических и кожно-венерологических услуг на амбулаторном уровне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Формирование норматива финансирования консультативно-диагностических отделений организаций здравоохранения, оказывающих специализированную наркологическую, кожно-венерологическую помощь, осуществляется на основе базового подушевого норматива на одного обслуживаемого человека в год с учетом официальных данных по населению г.Бишкек, г.Ош и рассчитывается по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,                                                         (22)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ПН - базовый норматив подушевого финансирования на оказание специализированной наркологической, кожно-венерологической помощи на одного обслуживаемого человека в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 - прогнозируемый объем финансирования с учетом предыдущего финансового периода;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ЧН - численность населения, приписанного к ЦСМ на территории г.Бишкек и г.Ош.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Расчет суммы выплат медицинским работникам на амбулаторном уровне за управление случаями психических расстройств осуществляется по формулам: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,                                           (23)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Н2 = Н1 * 2,                                                   (24)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Н1 - норматив выплат за управление случаями психических расстройств на амбулаторном уровне за 6 месяцев;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Буспр - общий бюджет оплаты за управление случаями психических расстройств на амбулаторном уровне;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К1 - прогнозируемое количество случаев психических расстройств на амбулаторном уровне за 6 месяцев;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К2 - прогнозируемое количество случаев психических расстройств на амбулаторном уровне за 12 месяцев;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Н2 - норматив выплат за управление случаями психических расстройств на амбулаторном уровне за 12 месяцев.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Нормативы выплат медицинским работникам на амбулаторном уровне за управление случаями психических расстройств утверждаются Министерством здравоохранения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Нормативы выплат за управление случаями психических расстройств являются едиными для всех регионов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10. Определение размеров сельского коэффициента к бюджетам организаций здравоохранения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При определении поправочного сельского коэффициента к бюджетам организаций здравоохранения учитывается отдаленность, связанная с расположением организаций здравоохранения. Размер сельского коэффициента определяется в зависимости от расстояния населенного пункта до районного центра: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21 до 40 км - 1,05;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41 до 60 км - 1,10;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61 до 80 км - 1,15;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81 до 100 км - 1,20;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101 до 120 км - 1,25;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121 до 140 км - 1,30;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141 км и выше - 1,35.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11. Учет и отчетность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Учет и отчетность средств в организациях здравоохранения ведется в соответствии с порядком ведения бухгалтерского учета, утверждаемым Министерством финансов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В случае изменения поправочных коэффициентов, учитывающих географические, экономические и региональные особенности, уточняются бюджеты организаций здравоохранения, план распределения расходов корректируется и оформляется справками-уведомлениями.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mt-jba_izu5nbmrp---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dalil.kg/document/230024347</w:t>
      </w:r>
    </w:hyperlink>
  </w:p>
  <w:p>
    <w:pPr>
      <w:spacing w:after="0" w:before="40"/>
      <w:jc w:val="center"/>
    </w:pPr>
    <w:hyperlink w:history="1" r:id="rIdlt-anokvrk8g_db1xtu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i1zzix-cs-wgmniq52h9" Type="http://schemas.openxmlformats.org/officeDocument/2006/relationships/hyperlink" Target="https://dalil.kg/document/2300243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mt-jba_izu5nbmrp---o" Type="http://schemas.openxmlformats.org/officeDocument/2006/relationships/hyperlink" Target="https://dalil.kg/document/230024347" TargetMode="External"/><Relationship Id="rIdlt-anokvrk8g_db1xtuz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2026-09-25T03:12:14.185Z</dcterms:created>
  <dcterms:modified xsi:type="dcterms:W3CDTF">2026-09-25T03:12:14.185Z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