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присвоения и изменения персонального </w:t>
      </w:r>
    </w:p>
    <w:p>
      <w:pPr>
        <w:spacing w:after="240" w:before="200"/>
        <w:jc w:val="center"/>
      </w:pPr>
      <w:r>
        <w:rPr>
          <w:rFonts w:ascii="Arial" w:cs="Arial" w:eastAsia="Arial" w:hAnsi="Arial"/>
          <w:b/>
          <w:bCs/>
          <w:sz w:val="32"/>
          <w:szCs w:val="32"/>
        </w:rPr>
        <w:t xml:space="preserve">идентификационного номера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_hzimjcb76kxon_aiogo">
        <w:r>
          <w:rPr>
            <w:rFonts w:ascii="Arial" w:cs="Arial" w:eastAsia="Arial" w:hAnsi="Arial"/>
            <w:i/>
            <w:iCs/>
            <w:color w:val="1D4ED8"/>
            <w:sz w:val="24"/>
            <w:szCs w:val="24"/>
            <w:u w:val="single"/>
          </w:rPr>
          <w:t xml:space="preserve">27 июня 2025 года № 367</w:t>
        </w:r>
      </w:hyperlink>
      <w:r>
        <w:rPr>
          <w:rFonts w:ascii="Arial" w:cs="Arial" w:eastAsia="Arial" w:hAnsi="Arial"/>
          <w:i/>
          <w:iCs/>
          <w:sz w:val="24"/>
          <w:szCs w:val="24"/>
        </w:rPr>
        <w:t xml:space="preserve">, </w:t>
      </w:r>
      <w:hyperlink w:history="1" r:id="rId5x1gsprnskgu_fqxsgtn-">
        <w:r>
          <w:rPr>
            <w:rFonts w:ascii="Arial" w:cs="Arial" w:eastAsia="Arial" w:hAnsi="Arial"/>
            <w:i/>
            <w:iCs/>
            <w:color w:val="1D4ED8"/>
            <w:sz w:val="24"/>
            <w:szCs w:val="24"/>
            <w:u w:val="single"/>
          </w:rPr>
          <w:t xml:space="preserve">21 июля 2025 года № 433</w:t>
        </w:r>
      </w:hyperlink>
      <w:r>
        <w:rPr>
          <w:rFonts w:ascii="Arial" w:cs="Arial" w:eastAsia="Arial" w:hAnsi="Arial"/>
          <w:i/>
          <w:iCs/>
          <w:sz w:val="24"/>
          <w:szCs w:val="24"/>
        </w:rPr>
        <w:t xml:space="preserve">, </w:t>
      </w:r>
      <w:hyperlink w:history="1" r:id="rIdof_lxyzihtzajqblgodil">
        <w:r>
          <w:rPr>
            <w:rFonts w:ascii="Arial" w:cs="Arial" w:eastAsia="Arial" w:hAnsi="Arial"/>
            <w:i/>
            <w:iCs/>
            <w:color w:val="1D4ED8"/>
            <w:sz w:val="24"/>
            <w:szCs w:val="24"/>
            <w:u w:val="single"/>
          </w:rPr>
          <w:t xml:space="preserve">2 сентября 2025 года № 547</w:t>
        </w:r>
      </w:hyperlink>
      <w:r>
        <w:rPr>
          <w:rFonts w:ascii="Arial" w:cs="Arial" w:eastAsia="Arial" w:hAnsi="Arial"/>
          <w:i/>
          <w:iCs/>
          <w:sz w:val="24"/>
          <w:szCs w:val="24"/>
        </w:rPr>
        <w:t xml:space="preserve">, </w:t>
      </w:r>
      <w:hyperlink w:history="1" r:id="rIdfpxw3imy6avuy7xoywtxm">
        <w:r>
          <w:rPr>
            <w:rFonts w:ascii="Arial" w:cs="Arial" w:eastAsia="Arial" w:hAnsi="Arial"/>
            <w:i/>
            <w:iCs/>
            <w:color w:val="1D4ED8"/>
            <w:sz w:val="24"/>
            <w:szCs w:val="24"/>
            <w:u w:val="single"/>
          </w:rPr>
          <w:t xml:space="preserve">22 сентября 2025 года № 598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присвоения и изменения персонального идентификационного номера (далее - Порядок) регулирует вопросы присвоения и изменения персонального идентификационного номера граждан Кыргызской Республики, иностранных граждан и лиц без гражданства.</w:t>
      </w:r>
    </w:p>
    <w:p>
      <w:pPr>
        <w:spacing w:after="120"/>
        <w:ind w:firstLine="397"/>
        <w:jc w:val="both"/>
      </w:pPr>
      <w:r>
        <w:rPr>
          <w:rFonts w:ascii="Arial" w:cs="Arial" w:eastAsia="Arial" w:hAnsi="Arial"/>
          <w:sz w:val="24"/>
          <w:szCs w:val="24"/>
        </w:rPr>
        <w:t xml:space="preserve">Порядок присвоения персональных идентификационных номеров и/или внесения изменений в персональный идентификационный номер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актом межведомственного взаимодействия между органом, осуществляющим меры безопасности, и уполномоченным государственным органом в сфере регистрации населения.</w:t>
      </w:r>
    </w:p>
    <w:p>
      <w:pPr>
        <w:spacing w:after="120"/>
        <w:ind w:firstLine="397"/>
        <w:jc w:val="both"/>
      </w:pPr>
      <w:r>
        <w:rPr>
          <w:rFonts w:ascii="Arial" w:cs="Arial" w:eastAsia="Arial" w:hAnsi="Arial"/>
          <w:sz w:val="24"/>
          <w:szCs w:val="24"/>
        </w:rPr>
        <w:t xml:space="preserve">2. Для целей настоящего Порядка используются нижеприведенные понятия, имеющие следующие значения: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реализующий государственную политику в области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подведомственное учреждение</w:t>
      </w:r>
      <w:r>
        <w:rPr>
          <w:rFonts w:ascii="Arial" w:cs="Arial" w:eastAsia="Arial" w:hAnsi="Arial"/>
          <w:sz w:val="24"/>
          <w:szCs w:val="24"/>
        </w:rPr>
        <w:t xml:space="preserve"> - подведомственное учреждение уполномоченного государственного органа, осуществляющее деятельность в области государственной регистрации населения, регистрации актов гражданского состояния, приема и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подразделения подведомственного учреждения уполномоченного государственного органа, осуществляющие присвоение и изменение персонального идентификационного номера;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персональный идентификационный номер</w:t>
      </w:r>
      <w:r>
        <w:rPr>
          <w:rFonts w:ascii="Arial" w:cs="Arial" w:eastAsia="Arial" w:hAnsi="Arial"/>
          <w:sz w:val="24"/>
          <w:szCs w:val="24"/>
        </w:rPr>
        <w:t xml:space="preserve"> - индивидуальный номер, присваиваемый территориальными подразделениями и загранучреждениями Кыргызской Республики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Кыргызской Республики в сфере персонифицированного (индивидуального) учета граждан, защиты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изменение персонального идентификационного номера</w:t>
      </w:r>
      <w:r>
        <w:rPr>
          <w:rFonts w:ascii="Arial" w:cs="Arial" w:eastAsia="Arial" w:hAnsi="Arial"/>
          <w:sz w:val="24"/>
          <w:szCs w:val="24"/>
        </w:rPr>
        <w:t xml:space="preserve"> - исправления, производимые территориальными подразделениями или подведомственным учреждением в персональном идентификационном номере граждан Кыргызской Республики, иностранных граждан и лиц без гражданства в случаях,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блокирование персонального идентификационного номера</w:t>
      </w:r>
      <w:r>
        <w:rPr>
          <w:rFonts w:ascii="Arial" w:cs="Arial" w:eastAsia="Arial" w:hAnsi="Arial"/>
          <w:sz w:val="24"/>
          <w:szCs w:val="24"/>
        </w:rPr>
        <w:t xml:space="preserve"> - действие подведомственного учреждения уполномоченного государственного органа по временному приостановлению или постоянному прекращению использования, передачи, уточнения персонального идентификационного номера;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загранучреждение Кыргызской Республики</w:t>
      </w:r>
      <w:r>
        <w:rPr>
          <w:rFonts w:ascii="Arial" w:cs="Arial" w:eastAsia="Arial" w:hAnsi="Arial"/>
          <w:sz w:val="24"/>
          <w:szCs w:val="24"/>
        </w:rPr>
        <w:t xml:space="preserve"> - дипломатическое представительство (посольство), его канцелярии (отделения) и консульское учреждение Кыргызской Республики.</w:t>
      </w:r>
    </w:p>
    <w:p>
      <w:pPr>
        <w:spacing w:after="120"/>
        <w:ind w:firstLine="397"/>
        <w:jc w:val="both"/>
      </w:pPr>
      <w:r>
        <w:rPr>
          <w:rFonts w:ascii="Arial" w:cs="Arial" w:eastAsia="Arial" w:hAnsi="Arial"/>
          <w:sz w:val="24"/>
          <w:szCs w:val="24"/>
        </w:rPr>
        <w:t xml:space="preserve">3. Структура персонального идентификационного номера представляет собой 14-значный номер ПЧММГГГГРНННК, где:</w:t>
      </w:r>
    </w:p>
    <w:p>
      <w:pPr>
        <w:spacing w:after="120"/>
        <w:ind w:firstLine="397"/>
        <w:jc w:val="both"/>
      </w:pPr>
      <w:r>
        <w:rPr>
          <w:rFonts w:ascii="Arial" w:cs="Arial" w:eastAsia="Arial" w:hAnsi="Arial"/>
          <w:sz w:val="24"/>
          <w:szCs w:val="24"/>
        </w:rPr>
        <w:t xml:space="preserve">П – пол (для граждан Кыргызской Республики: 1 – женщина, 2 – мужчина);</w:t>
      </w:r>
    </w:p>
    <w:p>
      <w:pPr>
        <w:spacing w:after="120"/>
        <w:ind w:firstLine="397"/>
        <w:jc w:val="both"/>
      </w:pPr>
      <w:r>
        <w:rPr>
          <w:rFonts w:ascii="Arial" w:cs="Arial" w:eastAsia="Arial" w:hAnsi="Arial"/>
          <w:sz w:val="24"/>
          <w:szCs w:val="24"/>
        </w:rPr>
        <w:t xml:space="preserve">ЧЧММГГГГ - дата рождения (число, месяц, год);</w:t>
      </w:r>
    </w:p>
    <w:p>
      <w:pPr>
        <w:spacing w:after="120"/>
        <w:ind w:firstLine="397"/>
        <w:jc w:val="both"/>
      </w:pPr>
      <w:r>
        <w:rPr>
          <w:rFonts w:ascii="Arial" w:cs="Arial" w:eastAsia="Arial" w:hAnsi="Arial"/>
          <w:sz w:val="24"/>
          <w:szCs w:val="24"/>
        </w:rPr>
        <w:t xml:space="preserve">Р - признак регистрации:</w:t>
      </w:r>
    </w:p>
    <w:p>
      <w:pPr>
        <w:spacing w:after="120"/>
        <w:ind w:firstLine="397"/>
        <w:jc w:val="both"/>
      </w:pPr>
      <w:r>
        <w:rPr>
          <w:rFonts w:ascii="Arial" w:cs="Arial" w:eastAsia="Arial" w:hAnsi="Arial"/>
          <w:sz w:val="24"/>
          <w:szCs w:val="24"/>
        </w:rPr>
        <w:t xml:space="preserve">0 - отличительный признак персональных идентификационных номеров, ранее присвоенных уполномоченным органом в сфере социального страхования;</w:t>
      </w:r>
    </w:p>
    <w:p>
      <w:pPr>
        <w:spacing w:after="120"/>
        <w:ind w:firstLine="397"/>
        <w:jc w:val="both"/>
      </w:pPr>
      <w:r>
        <w:rPr>
          <w:rFonts w:ascii="Arial" w:cs="Arial" w:eastAsia="Arial" w:hAnsi="Arial"/>
          <w:sz w:val="24"/>
          <w:szCs w:val="24"/>
        </w:rPr>
        <w:t xml:space="preserve">1 - отличительный признак персональных идентификационных номеров, ранее присвоенных уполномоченным органом в сфере налогообложения;</w:t>
      </w:r>
    </w:p>
    <w:p>
      <w:pPr>
        <w:spacing w:after="120"/>
        <w:ind w:firstLine="397"/>
        <w:jc w:val="both"/>
      </w:pPr>
      <w:r>
        <w:rPr>
          <w:rFonts w:ascii="Arial" w:cs="Arial" w:eastAsia="Arial" w:hAnsi="Arial"/>
          <w:sz w:val="24"/>
          <w:szCs w:val="24"/>
        </w:rPr>
        <w:t xml:space="preserve">4 – отличительный признак персональных идентификационных номеров, присвоенных иностранным гражданам и лицам без гражданства;</w:t>
      </w:r>
    </w:p>
    <w:p>
      <w:pPr>
        <w:spacing w:after="120"/>
        <w:ind w:firstLine="397"/>
        <w:jc w:val="both"/>
      </w:pPr>
      <w:r>
        <w:rPr>
          <w:rFonts w:ascii="Arial" w:cs="Arial" w:eastAsia="Arial" w:hAnsi="Arial"/>
          <w:sz w:val="24"/>
          <w:szCs w:val="24"/>
        </w:rPr>
        <w:t xml:space="preserve">5 - отличительный признак персональных идентификационных номеров, присвоенных уполномоченным государственным органом;</w:t>
      </w:r>
    </w:p>
    <w:p>
      <w:pPr>
        <w:spacing w:after="120"/>
        <w:ind w:firstLine="397"/>
        <w:jc w:val="both"/>
      </w:pPr>
      <w:r>
        <w:rPr>
          <w:rFonts w:ascii="Arial" w:cs="Arial" w:eastAsia="Arial" w:hAnsi="Arial"/>
          <w:sz w:val="24"/>
          <w:szCs w:val="24"/>
        </w:rPr>
        <w:t xml:space="preserve">ННН - порядковый номер;</w:t>
      </w:r>
    </w:p>
    <w:p>
      <w:pPr>
        <w:spacing w:after="120"/>
        <w:ind w:firstLine="397"/>
        <w:jc w:val="both"/>
      </w:pPr>
      <w:r>
        <w:rPr>
          <w:rFonts w:ascii="Arial" w:cs="Arial" w:eastAsia="Arial" w:hAnsi="Arial"/>
          <w:sz w:val="24"/>
          <w:szCs w:val="24"/>
        </w:rPr>
        <w:t xml:space="preserve">К - контрольная цифра, сформированная с применением специального алгоритма вычисления.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ofm0bru0c4hl5q4kfzbs">
        <w:r>
          <w:rPr>
            <w:rFonts w:ascii="Arial" w:cs="Arial" w:eastAsia="Arial" w:hAnsi="Arial"/>
            <w:i/>
            <w:iCs/>
            <w:color w:val="1D4ED8"/>
            <w:sz w:val="24"/>
            <w:szCs w:val="24"/>
            <w:u w:val="single"/>
          </w:rPr>
          <w:t xml:space="preserve">27 июня 2025 года № 367</w:t>
        </w:r>
      </w:hyperlink>
      <w:r>
        <w:rPr>
          <w:rFonts w:ascii="Arial" w:cs="Arial" w:eastAsia="Arial" w:hAnsi="Arial"/>
          <w:i/>
          <w:iCs/>
          <w:sz w:val="24"/>
          <w:szCs w:val="24"/>
        </w:rPr>
        <w:t xml:space="preserve">, </w:t>
      </w:r>
      <w:hyperlink w:history="1" r:id="rIdxrc2i0nar5-9_chlwu1oi">
        <w:r>
          <w:rPr>
            <w:rFonts w:ascii="Arial" w:cs="Arial" w:eastAsia="Arial" w:hAnsi="Arial"/>
            <w:i/>
            <w:iCs/>
            <w:color w:val="1D4ED8"/>
            <w:sz w:val="24"/>
            <w:szCs w:val="24"/>
            <w:u w:val="single"/>
          </w:rPr>
          <w:t xml:space="preserve">22 сентября 2025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Персональный идентификационный номер присваивается территориальными подразделениями и загранучреждениями Кыргызской Республики в автоматизированной информационной системе "Запись актов гражданского состояния" (далее - АИС "ЗАГС"):</w:t>
      </w:r>
    </w:p>
    <w:p>
      <w:pPr>
        <w:spacing w:after="120"/>
        <w:ind w:firstLine="397"/>
        <w:jc w:val="both"/>
      </w:pPr>
      <w:r>
        <w:rPr>
          <w:rFonts w:ascii="Arial" w:cs="Arial" w:eastAsia="Arial" w:hAnsi="Arial"/>
          <w:sz w:val="24"/>
          <w:szCs w:val="24"/>
        </w:rPr>
        <w:t xml:space="preserve">- при регистрации рождения ребенка с указанием персонального идентификационного номера в записи акта о рождении;</w:t>
      </w:r>
    </w:p>
    <w:p>
      <w:pPr>
        <w:spacing w:after="120"/>
        <w:ind w:firstLine="397"/>
        <w:jc w:val="both"/>
      </w:pPr>
      <w:r>
        <w:rPr>
          <w:rFonts w:ascii="Arial" w:cs="Arial" w:eastAsia="Arial" w:hAnsi="Arial"/>
          <w:sz w:val="24"/>
          <w:szCs w:val="24"/>
        </w:rPr>
        <w:t xml:space="preserve">- при отсутствии персонального идентификационного номера у гражданина Кыргызской Республики, иностранного гражданина, лица без гражданства на основании поданного в территориальные подразделения и загранучреждения Кыргызской Республики заявления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при оцифровке записи акта о рождении;</w:t>
      </w:r>
    </w:p>
    <w:p>
      <w:pPr>
        <w:spacing w:after="120"/>
        <w:ind w:firstLine="397"/>
        <w:jc w:val="both"/>
      </w:pPr>
      <w:r>
        <w:rPr>
          <w:rFonts w:ascii="Arial" w:cs="Arial" w:eastAsia="Arial" w:hAnsi="Arial"/>
          <w:sz w:val="24"/>
          <w:szCs w:val="24"/>
        </w:rPr>
        <w:t xml:space="preserve">- на основании медицинского свидетельства о рождении установленного образца, выданного организацией здравоохранения, в которой происходили роды, либо медицинского свидетельства о рождении, выданного врачом или другим медицинским работником, уполномоченными органами здравоохранения при родах вне медицинского учреждения, до государственной регистрации рождения ребенка с указанием персонального идентификационного номера матери ребенка.</w:t>
      </w:r>
    </w:p>
    <w:p>
      <w:pPr>
        <w:spacing w:after="120"/>
        <w:ind w:firstLine="397"/>
        <w:jc w:val="both"/>
      </w:pPr>
      <w:r>
        <w:rPr>
          <w:rFonts w:ascii="Arial" w:cs="Arial" w:eastAsia="Arial" w:hAnsi="Arial"/>
          <w:sz w:val="24"/>
          <w:szCs w:val="24"/>
        </w:rPr>
        <w:t xml:space="preserve">5. Прием документов на присвоение и изменение персонального идентификационного номера гражданина Кыргызской Республики, иностранного гражданина, лица без гражданства осуществляется в любых территориальных подразделениях вне зависимости от места жительства и пребывания, а также в загранучреждениях Кыргызской Республики.</w:t>
      </w:r>
    </w:p>
    <w:p>
      <w:pPr>
        <w:spacing w:after="120"/>
        <w:ind w:firstLine="397"/>
        <w:jc w:val="both"/>
      </w:pPr>
      <w:r>
        <w:rPr>
          <w:rFonts w:ascii="Arial" w:cs="Arial" w:eastAsia="Arial" w:hAnsi="Arial"/>
          <w:sz w:val="24"/>
          <w:szCs w:val="24"/>
        </w:rPr>
        <w:t xml:space="preserve">Персональный идентификационный номер иностранному гражданину, получившему статус "Цифровой кочевник" ("Digital Nomad"), присваивается уполномоченным органом в сфере миграции в АИС "ЗАГС" в порядке, определяемом Кабинетом Министров Кыргызской Республики в рамках присвоения иностранным гражданам статуса "Цифровой кочевник" ("Digital Nomad").</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wcxfhrwmo0iwplfeqmil">
        <w:r>
          <w:rPr>
            <w:rFonts w:ascii="Arial" w:cs="Arial" w:eastAsia="Arial" w:hAnsi="Arial"/>
            <w:i/>
            <w:iCs/>
            <w:color w:val="1D4ED8"/>
            <w:sz w:val="24"/>
            <w:szCs w:val="24"/>
            <w:u w:val="single"/>
          </w:rPr>
          <w:t xml:space="preserve">21 июля 2025 года № 433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Для присвоения и/или изменения персонального идентификационного номера гражданами Кыргызской Республики, иностранными гражданами и лицами без гражданства представляются документы, предусмотренные настоящим Порядком.</w:t>
      </w:r>
    </w:p>
    <w:p>
      <w:pPr>
        <w:spacing w:after="120"/>
        <w:ind w:firstLine="397"/>
        <w:jc w:val="both"/>
      </w:pPr>
      <w:r>
        <w:rPr>
          <w:rFonts w:ascii="Arial" w:cs="Arial" w:eastAsia="Arial" w:hAnsi="Arial"/>
          <w:sz w:val="24"/>
          <w:szCs w:val="24"/>
        </w:rPr>
        <w:t xml:space="preserve">При наличии возможности получения необходимых сведений из автоматизированных информационных систем государственных и муниципальных органов посредством системы межведомственного электронного взаимодействия "Тундук" истребование документов на бумажных или электронных носителях от заявителя не осуществляется.</w:t>
      </w:r>
    </w:p>
    <w:p>
      <w:pPr>
        <w:spacing w:after="120"/>
        <w:ind w:firstLine="397"/>
        <w:jc w:val="both"/>
      </w:pPr>
      <w:r>
        <w:rPr>
          <w:rFonts w:ascii="Arial" w:cs="Arial" w:eastAsia="Arial" w:hAnsi="Arial"/>
          <w:sz w:val="24"/>
          <w:szCs w:val="24"/>
        </w:rPr>
        <w:t xml:space="preserve">7. Документы, предоставляемые для присвоения и изменения персонального идентификационного номера,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397"/>
        <w:jc w:val="both"/>
      </w:pPr>
      <w:r>
        <w:rPr>
          <w:rFonts w:ascii="Arial" w:cs="Arial" w:eastAsia="Arial" w:hAnsi="Arial"/>
          <w:sz w:val="24"/>
          <w:szCs w:val="24"/>
        </w:rPr>
        <w:t xml:space="preserve">8. При оцифровке записи акта о рождении персональный идентификационный номер присваивается автоматически и заявление гражданина не требуется.</w:t>
      </w:r>
    </w:p>
    <w:p>
      <w:pPr>
        <w:spacing w:after="120"/>
        <w:ind w:firstLine="397"/>
        <w:jc w:val="both"/>
      </w:pPr>
      <w:r>
        <w:rPr>
          <w:rFonts w:ascii="Arial" w:cs="Arial" w:eastAsia="Arial" w:hAnsi="Arial"/>
          <w:sz w:val="24"/>
          <w:szCs w:val="24"/>
        </w:rPr>
        <w:t xml:space="preserve">9. При присвоении персонального идентификационного номера гражданину Кыргызской Республики, иностранному гражданину, лицу без гражданства территориальными подразделениями и загранучреждениями Кыргызской Республики в день обращения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10. За гражданами Кыргызской Республики, имеющими иное гражданство или вышедшими из гражданства Кыргызской Республики, а также вновь принятыми в гражданство Кыргызской Республики, сохраняется ранее присвоенный персональный идентификационный номер.</w:t>
      </w:r>
    </w:p>
    <w:p>
      <w:pPr>
        <w:spacing w:after="120"/>
        <w:ind w:firstLine="397"/>
        <w:jc w:val="both"/>
      </w:pPr>
      <w:r>
        <w:rPr>
          <w:rFonts w:ascii="Arial" w:cs="Arial" w:eastAsia="Arial" w:hAnsi="Arial"/>
          <w:sz w:val="24"/>
          <w:szCs w:val="24"/>
        </w:rPr>
        <w:t xml:space="preserve">11. При регистрации факта смерти гражданина Кыргызской Республики, постоянно проживавшего на территории Кыргызской Республики, иностранного гражданина, а также лица без гражданства персональному идентификационному номеру указанных лиц территориальными подразделениями присваивается статус "умерший".</w:t>
      </w:r>
    </w:p>
    <w:p>
      <w:pPr>
        <w:spacing w:after="120"/>
        <w:ind w:firstLine="397"/>
        <w:jc w:val="both"/>
      </w:pPr>
      <w:r>
        <w:rPr>
          <w:rFonts w:ascii="Arial" w:cs="Arial" w:eastAsia="Arial" w:hAnsi="Arial"/>
          <w:sz w:val="24"/>
          <w:szCs w:val="24"/>
        </w:rPr>
        <w:t xml:space="preserve">12. При назначении пенсии или установлении компенсации семье умершего гражданина Кыргызской Республики, не имевшего персонального идентификационного номера при жизни, персональный идентификационный номер присваивается территориальными подразделениями на основании официального запроса, поданного государственным органом в сфере социального страхования, с приложением копий свидетельства о смерти или выписки из записи акта о смерти, медицинского свидетельства о смерти, в случае их отсутствия в АИС "ЗАГС".</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i7wsksq5vobtxaoeuemmp">
        <w:r>
          <w:rPr>
            <w:rFonts w:ascii="Arial" w:cs="Arial" w:eastAsia="Arial" w:hAnsi="Arial"/>
            <w:i/>
            <w:iCs/>
            <w:color w:val="1D4ED8"/>
            <w:sz w:val="24"/>
            <w:szCs w:val="24"/>
            <w:u w:val="single"/>
          </w:rPr>
          <w:t xml:space="preserve">2 сентября 2025 года № 547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13. При обращении представителя заявителя им предъявляется документ, удостоверяющий личность представителя, нотариально заверенная доверенность или иной документ, подтверждающий полномочия представителя, а также иные документы, предусмотренные настоящим Порядком.</w:t>
      </w:r>
    </w:p>
    <w:p>
      <w:pPr>
        <w:spacing w:after="120"/>
        <w:ind w:firstLine="397"/>
        <w:jc w:val="both"/>
      </w:pPr>
      <w:r>
        <w:rPr>
          <w:rFonts w:ascii="Arial" w:cs="Arial" w:eastAsia="Arial" w:hAnsi="Arial"/>
          <w:sz w:val="24"/>
          <w:szCs w:val="24"/>
        </w:rPr>
        <w:t xml:space="preserve">Заявление о присвоении и/или изменении персонального идентификационного номера формируется в АИС "ЗАГС", подписывается заявителем посредством устройства для получения электронной собственноручной подписи и хранится в АИС "ЗАГС" в электронном виде.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Порядок присвоения персонального </w:t>
      </w:r>
    </w:p>
    <w:p>
      <w:pPr>
        <w:spacing w:after="240" w:before="200"/>
        <w:ind w:firstLine="397"/>
        <w:jc w:val="center"/>
      </w:pPr>
      <w:r>
        <w:rPr>
          <w:rFonts w:ascii="Arial" w:cs="Arial" w:eastAsia="Arial" w:hAnsi="Arial"/>
          <w:b/>
          <w:bCs/>
          <w:sz w:val="32"/>
          <w:szCs w:val="32"/>
        </w:rPr>
        <w:t xml:space="preserve">идентификационного номера гражданам </w:t>
      </w:r>
    </w:p>
    <w:p>
      <w:pPr>
        <w:spacing w:after="240" w:before="200"/>
        <w:ind w:firstLine="397"/>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Для присвоения персонального идентификационного номера гражданам Кыргызской Республики представляются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 В случае присвоения персонального идентификационного номера лицу, не достигшему 18-летнего возраста, электронное заявление подлежит подписанию одним из родителей или иным законным представителем;</w:t>
      </w:r>
    </w:p>
    <w:p>
      <w:pPr>
        <w:spacing w:after="120"/>
        <w:ind w:firstLine="397"/>
        <w:jc w:val="both"/>
      </w:pPr>
      <w:r>
        <w:rPr>
          <w:rFonts w:ascii="Arial" w:cs="Arial" w:eastAsia="Arial" w:hAnsi="Arial"/>
          <w:sz w:val="24"/>
          <w:szCs w:val="24"/>
        </w:rPr>
        <w:t xml:space="preserve">- свидетельство о рождении (выписка из записи акта о рождении) или приравненный к нему документ, удостоверяющий личность гражданина Кыргызской Республики;</w:t>
      </w:r>
    </w:p>
    <w:p>
      <w:pPr>
        <w:spacing w:after="120"/>
        <w:ind w:firstLine="397"/>
        <w:jc w:val="both"/>
      </w:pPr>
      <w:r>
        <w:rPr>
          <w:rFonts w:ascii="Arial" w:cs="Arial" w:eastAsia="Arial" w:hAnsi="Arial"/>
          <w:sz w:val="24"/>
          <w:szCs w:val="24"/>
        </w:rPr>
        <w:t xml:space="preserve">- в случае отсутствия свидетельства о рождении или выписки из записи акта о рождении - решение суда об установлении факта рождения гражданина;</w:t>
      </w:r>
    </w:p>
    <w:p>
      <w:pPr>
        <w:spacing w:after="120"/>
        <w:ind w:firstLine="397"/>
        <w:jc w:val="both"/>
      </w:pPr>
      <w:r>
        <w:rPr>
          <w:rFonts w:ascii="Arial" w:cs="Arial" w:eastAsia="Arial" w:hAnsi="Arial"/>
          <w:sz w:val="24"/>
          <w:szCs w:val="24"/>
        </w:rPr>
        <w:t xml:space="preserve">- справка о принадлежности к гражданству Кыргызской Республики, выдаваемая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blvz8nyyur3f9y6gfx1g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рассмотрения вопросов гражданства Кыргызской Республики и </w:t>
      </w:r>
      <w:hyperlink w:history="1" r:id="rIdknezfuifif-r2lruzr6v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(для лиц, достигших 18-летнего возраста, гражданство которых не определено).</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Порядок присвоения персонального </w:t>
      </w:r>
    </w:p>
    <w:p>
      <w:pPr>
        <w:spacing w:after="240" w:before="200"/>
        <w:ind w:firstLine="397"/>
        <w:jc w:val="center"/>
      </w:pPr>
      <w:r>
        <w:rPr>
          <w:rFonts w:ascii="Arial" w:cs="Arial" w:eastAsia="Arial" w:hAnsi="Arial"/>
          <w:b/>
          <w:bCs/>
          <w:sz w:val="32"/>
          <w:szCs w:val="32"/>
        </w:rPr>
        <w:t xml:space="preserve">идентификационного номера иностранным гражданам </w:t>
      </w:r>
    </w:p>
    <w:p>
      <w:pPr>
        <w:spacing w:after="240" w:before="200"/>
        <w:ind w:firstLine="397"/>
        <w:jc w:val="center"/>
      </w:pPr>
      <w:r>
        <w:rPr>
          <w:rFonts w:ascii="Arial" w:cs="Arial" w:eastAsia="Arial" w:hAnsi="Arial"/>
          <w:b/>
          <w:bCs/>
          <w:sz w:val="32"/>
          <w:szCs w:val="32"/>
        </w:rPr>
        <w:t xml:space="preserve">и лицам без гражданства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Для получения персонального идентификационного номера иностранные граждане и лица без гражданства представляют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документ, удостоверяющий личность (иностранный паспорт/удостоверение лица без гражданства/удостоверение кайрылмана/удостоверение беженца).</w:t>
      </w:r>
    </w:p>
    <w:p>
      <w:pPr>
        <w:spacing w:after="120"/>
        <w:ind w:firstLine="397"/>
        <w:jc w:val="both"/>
      </w:pPr>
      <w:r>
        <w:rPr>
          <w:rFonts w:ascii="Arial" w:cs="Arial" w:eastAsia="Arial" w:hAnsi="Arial"/>
          <w:sz w:val="24"/>
          <w:szCs w:val="24"/>
        </w:rPr>
        <w:t xml:space="preserve">16. Для присвоения персонального идентификационного номера лицу достигшему 18-летнего возраста, гражданство которого не определено, представляются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свидетельство о рождении (выписка из записи акта о рождении) или приравненный к нему документ, удостоверяющий личность.</w:t>
      </w:r>
    </w:p>
    <w:p>
      <w:pPr>
        <w:spacing w:after="120"/>
        <w:ind w:firstLine="397"/>
        <w:jc w:val="both"/>
      </w:pPr>
      <w:r>
        <w:rPr>
          <w:rFonts w:ascii="Arial" w:cs="Arial" w:eastAsia="Arial" w:hAnsi="Arial"/>
          <w:sz w:val="24"/>
          <w:szCs w:val="24"/>
        </w:rPr>
        <w:t xml:space="preserve">Персональный идентификационный номер для данной категории лиц предоставляется на период рассмотрения их ходатайства на получение статуса лица без гражданства.</w:t>
      </w:r>
    </w:p>
    <w:p>
      <w:pPr>
        <w:spacing w:after="120"/>
        <w:ind w:firstLine="397"/>
        <w:jc w:val="both"/>
      </w:pPr>
      <w:r>
        <w:rPr>
          <w:rFonts w:ascii="Arial" w:cs="Arial" w:eastAsia="Arial" w:hAnsi="Arial"/>
          <w:sz w:val="24"/>
          <w:szCs w:val="24"/>
        </w:rPr>
        <w:t xml:space="preserve">При этом в случае вынесения отрицательного заключения о признании его лицом без гражданства, персональный идентификационный номер блокируется, а при вынесении решения о признании статуса лица без гражданства персональный идентификационный номер закрепляется за ним на постоянной основе.</w:t>
      </w:r>
    </w:p>
    <w:p>
      <w:pPr>
        <w:spacing w:after="120"/>
        <w:ind w:firstLine="397"/>
        <w:jc w:val="both"/>
      </w:pPr>
      <w:r>
        <w:rPr>
          <w:rFonts w:ascii="Arial" w:cs="Arial" w:eastAsia="Arial" w:hAnsi="Arial"/>
          <w:sz w:val="24"/>
          <w:szCs w:val="24"/>
        </w:rPr>
        <w:t xml:space="preserve">17. Для присвоения персонального идентификационного номера несовершеннолетнему иностранному гражданину представляются:</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 подписанное одним из родителей или иным законным представителем;</w:t>
      </w:r>
    </w:p>
    <w:p>
      <w:pPr>
        <w:spacing w:after="120"/>
        <w:ind w:firstLine="397"/>
        <w:jc w:val="both"/>
      </w:pPr>
      <w:r>
        <w:rPr>
          <w:rFonts w:ascii="Arial" w:cs="Arial" w:eastAsia="Arial" w:hAnsi="Arial"/>
          <w:sz w:val="24"/>
          <w:szCs w:val="24"/>
        </w:rPr>
        <w:t xml:space="preserve">- паспорт несовершеннолетнего иностранного гражданина (при наличии) или иной приравненный к нему документ;</w:t>
      </w:r>
    </w:p>
    <w:p>
      <w:pPr>
        <w:spacing w:after="120"/>
        <w:ind w:firstLine="397"/>
        <w:jc w:val="both"/>
      </w:pPr>
      <w:r>
        <w:rPr>
          <w:rFonts w:ascii="Arial" w:cs="Arial" w:eastAsia="Arial" w:hAnsi="Arial"/>
          <w:sz w:val="24"/>
          <w:szCs w:val="24"/>
        </w:rPr>
        <w:t xml:space="preserve">- документ, удостоверяющий личность одного из родителей или законного представителя (иностранный паспорт/удостоверение лица без гражданства/удостоверение кайрылмана/удостоверение беженца).</w:t>
      </w:r>
    </w:p>
    <w:p>
      <w:pPr>
        <w:spacing w:after="120"/>
        <w:ind w:firstLine="397"/>
        <w:jc w:val="both"/>
      </w:pPr>
      <w:r>
        <w:rPr>
          <w:rFonts w:ascii="Arial" w:cs="Arial" w:eastAsia="Arial" w:hAnsi="Arial"/>
          <w:sz w:val="24"/>
          <w:szCs w:val="24"/>
        </w:rPr>
        <w:t xml:space="preserve">В случае рождения ребенка на территории Кыргызской Республики персональный идентификационный номер присваивается при оцифровке записи акта о рождении ребенка.</w:t>
      </w:r>
    </w:p>
    <w:p>
      <w:pPr>
        <w:spacing w:after="120"/>
        <w:ind w:firstLine="397"/>
        <w:jc w:val="both"/>
      </w:pPr>
      <w:r>
        <w:rPr>
          <w:rFonts w:ascii="Arial" w:cs="Arial" w:eastAsia="Arial" w:hAnsi="Arial"/>
          <w:sz w:val="24"/>
          <w:szCs w:val="24"/>
        </w:rPr>
        <w:t xml:space="preserve">18. При присвоении персонального идентификационного номера в АИС "ЗАГС" персональные данные иностранного гражданина, лица без гражданства (фамилия, имя) заносятся в базу на официальном или государственном языке, а также латинскими буквами и римскими цифрами согласно данным, указанным в оригиналах документов, удостоверяющих личность (иностранный паспорт/удостоверение лица без гражданства/удостоверение кайрылмана/удостоверение беженца).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Порядок присвоения </w:t>
      </w:r>
    </w:p>
    <w:p>
      <w:pPr>
        <w:spacing w:after="240" w:before="200"/>
        <w:ind w:firstLine="397"/>
        <w:jc w:val="center"/>
      </w:pPr>
      <w:r>
        <w:rPr>
          <w:rFonts w:ascii="Arial" w:cs="Arial" w:eastAsia="Arial" w:hAnsi="Arial"/>
          <w:b/>
          <w:bCs/>
          <w:sz w:val="32"/>
          <w:szCs w:val="32"/>
        </w:rPr>
        <w:t xml:space="preserve">персонального идентификационного номера </w:t>
      </w:r>
    </w:p>
    <w:p>
      <w:pPr>
        <w:spacing w:after="240" w:before="200"/>
        <w:ind w:firstLine="397"/>
        <w:jc w:val="center"/>
      </w:pPr>
      <w:r>
        <w:rPr>
          <w:rFonts w:ascii="Arial" w:cs="Arial" w:eastAsia="Arial" w:hAnsi="Arial"/>
          <w:b/>
          <w:bCs/>
          <w:sz w:val="32"/>
          <w:szCs w:val="32"/>
        </w:rPr>
        <w:t xml:space="preserve">при обращении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Персональный идентификационный номер присваивается на основе ходатайства руководителя учреждения лицам, находящимся в местах лишения свободы, следственных изоляторах, детям, находящимся в воспитательных интернатах и образовательных организациях, в лечебных учреждениях, в местах прохождения воинской службы, а также лицам, находящимся в домах-интернатах для престарелых и инвалидов. Для этого представляются следующие документы:</w:t>
      </w:r>
    </w:p>
    <w:p>
      <w:pPr>
        <w:spacing w:after="120"/>
        <w:ind w:firstLine="397"/>
        <w:jc w:val="both"/>
      </w:pPr>
      <w:r>
        <w:rPr>
          <w:rFonts w:ascii="Arial" w:cs="Arial" w:eastAsia="Arial" w:hAnsi="Arial"/>
          <w:sz w:val="24"/>
          <w:szCs w:val="24"/>
        </w:rPr>
        <w:t xml:space="preserve">- ходатайство руководителя учреждения;</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w:t>
      </w:r>
    </w:p>
    <w:p>
      <w:pPr>
        <w:spacing w:after="120"/>
        <w:ind w:firstLine="397"/>
        <w:jc w:val="both"/>
      </w:pPr>
      <w:r>
        <w:rPr>
          <w:rFonts w:ascii="Arial" w:cs="Arial" w:eastAsia="Arial" w:hAnsi="Arial"/>
          <w:sz w:val="24"/>
          <w:szCs w:val="24"/>
        </w:rPr>
        <w:t xml:space="preserve">- оригинал доверенности;</w:t>
      </w:r>
    </w:p>
    <w:p>
      <w:pPr>
        <w:spacing w:after="120"/>
        <w:ind w:firstLine="397"/>
        <w:jc w:val="both"/>
      </w:pPr>
      <w:r>
        <w:rPr>
          <w:rFonts w:ascii="Arial" w:cs="Arial" w:eastAsia="Arial" w:hAnsi="Arial"/>
          <w:sz w:val="24"/>
          <w:szCs w:val="24"/>
        </w:rPr>
        <w:t xml:space="preserve">- паспорт представителя (допускается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соответствующие документы, предусмотренные пунктами 14-17 настоящего Порядка.</w:t>
      </w:r>
    </w:p>
    <w:p>
      <w:pPr>
        <w:spacing w:after="120"/>
        <w:ind w:firstLine="397"/>
        <w:jc w:val="both"/>
      </w:pPr>
      <w:r>
        <w:rPr>
          <w:rFonts w:ascii="Arial" w:cs="Arial" w:eastAsia="Arial" w:hAnsi="Arial"/>
          <w:sz w:val="24"/>
          <w:szCs w:val="24"/>
        </w:rPr>
        <w:t xml:space="preserve">20. Персональный идентификационный номер присваивается работникам на основе ходатайства руководителя юридического лица. Для этого представляются следующие документы:</w:t>
      </w:r>
    </w:p>
    <w:p>
      <w:pPr>
        <w:spacing w:after="120"/>
        <w:ind w:firstLine="397"/>
        <w:jc w:val="both"/>
      </w:pPr>
      <w:r>
        <w:rPr>
          <w:rFonts w:ascii="Arial" w:cs="Arial" w:eastAsia="Arial" w:hAnsi="Arial"/>
          <w:sz w:val="24"/>
          <w:szCs w:val="24"/>
        </w:rPr>
        <w:t xml:space="preserve">- ходатайство от имени юридического лица;</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w:t>
      </w:r>
    </w:p>
    <w:p>
      <w:pPr>
        <w:spacing w:after="120"/>
        <w:ind w:firstLine="397"/>
        <w:jc w:val="both"/>
      </w:pPr>
      <w:r>
        <w:rPr>
          <w:rFonts w:ascii="Arial" w:cs="Arial" w:eastAsia="Arial" w:hAnsi="Arial"/>
          <w:sz w:val="24"/>
          <w:szCs w:val="24"/>
        </w:rPr>
        <w:t xml:space="preserve">- оригинал доверенности;</w:t>
      </w:r>
    </w:p>
    <w:p>
      <w:pPr>
        <w:spacing w:after="120"/>
        <w:ind w:firstLine="397"/>
        <w:jc w:val="both"/>
      </w:pPr>
      <w:r>
        <w:rPr>
          <w:rFonts w:ascii="Arial" w:cs="Arial" w:eastAsia="Arial" w:hAnsi="Arial"/>
          <w:sz w:val="24"/>
          <w:szCs w:val="24"/>
        </w:rPr>
        <w:t xml:space="preserve">- паспорт представителя (допускается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соответствующие документы, предусмотренные пунктами 14-17 настоящего Порядка.</w:t>
      </w:r>
    </w:p>
    <w:p>
      <w:pPr>
        <w:spacing w:after="120"/>
        <w:ind w:firstLine="397"/>
        <w:jc w:val="both"/>
      </w:pPr>
      <w:r>
        <w:rPr>
          <w:rFonts w:ascii="Arial" w:cs="Arial" w:eastAsia="Arial" w:hAnsi="Arial"/>
          <w:sz w:val="24"/>
          <w:szCs w:val="24"/>
        </w:rPr>
        <w:t xml:space="preserve">21. В случае нахождения иностранного гражданина за пределами Кыргызской Республики вместо оригинала паспорта иностранного гражданина представляется его копия с переводом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397"/>
        <w:jc w:val="both"/>
      </w:pPr>
      <w:r>
        <w:rPr>
          <w:rFonts w:ascii="Arial" w:cs="Arial" w:eastAsia="Arial" w:hAnsi="Arial"/>
          <w:sz w:val="24"/>
          <w:szCs w:val="24"/>
        </w:rPr>
        <w:t xml:space="preserve">22. 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ind w:firstLine="397"/>
        <w:jc w:val="both"/>
      </w:pPr>
      <w:r>
        <w:rPr>
          <w:rFonts w:ascii="Arial" w:cs="Arial" w:eastAsia="Arial" w:hAnsi="Arial"/>
          <w:sz w:val="24"/>
          <w:szCs w:val="24"/>
        </w:rPr>
        <w:t xml:space="preserve">23. При обращении в загранучреждение Кыргызской Республики персональный идентификационный номер присваивается детям, оставшимся без попечения родителей либо находящимся в социальных или медицинских учреждениях на основе ходатайства компетентного органа или учреждения и документов, указанных в пункте 14 настоящего Порядка.</w:t>
      </w:r>
    </w:p>
    <w:p>
      <w:pPr>
        <w:spacing w:after="120"/>
        <w:ind w:firstLine="397"/>
        <w:jc w:val="both"/>
      </w:pPr>
      <w:r>
        <w:rPr>
          <w:rFonts w:ascii="Arial" w:cs="Arial" w:eastAsia="Arial" w:hAnsi="Arial"/>
          <w:sz w:val="24"/>
          <w:szCs w:val="24"/>
        </w:rPr>
        <w:t xml:space="preserve">24. Присвоение персонального идентификационного номера на основе ходатайства руководителя учреждения или юридического лица осуществляется в любых территориальных подразделениях вне зависимости от места юридической регистрации и места фактического нахождения учреждения или юридического лица.</w:t>
      </w:r>
    </w:p>
    <w:p>
      <w:pPr>
        <w:spacing w:after="120"/>
        <w:ind w:firstLine="397"/>
        <w:jc w:val="both"/>
      </w:pPr>
      <w:r>
        <w:rPr>
          <w:rFonts w:ascii="Arial" w:cs="Arial" w:eastAsia="Arial" w:hAnsi="Arial"/>
          <w:sz w:val="24"/>
          <w:szCs w:val="24"/>
        </w:rPr>
        <w:t xml:space="preserve">25. При обращении руководителя учреждения или юридического лица в течение трех рабочих дней выдаются справки о присвоении персонального идентификационного номера лицам, указанным в пунктах 19 и 20 настоящего Порядка. Форма справки утверждается уполномоченным государственным органом.</w:t>
      </w:r>
    </w:p>
    <w:p>
      <w:pPr>
        <w:spacing w:after="120"/>
        <w:ind w:firstLine="397"/>
        <w:jc w:val="both"/>
      </w:pPr>
      <w:r>
        <w:rPr>
          <w:rFonts w:ascii="Arial" w:cs="Arial" w:eastAsia="Arial" w:hAnsi="Arial"/>
          <w:sz w:val="24"/>
          <w:szCs w:val="24"/>
        </w:rPr>
        <w:t xml:space="preserve">В случае наличия персонального идентификационного номера у лиц, указанных в пунктах 19 и 20 настоящего Порядка, справка о присвоении персонального идентификационного номера не выдается.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Порядок изменения персональных </w:t>
      </w:r>
    </w:p>
    <w:p>
      <w:pPr>
        <w:spacing w:after="240" w:before="200"/>
        <w:ind w:firstLine="397"/>
        <w:jc w:val="center"/>
      </w:pPr>
      <w:r>
        <w:rPr>
          <w:rFonts w:ascii="Arial" w:cs="Arial" w:eastAsia="Arial" w:hAnsi="Arial"/>
          <w:b/>
          <w:bCs/>
          <w:sz w:val="32"/>
          <w:szCs w:val="32"/>
        </w:rPr>
        <w:t xml:space="preserve">идентификационных номеров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Внесение изменений в присвоенный персональный идентификационный номер допускается в следующих случаях:</w:t>
      </w:r>
    </w:p>
    <w:p>
      <w:pPr>
        <w:spacing w:after="120"/>
        <w:ind w:firstLine="397"/>
        <w:jc w:val="both"/>
      </w:pPr>
      <w:r>
        <w:rPr>
          <w:rFonts w:ascii="Arial" w:cs="Arial" w:eastAsia="Arial" w:hAnsi="Arial"/>
          <w:sz w:val="24"/>
          <w:szCs w:val="24"/>
        </w:rPr>
        <w:t xml:space="preserve">- при изменении даты рождения в случаях, установленных законодательством Кыргызской Республики в сфере актов гражданского состояния;</w:t>
      </w:r>
    </w:p>
    <w:p>
      <w:pPr>
        <w:spacing w:after="120"/>
        <w:ind w:firstLine="397"/>
        <w:jc w:val="both"/>
      </w:pPr>
      <w:r>
        <w:rPr>
          <w:rFonts w:ascii="Arial" w:cs="Arial" w:eastAsia="Arial" w:hAnsi="Arial"/>
          <w:sz w:val="24"/>
          <w:szCs w:val="24"/>
        </w:rPr>
        <w:t xml:space="preserve">- при идентичных у двух и более граждан персональных идентификационных номеров;</w:t>
      </w:r>
    </w:p>
    <w:p>
      <w:pPr>
        <w:spacing w:after="120"/>
        <w:ind w:firstLine="397"/>
        <w:jc w:val="both"/>
      </w:pPr>
      <w:r>
        <w:rPr>
          <w:rFonts w:ascii="Arial" w:cs="Arial" w:eastAsia="Arial" w:hAnsi="Arial"/>
          <w:sz w:val="24"/>
          <w:szCs w:val="24"/>
        </w:rPr>
        <w:t xml:space="preserve">- при ошибочном указании в присвоенном персональном идентификационном номере данных о поле и/или дате рождения;</w:t>
      </w:r>
    </w:p>
    <w:p>
      <w:pPr>
        <w:spacing w:after="120"/>
        <w:ind w:firstLine="397"/>
        <w:jc w:val="both"/>
      </w:pPr>
      <w:r>
        <w:rPr>
          <w:rFonts w:ascii="Arial" w:cs="Arial" w:eastAsia="Arial" w:hAnsi="Arial"/>
          <w:sz w:val="24"/>
          <w:szCs w:val="24"/>
        </w:rPr>
        <w:t xml:space="preserve">- при технических ошибках, допущенных при присвоении персонального идентификационного номера (наличие нескольких персональных идентификационных номеров у одного гражданина, неточности в фамилии, имени и отчестве гражданина);</w:t>
      </w:r>
    </w:p>
    <w:p>
      <w:pPr>
        <w:spacing w:after="120"/>
        <w:ind w:firstLine="397"/>
        <w:jc w:val="both"/>
      </w:pPr>
      <w:r>
        <w:rPr>
          <w:rFonts w:ascii="Arial" w:cs="Arial" w:eastAsia="Arial" w:hAnsi="Arial"/>
          <w:sz w:val="24"/>
          <w:szCs w:val="24"/>
        </w:rPr>
        <w:t xml:space="preserve">- в рамках применения законодательства в сфере защиты прав участников уголовного судопроизводства в порядке, определяемом актом межведомственного взаимодействия между органом, осуществляющим меры безопасности и уполномоченным государственным органом.</w:t>
      </w:r>
    </w:p>
    <w:p>
      <w:pPr>
        <w:spacing w:after="120"/>
        <w:ind w:firstLine="397"/>
        <w:jc w:val="both"/>
      </w:pPr>
      <w:r>
        <w:rPr>
          <w:rFonts w:ascii="Arial" w:cs="Arial" w:eastAsia="Arial" w:hAnsi="Arial"/>
          <w:sz w:val="24"/>
          <w:szCs w:val="24"/>
        </w:rPr>
        <w:t xml:space="preserve">27. При наличии оснований для внесения изменений в персональный идентификационный номер, предусмотренных в пункте 26 настоящего Порядка, осуществляется изменение персонального идентификационного номера.</w:t>
      </w:r>
    </w:p>
    <w:p>
      <w:pPr>
        <w:spacing w:after="120"/>
        <w:ind w:firstLine="397"/>
        <w:jc w:val="both"/>
      </w:pPr>
      <w:r>
        <w:rPr>
          <w:rFonts w:ascii="Arial" w:cs="Arial" w:eastAsia="Arial" w:hAnsi="Arial"/>
          <w:sz w:val="24"/>
          <w:szCs w:val="24"/>
        </w:rPr>
        <w:t xml:space="preserve">28. Для внесения изменений в персональный идентификационный номер представляются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свидетельство о рождении или выписка из записи акта о рождении либо иной документ, удостоверяющий личность гражданина, в случае отсутствия в АИС "ЗАГС" (допускается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в случае необходимости заверенные копии соответствующих решений суда;</w:t>
      </w:r>
    </w:p>
    <w:p>
      <w:pPr>
        <w:spacing w:after="120"/>
        <w:ind w:firstLine="397"/>
        <w:jc w:val="both"/>
      </w:pPr>
      <w:r>
        <w:rPr>
          <w:rFonts w:ascii="Arial" w:cs="Arial" w:eastAsia="Arial" w:hAnsi="Arial"/>
          <w:sz w:val="24"/>
          <w:szCs w:val="24"/>
        </w:rPr>
        <w:t xml:space="preserve">- в случае необходимости заверенные копии аттестата о среднем общем образовании и/или диплома о среднем профессиональном образовании, и/или диплома о высшем профессиональном образовании, и/или трудовой книжки.</w:t>
      </w:r>
    </w:p>
    <w:p>
      <w:pPr>
        <w:spacing w:after="120"/>
        <w:ind w:firstLine="397"/>
        <w:jc w:val="both"/>
      </w:pPr>
      <w:r>
        <w:rPr>
          <w:rFonts w:ascii="Arial" w:cs="Arial" w:eastAsia="Arial" w:hAnsi="Arial"/>
          <w:sz w:val="24"/>
          <w:szCs w:val="24"/>
        </w:rPr>
        <w:t xml:space="preserve">29. В случаях, предусмотренных абзацами третьим-пятым пункта 26 настоящего Порядка, в целях актуализации персонального идентификационного номера подведомственное подразделение уполномоченного государственного органа вправе вносить изменение в персональный идентификационный номер без заявления заявителя с направлением уведомления в порядке, определяемом уполномоченным государственным органом.</w:t>
      </w:r>
    </w:p>
    <w:p>
      <w:pPr>
        <w:spacing w:after="120"/>
        <w:ind w:firstLine="397"/>
        <w:jc w:val="both"/>
      </w:pPr>
      <w:r>
        <w:rPr>
          <w:rFonts w:ascii="Arial" w:cs="Arial" w:eastAsia="Arial" w:hAnsi="Arial"/>
          <w:sz w:val="24"/>
          <w:szCs w:val="24"/>
        </w:rPr>
        <w:t xml:space="preserve">30. Внесение изменений в персональный идентификационный номер осуществляется согласно внутренней процедуре, определяемой уполномоченным государственным органом.</w:t>
      </w:r>
    </w:p>
    <w:p>
      <w:pPr>
        <w:spacing w:after="120"/>
        <w:ind w:firstLine="397"/>
        <w:jc w:val="both"/>
      </w:pPr>
      <w:r>
        <w:rPr>
          <w:rFonts w:ascii="Arial" w:cs="Arial" w:eastAsia="Arial" w:hAnsi="Arial"/>
          <w:sz w:val="24"/>
          <w:szCs w:val="24"/>
        </w:rPr>
        <w:t xml:space="preserve">31. При изменении даты рождения в случаях, установленных законодательством Кыргызской Республики в сфере актов гражданского состояния, персональный идентификационный номер гражданина изменяется на основании вступившего в законную силу решения суда и предоставления соответствующих документов согласно пункту 28 настоящего Порядка.</w:t>
      </w:r>
    </w:p>
    <w:p>
      <w:pPr>
        <w:spacing w:after="120"/>
        <w:ind w:firstLine="397"/>
        <w:jc w:val="both"/>
      </w:pPr>
      <w:r>
        <w:rPr>
          <w:rFonts w:ascii="Arial" w:cs="Arial" w:eastAsia="Arial" w:hAnsi="Arial"/>
          <w:sz w:val="24"/>
          <w:szCs w:val="24"/>
        </w:rPr>
        <w:t xml:space="preserve">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32. При идентичных персональных идентификационных номерах у двух и более граждан, персональный идентификационный номер изменяется заявителю или за ним сохраняется верный персональный идентификационный номер.</w:t>
      </w:r>
    </w:p>
    <w:p>
      <w:pPr>
        <w:spacing w:after="120"/>
        <w:ind w:firstLine="397"/>
        <w:jc w:val="both"/>
      </w:pPr>
      <w:r>
        <w:rPr>
          <w:rFonts w:ascii="Arial" w:cs="Arial" w:eastAsia="Arial" w:hAnsi="Arial"/>
          <w:sz w:val="24"/>
          <w:szCs w:val="24"/>
        </w:rPr>
        <w:t xml:space="preserve">Остальным лицам, имеющим данный персональный идентификационный номер, в течение трех рабочих дней направляется уведомление (в том числе в электронном виде) в порядке, установленном уполномоченным государственным органом, о необходимости обращения в территориальные подразделения для уточнения и/или изменения персональных идентификационных номеров.</w:t>
      </w:r>
    </w:p>
    <w:p>
      <w:pPr>
        <w:spacing w:after="120"/>
        <w:ind w:firstLine="397"/>
        <w:jc w:val="both"/>
      </w:pPr>
      <w:r>
        <w:rPr>
          <w:rFonts w:ascii="Arial" w:cs="Arial" w:eastAsia="Arial" w:hAnsi="Arial"/>
          <w:sz w:val="24"/>
          <w:szCs w:val="24"/>
        </w:rPr>
        <w:t xml:space="preserve">В течение трех рабочих дней со дня подачи документов заявителю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33. При ошибочном указании в присвоенном персональном идентификационном номере данных о поле и/или дате рождения изменение персонального идентификационного номера осуществляется на основании соответствующих документов согласно пункту 28 настоящего Порядка.</w:t>
      </w:r>
    </w:p>
    <w:p>
      <w:pPr>
        <w:spacing w:after="120"/>
        <w:ind w:firstLine="397"/>
        <w:jc w:val="both"/>
      </w:pPr>
      <w:r>
        <w:rPr>
          <w:rFonts w:ascii="Arial" w:cs="Arial" w:eastAsia="Arial" w:hAnsi="Arial"/>
          <w:sz w:val="24"/>
          <w:szCs w:val="24"/>
        </w:rPr>
        <w:t xml:space="preserve">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34. При технических ошибках, допущенных при присвоении персонального идентификационного номера:</w:t>
      </w:r>
    </w:p>
    <w:p>
      <w:pPr>
        <w:spacing w:after="120"/>
        <w:ind w:firstLine="397"/>
        <w:jc w:val="both"/>
      </w:pPr>
      <w:r>
        <w:rPr>
          <w:rFonts w:ascii="Arial" w:cs="Arial" w:eastAsia="Arial" w:hAnsi="Arial"/>
          <w:sz w:val="24"/>
          <w:szCs w:val="24"/>
        </w:rPr>
        <w:t xml:space="preserve">- в случае наличия у одного гражданина нескольких персональных идентификационных номеров блокируются все персональные идентификационные номера гражданина, верный персональный идентификационный номер сохраняется за заявителем или ему присваивается новый. 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в случае наличия неточностей в фамилии, имени и отчестве гражданина в АИС "ЗАГС" вносятся соответствующие исправления на основании соответствующих документов согласно пункту 28 настоящего Порядка. В течение одного рабочего дня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35. При наличии в паспорте гражданина Кыргызской Республики персонального идентификационного номера и отсутствии в АИС "ЗАГС" данных о присвоении персонального идентификационного номера территориальным подразделением гражданину присваивается новый персональный идентификационный номер на основании соответствующих документов согласно пункту 14 настоящего Порядка. 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36. Территориальные подразделения, загранучреждения Кыргызской Республики осуществляют регистрацию записей актов гражданского состояния только после корректировки персональных сведений и/или актуализации персонального идентификационного номера.</w:t>
      </w:r>
    </w:p>
    <w:p>
      <w:pPr>
        <w:spacing w:after="120"/>
        <w:ind w:firstLine="397"/>
        <w:jc w:val="both"/>
      </w:pPr>
      <w:r>
        <w:rPr>
          <w:rFonts w:ascii="Arial" w:cs="Arial" w:eastAsia="Arial" w:hAnsi="Arial"/>
          <w:sz w:val="24"/>
          <w:szCs w:val="24"/>
        </w:rPr>
        <w:t xml:space="preserve">37. В АИС "ЗАГС" должны сохраняться все данные и информация о присвоенных и измененных персональных идентификационных номерах.</w:t>
      </w:r>
    </w:p>
    <w:p>
      <w:pPr>
        <w:spacing w:after="120"/>
        <w:ind w:firstLine="397"/>
        <w:jc w:val="both"/>
      </w:pPr>
      <w:r>
        <w:rPr>
          <w:rFonts w:ascii="Arial" w:cs="Arial" w:eastAsia="Arial" w:hAnsi="Arial"/>
          <w:sz w:val="24"/>
          <w:szCs w:val="24"/>
        </w:rPr>
        <w:t xml:space="preserve">38. В случае изменения и присвоения нового персонального идентификационного номера все документы, содержащие раннее присвоенный персональный идентификационный номер, подлежат замене.</w:t>
      </w:r>
    </w:p>
    <w:p>
      <w:pPr>
        <w:spacing w:after="120"/>
        <w:ind w:firstLine="397"/>
        <w:jc w:val="both"/>
      </w:pPr>
      <w:r>
        <w:rPr>
          <w:rFonts w:ascii="Arial" w:cs="Arial" w:eastAsia="Arial" w:hAnsi="Arial"/>
          <w:sz w:val="24"/>
          <w:szCs w:val="24"/>
        </w:rPr>
        <w:t xml:space="preserve">39. Заявитель несет ответственность за достоверность представленных документов и сведений, содержащихся в заявлении.</w:t>
      </w:r>
    </w:p>
    <w:p>
      <w:pPr>
        <w:spacing w:after="120"/>
        <w:ind w:firstLine="397"/>
        <w:jc w:val="both"/>
      </w:pPr>
      <w:r>
        <w:rPr>
          <w:rFonts w:ascii="Arial" w:cs="Arial" w:eastAsia="Arial" w:hAnsi="Arial"/>
          <w:sz w:val="24"/>
          <w:szCs w:val="24"/>
        </w:rPr>
        <w:t xml:space="preserve">40. Руководители и работники территориальных подразделений и загранучреждений Кыргызской Республики несут ответственность, установленную законодательством Кыргызской Республики, за проверку соответствия внесенных в заявление сведений и представленных заявителем документов, а также достоверность и актуальность информации, внесенной в АИС "ЗАГС", и соблюдение настоящего Порядка.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_hzimjcb76kxon_aiogo" Type="http://schemas.openxmlformats.org/officeDocument/2006/relationships/hyperlink" Target="http://kodeks.duckdns.org/document/230029095" TargetMode="External"/><Relationship Id="rId5x1gsprnskgu_fqxsgtn-" Type="http://schemas.openxmlformats.org/officeDocument/2006/relationships/hyperlink" Target="http://kodeks.duckdns.org/document/230030671" TargetMode="External"/><Relationship Id="rIdof_lxyzihtzajqblgodil" Type="http://schemas.openxmlformats.org/officeDocument/2006/relationships/hyperlink" Target="http://kodeks.duckdns.org/document/230030664" TargetMode="External"/><Relationship Id="rIdfpxw3imy6avuy7xoywtxm" Type="http://schemas.openxmlformats.org/officeDocument/2006/relationships/hyperlink" Target="http://kodeks.duckdns.org/document/230032617" TargetMode="External"/><Relationship Id="rIdcofm0bru0c4hl5q4kfzbs" Type="http://schemas.openxmlformats.org/officeDocument/2006/relationships/hyperlink" Target="http://kodeks.duckdns.org/document/230029095" TargetMode="External"/><Relationship Id="rIdxrc2i0nar5-9_chlwu1oi" Type="http://schemas.openxmlformats.org/officeDocument/2006/relationships/hyperlink" Target="http://kodeks.duckdns.org/document/230032617" TargetMode="External"/><Relationship Id="rId0wcxfhrwmo0iwplfeqmil" Type="http://schemas.openxmlformats.org/officeDocument/2006/relationships/hyperlink" Target="http://kodeks.duckdns.org/document/230030671" TargetMode="External"/><Relationship Id="rIdi7wsksq5vobtxaoeuemmp" Type="http://schemas.openxmlformats.org/officeDocument/2006/relationships/hyperlink" Target="http://kodeks.duckdns.org/document/230030664" TargetMode="External"/><Relationship Id="rIdblvz8nyyur3f9y6gfx1gu" Type="http://schemas.openxmlformats.org/officeDocument/2006/relationships/hyperlink" Target="http://kodeks.duckdns.org/document/94402" TargetMode="External"/><Relationship Id="rIdknezfuifif-r2lruzr6vt" Type="http://schemas.openxmlformats.org/officeDocument/2006/relationships/hyperlink" Target="http://kodeks.duckdns.org/document/4802"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2026-09-23T11:12:54.142Z</dcterms:created>
  <dcterms:modified xsi:type="dcterms:W3CDTF">2026-09-23T11:12:54.142Z</dcterms:modified>
</cp:coreProperties>
</file>

<file path=docProps/custom.xml><?xml version="1.0" encoding="utf-8"?>
<Properties xmlns="http://schemas.openxmlformats.org/officeDocument/2006/custom-properties" xmlns:vt="http://schemas.openxmlformats.org/officeDocument/2006/docPropsVTypes"/>
</file>