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kk1iinfngsler3z1scr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 социального обеспечения и миграции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7 апреля 2025 года № 76)</w:t>
      </w:r>
    </w:p>
    <w:p>
      <w:pPr>
        <w:spacing w:after="120"/>
        <w:ind w:firstLine="7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труда, социального обеспечения и миграции КР от </w:t>
      </w:r>
      <w:hyperlink w:history="1" r:id="rId4qfqdrw979aogqfagbr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_dx51qqac-q86gygc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обеспечения населения протезно-ортопедическими изделиями техническими вспомогательными средствами и иными специализированными средствами Республиканским учреждением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Обеспечение протезно-ортопедическими изделиями техническими вспомогательными средствами и иными специализированными средствами осуществляется Республиканским учреждением протезно-ортопедических изделий при Министерстве труда, социального обеспечения и миграции Кыргызской Республики (далее - РУПОИ) на бесплатной и платной основах.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бесплатной основе протезно-ортопедические изделия (далее-ПОИ) предоставляются лицам, имеющим право на бесплатное протезно-ортопедическое обслуживание, гарантированное Законом Кыргызской Республики «О правах и гарантиях лиц с с инвалидностью» и другими законами, в порядке, установленном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не имеющим группы инвалидности, но имеющим направления врача, ПОИ изготавливаются и предоставляются на платной основе (за полную стоимость).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иностранных государств и лицам без гражданства ПОИ изготавливаются и предоставляются на платной основе (за полную стоимость).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тутор</w:t>
      </w:r>
      <w:r>
        <w:rPr>
          <w:rFonts w:ascii="Arial" w:cs="Arial" w:eastAsia="Arial" w:hAnsi="Arial"/>
          <w:sz w:val="24"/>
          <w:szCs w:val="24"/>
        </w:rPr>
        <w:t xml:space="preserve"> - приспособление, предназначенное для фиксации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реклинатор</w:t>
      </w:r>
      <w:r>
        <w:rPr>
          <w:rFonts w:ascii="Arial" w:cs="Arial" w:eastAsia="Arial" w:hAnsi="Arial"/>
          <w:sz w:val="24"/>
          <w:szCs w:val="24"/>
        </w:rPr>
        <w:t xml:space="preserve"> - корректор осанки (для позвоночника);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супинатор</w:t>
      </w:r>
      <w:r>
        <w:rPr>
          <w:rFonts w:ascii="Arial" w:cs="Arial" w:eastAsia="Arial" w:hAnsi="Arial"/>
          <w:sz w:val="24"/>
          <w:szCs w:val="24"/>
        </w:rPr>
        <w:t xml:space="preserve"> - ортопедическая стелька, предназначенная для поддержания внутренней зоны стопы;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пронатор</w:t>
      </w:r>
      <w:r>
        <w:rPr>
          <w:rFonts w:ascii="Arial" w:cs="Arial" w:eastAsia="Arial" w:hAnsi="Arial"/>
          <w:sz w:val="24"/>
          <w:szCs w:val="24"/>
        </w:rPr>
        <w:t xml:space="preserve"> - специальная стелька, вкладываемая в обувь, применяемая при некоторых деформациях столы;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шина Цито</w:t>
      </w:r>
      <w:r>
        <w:rPr>
          <w:rFonts w:ascii="Arial" w:cs="Arial" w:eastAsia="Arial" w:hAnsi="Arial"/>
          <w:sz w:val="24"/>
          <w:szCs w:val="24"/>
        </w:rPr>
        <w:t xml:space="preserve"> - приспособление для лечения врожденных вывихов тазобедренного сустава у детей в возрасте до 4-х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шина Виленского</w:t>
      </w:r>
      <w:r>
        <w:rPr>
          <w:rFonts w:ascii="Arial" w:cs="Arial" w:eastAsia="Arial" w:hAnsi="Arial"/>
          <w:sz w:val="24"/>
          <w:szCs w:val="24"/>
        </w:rPr>
        <w:t xml:space="preserve"> - специальная раздвижная распорка с зажимным винтом;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бандаж</w:t>
      </w:r>
      <w:r>
        <w:rPr>
          <w:rFonts w:ascii="Arial" w:cs="Arial" w:eastAsia="Arial" w:hAnsi="Arial"/>
          <w:sz w:val="24"/>
          <w:szCs w:val="24"/>
        </w:rPr>
        <w:t xml:space="preserve"> - специальный пояс для укрепления брюшного пресса при грыжах;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бандажные крепления</w:t>
      </w:r>
      <w:r>
        <w:rPr>
          <w:rFonts w:ascii="Arial" w:cs="Arial" w:eastAsia="Arial" w:hAnsi="Arial"/>
          <w:sz w:val="24"/>
          <w:szCs w:val="24"/>
        </w:rPr>
        <w:t xml:space="preserve"> - корсет, как метод крепления протезов.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протез молочной железы</w:t>
      </w:r>
      <w:r>
        <w:rPr>
          <w:rFonts w:ascii="Arial" w:cs="Arial" w:eastAsia="Arial" w:hAnsi="Arial"/>
          <w:sz w:val="24"/>
          <w:szCs w:val="24"/>
        </w:rPr>
        <w:t xml:space="preserve">— это внешняя накладка, выполненная с учетом анатомических особенностей тела, которая закрепляется в области ранее находившейся </w:t>
      </w:r>
      <w:r>
        <w:rPr>
          <w:rFonts w:ascii="Arial" w:cs="Arial" w:eastAsia="Arial" w:hAnsi="Arial"/>
          <w:sz w:val="24"/>
          <w:szCs w:val="24"/>
        </w:rPr>
        <w:t xml:space="preserve">молочной железы</w:t>
      </w:r>
      <w:r>
        <w:rPr>
          <w:rFonts w:ascii="Arial" w:cs="Arial" w:eastAsia="Arial" w:hAnsi="Arial"/>
          <w:sz w:val="24"/>
          <w:szCs w:val="24"/>
        </w:rPr>
        <w:t xml:space="preserve">, и служит: для скрытия внешних дефектов от удаления </w:t>
      </w:r>
      <w:r>
        <w:rPr>
          <w:rFonts w:ascii="Arial" w:cs="Arial" w:eastAsia="Arial" w:hAnsi="Arial"/>
          <w:sz w:val="24"/>
          <w:szCs w:val="24"/>
        </w:rPr>
        <w:t xml:space="preserve">молочной железы</w:t>
      </w:r>
      <w:r>
        <w:rPr>
          <w:rFonts w:ascii="Arial" w:cs="Arial" w:eastAsia="Arial" w:hAnsi="Arial"/>
          <w:sz w:val="24"/>
          <w:szCs w:val="24"/>
        </w:rPr>
        <w:t xml:space="preserve"> для восстановления баланса и нормализации нагрузки на позвоночник.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 «компрессионные трикотажные рукава и перчатки плоской вязки - ортопедическое изделие, назначаемое при различных заболеваниях для профилактики и лечения заболеваний венозной и лимфатической систем рук, например, при лимфостазе или варикозном расширении вен (варикозе);  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сурдотехнические средства – технические средства для коррекции и компенсации нарушений слуха, а также усиливающие звук средства связи и передачи информации;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тифлотехнические средства – технические средства, направленные на коррекцию и компенсацию утраченных возможностей лиц с инвалидностью в результате нарушения зрения;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вертикализатор - то техническое средство реабилитации, предназначенное для тренировки и поддержания вертикального положения тела у пациентов с нарушениями опорно-двигательного аппарата, с целью профилактики контрактур, улучшения кровообращения и стимуляции жизненно важных систем организма.»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Министерства труда, социального обеспечения и миграции КР от </w:t>
      </w:r>
      <w:hyperlink w:history="1" r:id="rIdhxzb0l9_xm20ozpio9u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протезно-ортопедических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Специализированные ПОИ: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протезы рук;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ног (лечебно-тренировочные и основной);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ортезы верхних и нижних конечностей (ортопедические аппараты и тутора);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лангеты;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вкладные башмаки;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и стельки;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 молочной железы;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Вспомогательные ПОИ: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ортопедические стельки;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ортезы на позвоночник (корсет, реклинатор),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бандажные изделия (почечные, паховые, послеоперационные и.т.п);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Цито;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Виленского;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Джумабекова;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брюки с подошвами;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шерстяные и трикотажные чехлы на культи;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«Жай кадам»;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суспензории;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петля Глиссона.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съемный корсет;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-чехлы (шерстяные и трикотажные чехлы на культи, смягчающие);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 и общие вспомогательные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Технические приспособления: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малогабаритная платформа (коляска);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приспособления (костыли, трости);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наконечники (на костыли и трости).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2.4. Технические вспомогательные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сурдотехнические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тифлотехнические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ортопедической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Ортопедическая обувь (ботинки, полуботинки и обувь на ортопедические аппараты) сложных и малосложных видов изготавливается из хрома на хлопчатобумажной подкладке и на искусственной коже.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 сложной ортопедической обуви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3 см и выше для взрослых;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1 см и выше для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ампутации стопы по Шопару;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обувь, изготавливаемая по слепкам для граждан, перенесших костный туберкулез и полиомиелит.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соответствующих показаниях ортопедическая обувь изготавливается с жестким корсетом.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 малосложной ортопедической обуви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менее 3 см для взрослых;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для ортопедических аппаратов;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для протезов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Медицинские показания и противопоказания для определения нуждаемости лицам с инвалидностью в 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Медицинские показания для обеспечения лиц с инвалидностью техническими приспособлениями: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ампутация нижних и верхних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укорочение нижней конечности выше 3 см.;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явление перенесённого полиомиелита;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Пертеса;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ДЦП средней тяжести;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патологический вывих бедра;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после эндопротезирования;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выраженная деформация коленных и голеностопных суставов;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остеомиелит костей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грыжа позвоночника, сопровождающемся с парезом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парез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полиартрит;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пациенты синдромом «Диабетическая стопа» и диабетическая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остеоартропатия Шарко.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Медицинские противопоказания к протезированию: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ишемия культи сохранённой конечности;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сгибательная контрактура тазобедренного сустава более 30 градусов;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 гемипорезами;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открытая форма туберкулёза;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инвалидностью, которые состоят на учёте в психо-неврологическом диспансере (органические изменения психики);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аневризма сердца и аорты;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лёгочно-сердечная недостаточность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тяжёлые нарушения ритма и проводимости сердца;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изменения осанки (кифоз);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тяжёлой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ожирение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координации движений;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прогрессирующая почечная недостаточность;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стойкие фантомные боли;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функции схвата кистей (для удержания средств опоры).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Относительные противопоказания: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кожных покровов культи и близлежащего сегмента, требующие медицинских реабилитационных мероприятий и/или реконструктивных хирургических вмешательств;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обширные трофические язвы культи конечности и/или стопы для стелек;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распространенные гнойные процессы в мягких тканях;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опороспособности нижней конечности из-за обширного рубцового изменения ткани, склонной к изъязвлению;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аллергические реакции на материалы ортопедического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 Медицинские противопоказания к сурдотехническим и тифлотехническим средствам: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Сурдотехнические средства (слуховые аппараты, речевые процессоры)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ретрокохлеарная патология слуха (кроме аудиторной нейропатии): нарушения слуха, вызванные поражением слухового нерва или слуховых путей головного мозга, отсутствие слухового нерва (VIII ЧМН), улитковая аплазия;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сопутствующие заболевания со стороны других органов и систем (ВПС, ХПН, ХБП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после кохлеарной имплантации: противопоказано при развитии слухового восприятия и устной речи;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расстройства: умеренная, тяжелая или глубокая умственная отсталость, а также выраженная деменция, которые делают невозможным освоение и использование слуховых аппаратов или речевых процессоров;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активные воспалительные процессы: инфекционные или воспалительные заболевания среднего уха в острой стадии, которые требуют лечения.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Тифлотехнические средства (трости, брайлевские устройства, тифлокомпьютеры)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острота зрения: острота зрения единственного или лучше видящего глаза с коррекцией 0-0,03 или концентрическое сужение поля зрения до 10 градусов;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к освоению: наличие тяжелых психических или неврологических расстройств, которые препятствуют освоению базовых навыков чтения и письма, а также использованию специализированного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координации движений: выраженные нарушения координации или чувствительных функций кистей, которые делают невозможным использование приборов для письма по шрифту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Вертикализаторы и другие вспомогательные средства для передвижения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статодинамических функций: значительно выраженные нарушения опорно-двигательного аппарата, которые делают использование вертикализатора небезопасным (например, риск переломов);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сердечно-сосудистые и дыхательные заболевания: Тяжелые формы заболеваний, такие как сердечная недостаточность (III–IV класс по NYHA) или легочная недостаточность (II–III степени), когда вертикализация может привести к резкому ухудшению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воспалительный процесс: наличие воспалительных очагов или ран в области трахеостомы или других участков тела, где фиксируется вертикализатор;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неконтролируемые психические расстройства: психические расстройства, которые приводят к агрессии, самоповреждению или неспособности контролировать свое поведение в вертикализаторе;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бульбарный синдром и глухонемота: могут рассматриваться как абсолютные противопоказания, так как эти состояния исключают возможность самостоятельного использования средства.»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оформления заказов на изготовление протезно-ортопедических изделий и их выдачи.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Оформление заказов, изготовление, примерка и выдача протезно-ортопедических изделий производятся: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-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Ош - в филиале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приема выездной бригады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Изготовление протезно-ортопедических изделий осуществляется на основании поступивших заказов. При оформлении заказов на изготовление протезно-ортопедических изделий предъявляются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врача медицинского учреждения (выписка из истории болезни);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(для детей до 16 лет);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(работающим лицам с инвалидностью для получения второго протеза);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(МСЭК).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цифровизации учреждения все данные кроме направления врача будут взяты из государственного портала электронных услуг «Түндүк».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лиц, приехавших в город Бишкек из отдаленных регионов республики, направление на изготовление ПОИ и на реабилитацию лиц с инвалидностью выписывается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Протезно-ортопедические изделия выдаются заказчику лично, а лицам с инвалидностью, не имеющим возможности прийти самостоятельно в почтовое отделение, протезно-ортопедические изделия доставляются на 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за пределами города Бишкек, протезно-ортопедические изделия направляются по почте: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бесплатной основе - за счет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платной основе - за счет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 Лицам, имеющим право на бесплатное протезно-ортопедическое обслуживание при наличии протезно-ортопедических показаний, выдаются изделия, указанные в пунктах 2 и 3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на протезы и ортопедические аппараты в количестве двух пар в год (меховая и без меха), третья пара обуви разрешается лицам с инвалидностью за полную стоимость при необходимости в случаях изношенности обуви до положенного срока;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- рабочий протез;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шерстяных или хлопчатобумажных чехла на культю лицам, получающим протезы рук и ног.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Поступившие денежные средства от оказания платных услуг учитываются и используются в соответствии с Уставом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   Лица с инвалидностью с нарушением зрения обеспечиваются: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бумагой для письма рельефно-точечным шрифтом в количестве 1500 листов на срок не менее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говорящий самоучитель шрифту Брайля, азбука разборная по Брайлю выдается лицу с инвалидностью один раз, пожизненно.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обеспечиваются ноутбуком с программным обеспечением экранного доступа с синтезом речи либо портативным тифлокомпьютером с синтезом речи, с встроенным вводом/выводом информации шрифтом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ноутбука с программным обеспечением экранного доступа с синтезом речи на портативный тифлокомпьютер с синтезом речи, с встроенным вводом/выводом информации шрифтом Брайля, либо портативного тифлокомпьютера с синтезом речи, с встроенным вводом/выводом информации шрифтом Брайля на ноутбук с программным обеспечением экранного доступа с синтезом речи, проводится по истечении срока замены ранее выданного средства.»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Слухопротезирование, электроакустическая коррекция остаточного слуха проводится с учетом особенностей детского и взрослого населения, с обязательным обучением их адаптации к слуховому аппарату, а также с приобретением навыков по его использованию и длительной эксплуатации.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двусторонней потере слуха проводится бинауральное слухопротезирование двумя слуховыми аппаратами или бимодальное слухопротезирование – слуховым аппаратом на одно ухо и речевым процессором на другое.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социальной защиты и центры семейной медицины: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определяют потребность в услуге по замене речевого процессора с указанием количества и вида (модели) речевых процессоров;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потребность в слухопротезировании слуховыми аппаратами, в том числе костной звукопроводимости;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работу по направлению лиц с инвалидностью с кохлеарными имплантами для получения услуги по замене речевого процессора, на слухопротезирование слуховыми аппаратами, в том числе костной звукопроводимости.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 обеспечивает лиц с инвалидностью по слуху: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речевым процессором, запасные части, марка и модель которого совместимы с установленным ему кохлеарным имплантом;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слуховым аппаратом, в том числе костной звукопроводимости, с учетом степени слуха.»;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седьмого абзаца пункта 7.2.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«- слуховой аппарат, замена может быть произведена не ранее чем через четыре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 с веб камерой, речевой процессор к кохлеарным имплантам и голосообразующий аппарат, не ранее чем через пять лет, по истечении установленного срока службы, при наличии заключения о неисправности, износе или несоответствии изделия состоянию здоровья пациента;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 с программным обеспечением экранного доступа с синтезом речи, прибор для письма по системе Брайля, портативный тифлокомпьютер с синтезом речи, с встроенным вводом/выводом информации шрифтом Брайля, срок замены не ранее чем через пять лет, замена может быть произведена по истечении установленного срока службы, при наличии заключения о неисправности, износе или несоответствии изделия состоянию здоровья пациента;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тифлотрость, срок замены не ранее чем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вертикализаторы – замена по мере необходимости, не более шести месяцев.».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Сроки изготовления и ремонта протезно-ортопедических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Изготовление протезно-ортопедических изделий, в том числе ортопедической обуви, осуществляется в течение 35 рабочих дней со дня приема заказа. Малосложные ортопедические изделия (шина Виленского, шина Цито, корсеты, бандажи, реклинаторы, стельки) изготавливаются в срок до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Протезно-ортопедические изделия изготавливаются вне очереди для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на стационарном лечении в Центре реабилитации лиц с инвалидностью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инвалидностью до 16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инвалидностью, состоящих на учёте в РУПОИ и не обращавшихся в течении последних трёх лет и более;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инвалидам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удостоенные высшей степени отличия «Кыргыз Республикасынын баатыры»;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военнослужащие, получившие ранения в боевых действиях в Кыргызской Республике и на территории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инвалиды, пострадавшие вследствие аварии на Чернобыльской 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Ремонту подлежат протезно-ортопедические изделия, которые находятся в пользовании у лиц с инвалидностью не более 1 года со дня получения изделий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или ремонт некачественных и изношенных протезно-ортопедических изделий со сроком использования не более двух лет осуществляется лицам, имеющим право на бесплатное протезно-ортопедическое обслуживание, вне очереди и за счет РУПОИ два раза в год, за исключением модульных протезов.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Ремонт протезно-ортопедических изделий осуществляется в течение 7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срок изготовления ПОИ не входит время, которое было продлено по вине лица с инвалидностью (неявка на примерку, подгонку и другие причины).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Приказом РУПОИ создается медико-техническая комиссия для решения спорных вопросов по изготовлению и изготовленным протезам. В состав комиссию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труда, социального развития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врач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техник-протезист;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цехов.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Сроки замены протезно-ортопедических изделий и 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Замена протезно-ортопедических изделий производится через год со дня выдачи изделий заказчику.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Замена ПОИ производится: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ортопедические обуви через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бытовые приспособления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протезы верхних и нижних конечностей через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модульные протезы нижних конечностей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хлорвиниловые кисти к протезам и хлорвиниловых оболочек – через шесть месяцев со дня получения готовых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наконечники (на костыли и трости) два раза в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протезно-ортопедических изделий в случае их поломки или непригодности осуществляется на основании акта, составленного в РУПОИ, и решения медико-технической комиссии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Замена протезно-ортопедических изделий осуществляется с учетом антропометрических показателей (рост и вес), примерка продукции осуществляется в течении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Срок хранения изготовленных протезно-ортопедических изделий составляет для детских ПОИ два месяца, для взрослых ПОИ три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заказчика в установленный срок за получением протезно-ортопедических изделий, РУПОИ через районные/городские управления труда, социального обеспечения и миграции Кыргызской Республики извещает их о необходимости получение готовой продукции в течение одного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установленных сроков хранения протезно-ортопедические изделия, не выданные заказчикам в связи со смертью, выездом за пределы Кыргызской Республики или по другим причинам, списываются с учета РУПОИ в целях переработки и дальнейшего использования.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subpuvwxlgnaxk3px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dalil.kg/document/230025818</w:t>
      </w:r>
    </w:hyperlink>
  </w:p>
  <w:p>
    <w:pPr>
      <w:spacing w:after="0" w:before="40"/>
      <w:jc w:val="center"/>
    </w:pPr>
    <w:hyperlink w:history="1" r:id="rIdegqe8pefi2rpwleuiry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1iinfngsler3z1scrd_" Type="http://schemas.openxmlformats.org/officeDocument/2006/relationships/hyperlink" Target="https://dalil.kg/document/230025699" TargetMode="External"/><Relationship Id="rId4qfqdrw979aogqfagbry2" Type="http://schemas.openxmlformats.org/officeDocument/2006/relationships/hyperlink" Target="https://dalil.kg/document/230032091" TargetMode="External"/><Relationship Id="rIdis_dx51qqac-q86gygczm" Type="http://schemas.openxmlformats.org/officeDocument/2006/relationships/hyperlink" Target="https://dalil.kg/document/230035558" TargetMode="External"/><Relationship Id="rIdhxzb0l9_xm20ozpio9uub" Type="http://schemas.openxmlformats.org/officeDocument/2006/relationships/hyperlink" Target="https://dalil.kg/document/2300355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subpuvwxlgnaxk3pxv5" Type="http://schemas.openxmlformats.org/officeDocument/2006/relationships/hyperlink" Target="https://dalil.kg/document/230025818" TargetMode="External"/><Relationship Id="rIdegqe8pefi2rpwleuiry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2026-09-27T05:49:12.427Z</dcterms:created>
  <dcterms:modified xsi:type="dcterms:W3CDTF">2026-09-27T05:49:12.427Z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