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egoqrhvcztryek0j2l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31 мая 2025 года № 302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апреля 2025 года № 215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средствах бюджетных учреждений, аккумулируемых на специальных и депозитных счетах в системе единого казначейского счета» от 29 сентября 2017 года № 626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подпункта «з» пункта 3 части 8 </w:t>
      </w:r>
      <w:hyperlink w:history="1" r:id="rIdleu-ryuattohk70kg23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</w:t>
      </w:r>
      <w:hyperlink w:history="1" r:id="rIdlmu6uajx-f4nnrddyss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dxfcxjaefbsklfqupq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irp4voklod4vbszvpl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«О средствах бюджетных учреждений, аккумулируемых на специальных и депозитных счетах в системе единого казначейского счета» </w:t>
      </w: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</w:t>
      </w:r>
      <w:r>
        <w:rPr>
          <w:rFonts w:ascii="Arial" w:cs="Arial" w:eastAsia="Arial" w:hAnsi="Arial"/>
          <w:sz w:val="24"/>
          <w:szCs w:val="24"/>
        </w:rPr>
        <w:t xml:space="preserve">сентября 2017 года № 626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ohqbnmkgk9zj0cbnoo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 бюджетных учреждений, аккумулируемых на специальных счетах в системе единого казначейского счета, утвержденном вышеуказанным</w:t>
      </w:r>
      <w:hyperlink w:history="1" r:id="rIdufybtdfhtfdiczl25_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вышеуказанному Положению: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дополнить пунктом 51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3"/>
        <w:gridCol w:w="5219"/>
        <w:gridCol w:w="2331"/>
        <w:gridCol w:w="1844"/>
      </w:tblGrid>
      <w:tr>
        <w:tc>
          <w:tcPr>
            <w:tcW w:type="dxa" w:w="7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договорных работ учреждения органа национальной безопасности </w:t>
            </w:r>
          </w:p>
        </w:tc>
        <w:tc>
          <w:tcPr>
            <w:tcW w:type="dxa" w:w="2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1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список сокращений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«ГКНБ – 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 22 апреля 2025 года № 30 (3686)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yvi4zbfhlvmwwubc0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dalil.kg/document/230026264</w:t>
      </w:r>
    </w:hyperlink>
  </w:p>
  <w:p>
    <w:pPr>
      <w:spacing w:after="0" w:before="40"/>
      <w:jc w:val="center"/>
    </w:pPr>
    <w:hyperlink w:history="1" r:id="rIdstml_5678srqjdmivtp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goqrhvcztryek0j2lsr" Type="http://schemas.openxmlformats.org/officeDocument/2006/relationships/hyperlink" Target="https://dalil.kg/document/230027409" TargetMode="External"/><Relationship Id="rIdleu-ryuattohk70kg23ok" Type="http://schemas.openxmlformats.org/officeDocument/2006/relationships/hyperlink" Target="https://dalil.kg/document/111338#st_105" TargetMode="External"/><Relationship Id="rIdlmu6uajx-f4nnrddyssb7" Type="http://schemas.openxmlformats.org/officeDocument/2006/relationships/hyperlink" Target="https://dalil.kg/document/112301#st_13" TargetMode="External"/><Relationship Id="rId_dxfcxjaefbsklfqupqbe" Type="http://schemas.openxmlformats.org/officeDocument/2006/relationships/hyperlink" Target="https://dalil.kg/document/112301#st_17" TargetMode="External"/><Relationship Id="rIdeirp4voklod4vbszvplsk" Type="http://schemas.openxmlformats.org/officeDocument/2006/relationships/hyperlink" Target="https://dalil.kg/document/10017" TargetMode="External"/><Relationship Id="rIduohqbnmkgk9zj0cbnoodf" Type="http://schemas.openxmlformats.org/officeDocument/2006/relationships/hyperlink" Target="https://dalil.kg/document/10017#pr1" TargetMode="External"/><Relationship Id="rIdufybtdfhtfdiczl25_pud" Type="http://schemas.openxmlformats.org/officeDocument/2006/relationships/hyperlink" Target="https://dalil.kg/document/100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yvi4zbfhlvmwwubc0wo" Type="http://schemas.openxmlformats.org/officeDocument/2006/relationships/hyperlink" Target="https://dalil.kg/document/230026264" TargetMode="External"/><Relationship Id="rIdstml_5678srqjdmivtp0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2026-09-25T21:12:13.283Z</dcterms:created>
  <dcterms:modified xsi:type="dcterms:W3CDTF">2026-09-25T21:12:13.283Z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