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2025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пожарной безопасности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пожарной безопасности и уменьшения материального ущерба от пожаров, своевременного оповещения людей о пожаре и создания условий для их успешной эвакуации, а также защиты жизни и здоровья граждан, имущества от пожаров, в соответствии со 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пожарной безопасности»,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пожарной безопасности в Кыргызской Республике согласно </w:t>
      </w:r>
      <w:hyperlink w:history="1" r:id="rIdj763pm7a45hlpdei2r6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зданий, сооружений, помещений и оборудования, подлежащих защите автоматическими системами обнаружения и тушения пожара, согласно</w:t>
      </w:r>
      <w:hyperlink w:history="1" r:id="rIdbgobdbmtre6rvbtw6lc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государственного комитета, административных ведомств, органов местного самоуправления (по согласованию), местных государственных администраций, иных государственных органов (по согласованию), полномочным представителям Президента Кыргызской Республики в областях, организаций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мероприятий, вытекающих из реализации настоящего постановления, осуществляется в пределах средств, предусмотренных государственным органам и органам местного самоуправления на соответствующий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ejqd64s4yzaixzsxu-z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 «Об утверждении перечня зданий, сооружений, помещений и оборудования, подлежащих защите автоматическими системами обнаружения и тушения пожара» от 29 апреля 2011 года № 196;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vql8iovcshyrxkuvf0q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Перечня зданий, сооружений, помещений и оборудования, подлежащих защите автоматическими системами обнаружения и тушения пожара» от 29 апреля 2011 года № 196» от 6 марта 2013 года № 116;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пункт 7</w:t>
      </w:r>
      <w:hyperlink w:history="1" r:id="rIdds0ftmd5tigzp8qejpy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 в сфере экологической и технической безопасности» от 10 сентября 2013 года № 509;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</w:t>
      </w:r>
      <w:hyperlink w:history="1" r:id="rId9cvl9qc0tkele1m1hrs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целях приведения в соответствие с Законом Кыргызской Республики «О пожарной безопасности» от 11 июня 2018 года № 277;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hyperlink w:history="1" r:id="rId7ojwmqogzw8z4oly1bv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«Об утверждении </w:t>
      </w:r>
      <w:hyperlink w:history="1" r:id="rIdeujncdyiceqcm1npnyg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пожарной безопасности в Кыргызской Республике» от 22 августа 2018 года № 381;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hyperlink w:history="1" r:id="rIdodxqqgs3p8ueebzslda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 «О</w:t>
      </w:r>
      <w:r>
        <w:rPr>
          <w:rFonts w:ascii="Arial" w:cs="Arial" w:eastAsia="Arial" w:hAnsi="Arial"/>
          <w:sz w:val="24"/>
          <w:szCs w:val="24"/>
        </w:rPr>
        <w:t xml:space="preserve">внесении изменения в постановление Правительства Кыргызской Республики «Об утверждении Правил пожарной безопасности  в Кыргызской Республике» от 22 августа 2018 года № 381» от 15 декабря 2020 года № 607.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Кыргызской Республики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мая 2025 года № 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2cvvk7trkrdtqnlf0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dalil.kg/document/230026921</w:t>
      </w:r>
    </w:hyperlink>
  </w:p>
  <w:p>
    <w:pPr>
      <w:spacing w:after="0" w:before="40"/>
      <w:jc w:val="center"/>
    </w:pPr>
    <w:hyperlink w:history="1" r:id="rIdseafgyr7tsycgjcyena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63pm7a45hlpdei2r6iv" Type="http://schemas.openxmlformats.org/officeDocument/2006/relationships/hyperlink" Target="https://dalil.kg/document/230026926" TargetMode="External"/><Relationship Id="rIdbgobdbmtre6rvbtw6lc1e" Type="http://schemas.openxmlformats.org/officeDocument/2006/relationships/hyperlink" Target="https://dalil.kg/document/230026940" TargetMode="External"/><Relationship Id="rIdejqd64s4yzaixzsxu-zhb" Type="http://schemas.openxmlformats.org/officeDocument/2006/relationships/hyperlink" Target="https://dalil.kg/document/92566" TargetMode="External"/><Relationship Id="rIdvql8iovcshyrxkuvf0qdx" Type="http://schemas.openxmlformats.org/officeDocument/2006/relationships/hyperlink" Target="https://dalil.kg/document/11926" TargetMode="External"/><Relationship Id="rIdds0ftmd5tigzp8qejpyfz" Type="http://schemas.openxmlformats.org/officeDocument/2006/relationships/hyperlink" Target="https://dalil.kg/document/94712" TargetMode="External"/><Relationship Id="rId9cvl9qc0tkele1m1hrsa3" Type="http://schemas.openxmlformats.org/officeDocument/2006/relationships/hyperlink" Target="https://dalil.kg/document/11925" TargetMode="External"/><Relationship Id="rId7ojwmqogzw8z4oly1bv2b" Type="http://schemas.openxmlformats.org/officeDocument/2006/relationships/hyperlink" Target="https://dalil.kg/document/12616" TargetMode="External"/><Relationship Id="rIdeujncdyiceqcm1npnygkg" Type="http://schemas.openxmlformats.org/officeDocument/2006/relationships/hyperlink" Target="https://dalil.kg/document/12617" TargetMode="External"/><Relationship Id="rIdodxqqgs3p8ueebzsldaqq" Type="http://schemas.openxmlformats.org/officeDocument/2006/relationships/hyperlink" Target="https://dalil.kg/document/15771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2cvvk7trkrdtqnlf0ir" Type="http://schemas.openxmlformats.org/officeDocument/2006/relationships/hyperlink" Target="https://dalil.kg/document/230026921" TargetMode="External"/><Relationship Id="rIdseafgyr7tsycgjcyena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2026-09-25T03:51:14.648Z</dcterms:created>
  <dcterms:modified xsi:type="dcterms:W3CDTF">2026-09-25T03:51:14.648Z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