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i/>
          <w:iCs/>
          <w:sz w:val="24"/>
          <w:szCs w:val="24"/>
        </w:rPr>
        <w:t xml:space="preserve">(к </w:t>
      </w:r>
      <w:hyperlink w:history="1" r:id="rIdo37ifqawupumxcxswpc1v">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15 мая 2025 года № 257)</w:t>
      </w:r>
    </w:p>
    <w:p>
      <w:pPr>
        <w:spacing w:after="240" w:before="200"/>
        <w:jc w:val="center"/>
      </w:pPr>
      <w:r>
        <w:rPr>
          <w:rFonts w:ascii="Arial" w:cs="Arial" w:eastAsia="Arial" w:hAnsi="Arial"/>
          <w:b/>
          <w:bCs/>
          <w:sz w:val="32"/>
          <w:szCs w:val="32"/>
        </w:rPr>
        <w:t xml:space="preserve">Порядок
 организации питания детей в дошкольных образовательных организациях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Порядок организации питания детей в дошкольных образовательных организациях Кыргызской Республики (далее - Порядок) разработан в соответствии со </w:t>
      </w:r>
      <w:hyperlink w:history="1" r:id="rIdgcleevmt2v9bu7gb3oion">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Закона Кыргызской Республики "Об образовании".</w:t>
      </w:r>
    </w:p>
    <w:p>
      <w:pPr>
        <w:spacing w:after="120"/>
        <w:ind w:firstLine="567"/>
        <w:jc w:val="both"/>
      </w:pPr>
      <w:r>
        <w:rPr>
          <w:rFonts w:ascii="Arial" w:cs="Arial" w:eastAsia="Arial" w:hAnsi="Arial"/>
          <w:sz w:val="24"/>
          <w:szCs w:val="24"/>
        </w:rPr>
        <w:t xml:space="preserve">Порядок определяет организацию питания детей в дошкольных образовательных организациях Кыргызской Республики (далее - ДОО), а также основные цели, задачи и требования к организации питания детей, порядок поставки продуктов, условия и сроки хранения продуктов питания, устанавливает возрастные нормы питания, основанные на принципах рационального, сбалансированного и здорового питания, а также ответственность лиц, участвующих в организации питания детей.</w:t>
      </w:r>
    </w:p>
    <w:p>
      <w:pPr>
        <w:spacing w:after="120"/>
        <w:ind w:firstLine="567"/>
        <w:jc w:val="both"/>
      </w:pPr>
      <w:r>
        <w:rPr>
          <w:rFonts w:ascii="Arial" w:cs="Arial" w:eastAsia="Arial" w:hAnsi="Arial"/>
          <w:sz w:val="24"/>
          <w:szCs w:val="24"/>
        </w:rPr>
        <w:t xml:space="preserve">2. Целью Порядка является создание оптимальных условий для организации полноценного, здорового питания детей в ДОО, укрепления здоровья детей, недопущение возникновения групповых инфекционных и/или неинфекционных заболеваний и отравлений.</w:t>
      </w:r>
    </w:p>
    <w:p>
      <w:pPr>
        <w:spacing w:after="120"/>
        <w:ind w:firstLine="567"/>
        <w:jc w:val="both"/>
      </w:pPr>
      <w:r>
        <w:rPr>
          <w:rFonts w:ascii="Arial" w:cs="Arial" w:eastAsia="Arial" w:hAnsi="Arial"/>
          <w:sz w:val="24"/>
          <w:szCs w:val="24"/>
        </w:rPr>
        <w:t xml:space="preserve">Действие Порядка распространяется на все государственные и муниципальные дошкольные образовательные организации и является примерным для дошкольных образовательных организаций частной формы собственности.</w:t>
      </w:r>
    </w:p>
    <w:p>
      <w:pPr>
        <w:spacing w:after="120"/>
        <w:ind w:firstLine="567"/>
        <w:jc w:val="both"/>
      </w:pPr>
      <w:r>
        <w:rPr>
          <w:rFonts w:ascii="Arial" w:cs="Arial" w:eastAsia="Arial" w:hAnsi="Arial"/>
          <w:sz w:val="24"/>
          <w:szCs w:val="24"/>
        </w:rPr>
        <w:t xml:space="preserve">3. В Порядке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питание детей в ДОО</w:t>
      </w:r>
      <w:r>
        <w:rPr>
          <w:rFonts w:ascii="Arial" w:cs="Arial" w:eastAsia="Arial" w:hAnsi="Arial"/>
          <w:sz w:val="24"/>
          <w:szCs w:val="24"/>
        </w:rPr>
        <w:t xml:space="preserve"> - организованная система приема пищи, обеспечивающая детей дошкольного возраста сбалансированным рационом, соответствующим их физиологическим потребностям, возрасту и режиму дня, с целью сохранения и укрепления здоровья, профилактики заболеваний и полноценного развития;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меню</w:t>
      </w:r>
      <w:r>
        <w:rPr>
          <w:rFonts w:ascii="Arial" w:cs="Arial" w:eastAsia="Arial" w:hAnsi="Arial"/>
          <w:sz w:val="24"/>
          <w:szCs w:val="24"/>
        </w:rPr>
        <w:t xml:space="preserve"> - это перечень блюд и напитков, разработанный с учетом возрастных особенностей, норм питания и рекомендаций для ежедневного сбалансированного рациона для детей ДОО;</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меню-требование</w:t>
      </w:r>
      <w:r>
        <w:rPr>
          <w:rFonts w:ascii="Arial" w:cs="Arial" w:eastAsia="Arial" w:hAnsi="Arial"/>
          <w:sz w:val="24"/>
          <w:szCs w:val="24"/>
        </w:rPr>
        <w:t xml:space="preserve"> - основной документ для приготовления пищи на пищеблоке детям строго в соответствии с возрастом ребенка на основании норм питания, объема пищи и выхода блюд. Меню-требование для детей от 1 до 3 лет и от 3 до 6 лет составляется в одном меню, но разделяется по возрастам. Оформляется во всех ДОО ежедневно в соответствии с нормами раскладки продуктов питания и утверждается руководителем ДОО;</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журнал регистрации контроля над доброкачественностью скоропортящихся продуктов</w:t>
      </w:r>
      <w:r>
        <w:rPr>
          <w:rFonts w:ascii="Arial" w:cs="Arial" w:eastAsia="Arial" w:hAnsi="Arial"/>
          <w:sz w:val="24"/>
          <w:szCs w:val="24"/>
        </w:rPr>
        <w:t xml:space="preserve"> - журнал регистрации поступивших продуктов питания от поставщиков на склад и пищеблок;</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журнал проведения витаминизации третьих блюд</w:t>
      </w:r>
      <w:r>
        <w:rPr>
          <w:rFonts w:ascii="Arial" w:cs="Arial" w:eastAsia="Arial" w:hAnsi="Arial"/>
          <w:sz w:val="24"/>
          <w:szCs w:val="24"/>
        </w:rPr>
        <w:t xml:space="preserve"> - журнал контроля качества проведения витаминизации третьих блюд;</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журнал здоровья</w:t>
      </w:r>
      <w:r>
        <w:rPr>
          <w:rFonts w:ascii="Arial" w:cs="Arial" w:eastAsia="Arial" w:hAnsi="Arial"/>
          <w:sz w:val="24"/>
          <w:szCs w:val="24"/>
        </w:rPr>
        <w:t xml:space="preserve"> - журнал контроля физического здоровья работников пищеблока;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пищевая продукция</w:t>
      </w:r>
      <w:r>
        <w:rPr>
          <w:rFonts w:ascii="Arial" w:cs="Arial" w:eastAsia="Arial" w:hAnsi="Arial"/>
          <w:sz w:val="24"/>
          <w:szCs w:val="24"/>
        </w:rPr>
        <w:t xml:space="preserve"> - продукты животного, растительного, микробиологического, минерального, искусственного или биотехнологического происхождения в натуральном, обработанном или переработанном виде, которые предназначены для употребления человеком в пищу, в том числе специализированная пищевая продукция, питьевая вода, расфасованная в емкости, питьевая минеральная вода, закваски и стартовые культуры микроорганизмов, дрожжи, пищевые добавки и ароматизаторы, а также продовольственное (пищевое) сырье;</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пищеблок</w:t>
      </w:r>
      <w:r>
        <w:rPr>
          <w:rFonts w:ascii="Arial" w:cs="Arial" w:eastAsia="Arial" w:hAnsi="Arial"/>
          <w:sz w:val="24"/>
          <w:szCs w:val="24"/>
        </w:rPr>
        <w:t xml:space="preserve"> - специальное помещение, предназначенное для приема и обработки продуктов питания, оснащенное технологическим оборудованием и инвентарем;</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продовольственное (пищевое) сырье</w:t>
      </w:r>
      <w:r>
        <w:rPr>
          <w:rFonts w:ascii="Arial" w:cs="Arial" w:eastAsia="Arial" w:hAnsi="Arial"/>
          <w:sz w:val="24"/>
          <w:szCs w:val="24"/>
        </w:rPr>
        <w:t xml:space="preserve"> - продукты животного, растительного, микробиологического, минерального, искусственного или биотехнологического происхождения, питьевая вода, закваски и стартовые культуры микроорганизмов, дрожжи, пищевые добавки и ароматизаторы, используемые для производства (изготовления) пищевой продукции;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скоропортящаяся пищевая продукция</w:t>
      </w:r>
      <w:r>
        <w:rPr>
          <w:rFonts w:ascii="Arial" w:cs="Arial" w:eastAsia="Arial" w:hAnsi="Arial"/>
          <w:sz w:val="24"/>
          <w:szCs w:val="24"/>
        </w:rPr>
        <w:t xml:space="preserve"> - пищевая продукция, сроки годности которой не превышают 5 дней, если иное не установлено техническими регламентами Евразийского экономического союза на отдельные виды пищевой продукции, требующая специально создаваемых температурных режимов хранения и перевозки (транспортирования) в целях сохранения безопасности и предотвращения развития в ней болезнетворных микроорганизмов, микроорганизмов, порчи и (или) образования токсинов до уровней, опасных для здоровья человека;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срок годности пищевой продукции</w:t>
      </w:r>
      <w:r>
        <w:rPr>
          <w:rFonts w:ascii="Arial" w:cs="Arial" w:eastAsia="Arial" w:hAnsi="Arial"/>
          <w:sz w:val="24"/>
          <w:szCs w:val="24"/>
        </w:rPr>
        <w:t xml:space="preserve"> - период времени, в течение которого пищевая продукция должна полностью соответствовать предъявляемым к ней требованиям безопасности, установленным настоящим Порядком и (или) техническими регламентами Евразийского экономического союза на отдельные виды пищевой продукции, а также сохранять свои потребительские свойства, заявленные в маркировке, и по истечении, которого пищевая продукция не пригодна для использования по назначению;</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срок хранения</w:t>
      </w:r>
      <w:r>
        <w:rPr>
          <w:rFonts w:ascii="Arial" w:cs="Arial" w:eastAsia="Arial" w:hAnsi="Arial"/>
          <w:sz w:val="24"/>
          <w:szCs w:val="24"/>
        </w:rPr>
        <w:t xml:space="preserve"> - период, в течение которого товар при соблюдении установленных условий хранения сохраняет все свои свойства, указанные в нормативных документах;</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бракеражная комиссия</w:t>
      </w:r>
      <w:r>
        <w:rPr>
          <w:rFonts w:ascii="Arial" w:cs="Arial" w:eastAsia="Arial" w:hAnsi="Arial"/>
          <w:sz w:val="24"/>
          <w:szCs w:val="24"/>
        </w:rPr>
        <w:t xml:space="preserve"> - специально созданная комиссия для проведения оценки качества приготовленных блюд и контроля по обеспечению санитарно-противоэпидемических (профилактических) мероприятий и выполнения санитарных правил при организации питания;</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декларация о соответствии продуктов питания</w:t>
      </w:r>
      <w:r>
        <w:rPr>
          <w:rFonts w:ascii="Arial" w:cs="Arial" w:eastAsia="Arial" w:hAnsi="Arial"/>
          <w:sz w:val="24"/>
          <w:szCs w:val="24"/>
        </w:rPr>
        <w:t xml:space="preserve"> - это документ, который подтверждает соответствие продуктов нормам качества и безопасности;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накопительная ведомость по расходу продуктов питания</w:t>
      </w:r>
      <w:r>
        <w:rPr>
          <w:rFonts w:ascii="Arial" w:cs="Arial" w:eastAsia="Arial" w:hAnsi="Arial"/>
          <w:sz w:val="24"/>
          <w:szCs w:val="24"/>
        </w:rPr>
        <w:t xml:space="preserve"> - это документ, который применяется для учета расхода продуктов питания (ежедневно) в соответствии с меню-требованием;</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книга учета (амбарная)</w:t>
      </w:r>
      <w:r>
        <w:rPr>
          <w:rFonts w:ascii="Arial" w:cs="Arial" w:eastAsia="Arial" w:hAnsi="Arial"/>
          <w:sz w:val="24"/>
          <w:szCs w:val="24"/>
        </w:rPr>
        <w:t xml:space="preserve"> - книга записей учета прихода и расхода продуктов питания.</w:t>
      </w:r>
    </w:p>
    <w:p>
      <w:pPr>
        <w:spacing w:after="240" w:before="200"/>
        <w:jc w:val="center"/>
      </w:pPr>
      <w:r>
        <w:rPr>
          <w:rFonts w:ascii="Arial" w:cs="Arial" w:eastAsia="Arial" w:hAnsi="Arial"/>
          <w:b/>
          <w:bCs/>
          <w:sz w:val="32"/>
          <w:szCs w:val="32"/>
        </w:rPr>
        <w:t xml:space="preserve">Глава 2. Цели и основные задачи организации питания в ДОО</w:t>
      </w:r>
    </w:p>
    <w:p>
      <w:pPr>
        <w:spacing w:after="120"/>
        <w:ind w:firstLine="567"/>
        <w:jc w:val="both"/>
      </w:pPr>
      <w:r>
        <w:rPr>
          <w:rFonts w:ascii="Arial" w:cs="Arial" w:eastAsia="Arial" w:hAnsi="Arial"/>
          <w:sz w:val="24"/>
          <w:szCs w:val="24"/>
        </w:rPr>
        <w:t xml:space="preserve">4. Основной целью организации питания в ДОО является создание оптимальных условий для укрепления здоровья и обеспечение безопасного и сбалансированного питания детей.</w:t>
      </w:r>
    </w:p>
    <w:p>
      <w:pPr>
        <w:spacing w:after="120"/>
        <w:ind w:firstLine="567"/>
        <w:jc w:val="both"/>
      </w:pPr>
      <w:r>
        <w:rPr>
          <w:rFonts w:ascii="Arial" w:cs="Arial" w:eastAsia="Arial" w:hAnsi="Arial"/>
          <w:sz w:val="24"/>
          <w:szCs w:val="24"/>
        </w:rPr>
        <w:t xml:space="preserve">5. Основными задачами при организации питания детей в ДОО являются:</w:t>
      </w:r>
    </w:p>
    <w:p>
      <w:pPr>
        <w:spacing w:after="120"/>
        <w:ind w:firstLine="567"/>
        <w:jc w:val="both"/>
      </w:pPr>
      <w:r>
        <w:rPr>
          <w:rFonts w:ascii="Arial" w:cs="Arial" w:eastAsia="Arial" w:hAnsi="Arial"/>
          <w:sz w:val="24"/>
          <w:szCs w:val="24"/>
        </w:rPr>
        <w:t xml:space="preserve">1) обеспечение детей питанием, соответствующим возрастным физиологическим потребностям в пищевых веществах и энергии, принципам рационального и сбалансированного питания;</w:t>
      </w:r>
    </w:p>
    <w:p>
      <w:pPr>
        <w:spacing w:after="120"/>
        <w:ind w:firstLine="567"/>
        <w:jc w:val="both"/>
      </w:pPr>
      <w:r>
        <w:rPr>
          <w:rFonts w:ascii="Arial" w:cs="Arial" w:eastAsia="Arial" w:hAnsi="Arial"/>
          <w:sz w:val="24"/>
          <w:szCs w:val="24"/>
        </w:rPr>
        <w:t xml:space="preserve">2) гарантированное качество и безопасность питания и пищевых продуктов, используемых для приготовления блюд;</w:t>
      </w:r>
    </w:p>
    <w:p>
      <w:pPr>
        <w:spacing w:after="120"/>
        <w:ind w:firstLine="567"/>
        <w:jc w:val="both"/>
      </w:pPr>
      <w:r>
        <w:rPr>
          <w:rFonts w:ascii="Arial" w:cs="Arial" w:eastAsia="Arial" w:hAnsi="Arial"/>
          <w:sz w:val="24"/>
          <w:szCs w:val="24"/>
        </w:rPr>
        <w:t xml:space="preserve">3) предупреждение (профилактика) среди детей инфекционных и неинфекционных заболеваний, связанных с фактором питания;</w:t>
      </w:r>
    </w:p>
    <w:p>
      <w:pPr>
        <w:spacing w:after="120"/>
        <w:ind w:firstLine="567"/>
        <w:jc w:val="both"/>
      </w:pPr>
      <w:r>
        <w:rPr>
          <w:rFonts w:ascii="Arial" w:cs="Arial" w:eastAsia="Arial" w:hAnsi="Arial"/>
          <w:sz w:val="24"/>
          <w:szCs w:val="24"/>
        </w:rPr>
        <w:t xml:space="preserve">4) социальная поддержка детей с ограниченными возможностями здоровья, из социально незащищенных, малообеспеченных и семей, находящихся в трудной жизненной ситуации;</w:t>
      </w:r>
    </w:p>
    <w:p>
      <w:pPr>
        <w:spacing w:after="120"/>
        <w:ind w:firstLine="567"/>
        <w:jc w:val="both"/>
      </w:pPr>
      <w:r>
        <w:rPr>
          <w:rFonts w:ascii="Arial" w:cs="Arial" w:eastAsia="Arial" w:hAnsi="Arial"/>
          <w:sz w:val="24"/>
          <w:szCs w:val="24"/>
        </w:rPr>
        <w:t xml:space="preserve">5) модернизация пищеблоков в соответствии с требованиями санитарных норм и правил, современных технологий.</w:t>
      </w:r>
    </w:p>
    <w:p>
      <w:pPr>
        <w:spacing w:after="120"/>
        <w:ind w:firstLine="567"/>
        <w:jc w:val="both"/>
      </w:pPr>
      <w:r>
        <w:rPr>
          <w:rFonts w:ascii="Arial" w:cs="Arial" w:eastAsia="Arial" w:hAnsi="Arial"/>
          <w:sz w:val="24"/>
          <w:szCs w:val="24"/>
        </w:rPr>
        <w:t xml:space="preserve">6. Основными принципами организации питания являются:</w:t>
      </w:r>
    </w:p>
    <w:p>
      <w:pPr>
        <w:spacing w:after="120"/>
        <w:ind w:firstLine="567"/>
        <w:jc w:val="both"/>
      </w:pPr>
      <w:r>
        <w:rPr>
          <w:rFonts w:ascii="Arial" w:cs="Arial" w:eastAsia="Arial" w:hAnsi="Arial"/>
          <w:sz w:val="24"/>
          <w:szCs w:val="24"/>
        </w:rPr>
        <w:t xml:space="preserve">1) предоставление питания всем детям, посещающим ДОО, без исключения;</w:t>
      </w:r>
    </w:p>
    <w:p>
      <w:pPr>
        <w:spacing w:after="120"/>
        <w:ind w:firstLine="567"/>
        <w:jc w:val="both"/>
      </w:pPr>
      <w:r>
        <w:rPr>
          <w:rFonts w:ascii="Arial" w:cs="Arial" w:eastAsia="Arial" w:hAnsi="Arial"/>
          <w:sz w:val="24"/>
          <w:szCs w:val="24"/>
        </w:rPr>
        <w:t xml:space="preserve">2) адекватная энергетическая ценность рациона, соответствующая энергозатратам детей;</w:t>
      </w:r>
    </w:p>
    <w:p>
      <w:pPr>
        <w:spacing w:after="120"/>
        <w:ind w:firstLine="567"/>
        <w:jc w:val="both"/>
      </w:pPr>
      <w:r>
        <w:rPr>
          <w:rFonts w:ascii="Arial" w:cs="Arial" w:eastAsia="Arial" w:hAnsi="Arial"/>
          <w:sz w:val="24"/>
          <w:szCs w:val="24"/>
        </w:rPr>
        <w:t xml:space="preserve">3) сбалансированность рациона по всем заменимым и незаменимым пищевым факторам;</w:t>
      </w:r>
    </w:p>
    <w:p>
      <w:pPr>
        <w:spacing w:after="120"/>
        <w:ind w:firstLine="567"/>
        <w:jc w:val="both"/>
      </w:pPr>
      <w:r>
        <w:rPr>
          <w:rFonts w:ascii="Arial" w:cs="Arial" w:eastAsia="Arial" w:hAnsi="Arial"/>
          <w:sz w:val="24"/>
          <w:szCs w:val="24"/>
        </w:rPr>
        <w:t xml:space="preserve">4) максимальное разнообразие пищевого рациона, являющееся основным условием обеспечения его сбалансированности;</w:t>
      </w:r>
    </w:p>
    <w:p>
      <w:pPr>
        <w:spacing w:after="120"/>
        <w:ind w:firstLine="567"/>
        <w:jc w:val="both"/>
      </w:pPr>
      <w:r>
        <w:rPr>
          <w:rFonts w:ascii="Arial" w:cs="Arial" w:eastAsia="Arial" w:hAnsi="Arial"/>
          <w:sz w:val="24"/>
          <w:szCs w:val="24"/>
        </w:rPr>
        <w:t xml:space="preserve">5) технологическая и кулинарная обработка продуктов и блюд, обеспечивающая их высокие вкусовые достоинства и сохранность исходной пищевой ценности в соответствии с требованиями в области детского питания;</w:t>
      </w:r>
    </w:p>
    <w:p>
      <w:pPr>
        <w:spacing w:after="120"/>
        <w:ind w:firstLine="567"/>
        <w:jc w:val="both"/>
      </w:pPr>
      <w:r>
        <w:rPr>
          <w:rFonts w:ascii="Arial" w:cs="Arial" w:eastAsia="Arial" w:hAnsi="Arial"/>
          <w:sz w:val="24"/>
          <w:szCs w:val="24"/>
        </w:rPr>
        <w:t xml:space="preserve">6) оптимальный режим питания;</w:t>
      </w:r>
    </w:p>
    <w:p>
      <w:pPr>
        <w:spacing w:after="120"/>
        <w:ind w:firstLine="567"/>
        <w:jc w:val="both"/>
      </w:pPr>
      <w:r>
        <w:rPr>
          <w:rFonts w:ascii="Arial" w:cs="Arial" w:eastAsia="Arial" w:hAnsi="Arial"/>
          <w:sz w:val="24"/>
          <w:szCs w:val="24"/>
        </w:rPr>
        <w:t xml:space="preserve">7) учет индивидуальных особенностей детей;</w:t>
      </w:r>
    </w:p>
    <w:p>
      <w:pPr>
        <w:spacing w:after="120"/>
        <w:ind w:firstLine="567"/>
        <w:jc w:val="both"/>
      </w:pPr>
      <w:r>
        <w:rPr>
          <w:rFonts w:ascii="Arial" w:cs="Arial" w:eastAsia="Arial" w:hAnsi="Arial"/>
          <w:sz w:val="24"/>
          <w:szCs w:val="24"/>
        </w:rPr>
        <w:t xml:space="preserve">8) обеспечение безопасности питания, включая соблюдение всех санитарных требований к состоянию пищеблока, поставляемым продуктам питания, их транспортировке, хранению, приготовлению и раздаче готовых блюд;</w:t>
      </w:r>
    </w:p>
    <w:p>
      <w:pPr>
        <w:spacing w:after="120"/>
        <w:ind w:firstLine="567"/>
        <w:jc w:val="both"/>
      </w:pPr>
      <w:r>
        <w:rPr>
          <w:rFonts w:ascii="Arial" w:cs="Arial" w:eastAsia="Arial" w:hAnsi="Arial"/>
          <w:sz w:val="24"/>
          <w:szCs w:val="24"/>
        </w:rPr>
        <w:t xml:space="preserve">9) поддержка и стимулирование отечественного производства продуктов питания.</w:t>
      </w:r>
    </w:p>
    <w:p>
      <w:pPr>
        <w:spacing w:after="120"/>
        <w:ind w:firstLine="567"/>
        <w:jc w:val="both"/>
      </w:pPr>
      <w:r>
        <w:rPr>
          <w:rFonts w:ascii="Arial" w:cs="Arial" w:eastAsia="Arial" w:hAnsi="Arial"/>
          <w:sz w:val="24"/>
          <w:szCs w:val="24"/>
        </w:rPr>
        <w:t xml:space="preserve">7. Потребности детей в основных пищевых веществах и энергии зависят от возраста, пола, уровня физического развития, степени умственной и физической нагрузки, образа жизни, индивидуальных особенностей.</w:t>
      </w:r>
    </w:p>
    <w:p>
      <w:pPr>
        <w:spacing w:after="120"/>
        <w:ind w:firstLine="567"/>
        <w:jc w:val="both"/>
      </w:pPr>
      <w:r>
        <w:rPr>
          <w:rFonts w:ascii="Arial" w:cs="Arial" w:eastAsia="Arial" w:hAnsi="Arial"/>
          <w:sz w:val="24"/>
          <w:szCs w:val="24"/>
        </w:rPr>
        <w:t xml:space="preserve">8. Все продукты питания, приобретаемые для организации питания в ДОО должны соответствовать требованиям в сфере безопасности пищевой продукции.</w:t>
      </w:r>
    </w:p>
    <w:p>
      <w:pPr>
        <w:spacing w:after="120"/>
        <w:ind w:firstLine="567"/>
        <w:jc w:val="both"/>
      </w:pPr>
      <w:r>
        <w:rPr>
          <w:rFonts w:ascii="Arial" w:cs="Arial" w:eastAsia="Arial" w:hAnsi="Arial"/>
          <w:sz w:val="24"/>
          <w:szCs w:val="24"/>
        </w:rPr>
        <w:t xml:space="preserve">9. Рационы должны быть распределены по своей энергетической ценности, содержанию белков, жиров, углеводов, витаминов, минеральных солей и микроэлементов в зависимости от возраста детей.</w:t>
      </w:r>
    </w:p>
    <w:p>
      <w:pPr>
        <w:spacing w:after="240" w:before="200"/>
        <w:jc w:val="center"/>
      </w:pPr>
      <w:r>
        <w:rPr>
          <w:rFonts w:ascii="Arial" w:cs="Arial" w:eastAsia="Arial" w:hAnsi="Arial"/>
          <w:b/>
          <w:bCs/>
          <w:sz w:val="32"/>
          <w:szCs w:val="32"/>
        </w:rPr>
        <w:t xml:space="preserve">Глава 3. Полномочия местной государственной администрации и органов местного самоуправления</w:t>
      </w:r>
    </w:p>
    <w:p>
      <w:pPr>
        <w:spacing w:after="120"/>
        <w:ind w:firstLine="567"/>
        <w:jc w:val="both"/>
      </w:pPr>
      <w:r>
        <w:rPr>
          <w:rFonts w:ascii="Arial" w:cs="Arial" w:eastAsia="Arial" w:hAnsi="Arial"/>
          <w:sz w:val="24"/>
          <w:szCs w:val="24"/>
        </w:rPr>
        <w:t xml:space="preserve">10. В соответствии с </w:t>
      </w:r>
      <w:hyperlink w:history="1" r:id="rIdauz43wv9_i--5e2vfwpc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депутатов местных кенешей", </w:t>
      </w:r>
      <w:hyperlink w:history="1" r:id="rIdco6ylmylpkgdjog0o4nr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на основании </w:t>
      </w:r>
      <w:hyperlink w:history="1" r:id="rIdecabtdi-xjcrwu1c8ncpr">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"Об образовании" городские и айылные кенеши (далее - местные кенеши) могут принимать решения об осуществлении софинансирования питания детей в ДОО согласно территориальной принадлежности.</w:t>
      </w:r>
    </w:p>
    <w:p>
      <w:pPr>
        <w:spacing w:after="120"/>
        <w:ind w:firstLine="567"/>
        <w:jc w:val="both"/>
      </w:pPr>
      <w:r>
        <w:rPr>
          <w:rFonts w:ascii="Arial" w:cs="Arial" w:eastAsia="Arial" w:hAnsi="Arial"/>
          <w:sz w:val="24"/>
          <w:szCs w:val="24"/>
        </w:rPr>
        <w:t xml:space="preserve">11. Формирование ценовой политики должна осуществляться согласно действующему законодательству.</w:t>
      </w:r>
    </w:p>
    <w:p>
      <w:pPr>
        <w:spacing w:after="120"/>
        <w:ind w:firstLine="567"/>
        <w:jc w:val="both"/>
      </w:pPr>
      <w:r>
        <w:rPr>
          <w:rFonts w:ascii="Arial" w:cs="Arial" w:eastAsia="Arial" w:hAnsi="Arial"/>
          <w:sz w:val="24"/>
          <w:szCs w:val="24"/>
        </w:rPr>
        <w:t xml:space="preserve">12. Органы местного самоуправления:</w:t>
      </w:r>
    </w:p>
    <w:p>
      <w:pPr>
        <w:spacing w:after="120"/>
        <w:ind w:firstLine="567"/>
        <w:jc w:val="both"/>
      </w:pPr>
      <w:r>
        <w:rPr>
          <w:rFonts w:ascii="Arial" w:cs="Arial" w:eastAsia="Arial" w:hAnsi="Arial"/>
          <w:sz w:val="24"/>
          <w:szCs w:val="24"/>
        </w:rPr>
        <w:t xml:space="preserve">1) осуществляют организационные мероприятия по созданию соответствующих условий для организации питания детей через обеспечение зданиями (помещениями) для организации питания в ДОО, а также соответствующим инвентарем и технологическим оборудованием, мыломоющими и дезинфицирующими средствами, местами для хранения продуктов, в том числе по организации водоснабжения и водоотведения, электро и теплоснабжения, технического обслуживания оборудования, вывоза твердых и пищевых отходов, расширению рациона питания и иным мероприятиям в рамках организации питания;</w:t>
      </w:r>
    </w:p>
    <w:p>
      <w:pPr>
        <w:spacing w:after="120"/>
        <w:ind w:firstLine="567"/>
        <w:jc w:val="both"/>
      </w:pPr>
      <w:r>
        <w:rPr>
          <w:rFonts w:ascii="Arial" w:cs="Arial" w:eastAsia="Arial" w:hAnsi="Arial"/>
          <w:sz w:val="24"/>
          <w:szCs w:val="24"/>
        </w:rPr>
        <w:t xml:space="preserve">2) осуществляют работу по обеспечению текущего и капитального ремонта, а также санитарное содержание пищеблока и складских помещений;</w:t>
      </w:r>
    </w:p>
    <w:p>
      <w:pPr>
        <w:spacing w:after="120"/>
        <w:ind w:firstLine="567"/>
        <w:jc w:val="both"/>
      </w:pPr>
      <w:r>
        <w:rPr>
          <w:rFonts w:ascii="Arial" w:cs="Arial" w:eastAsia="Arial" w:hAnsi="Arial"/>
          <w:sz w:val="24"/>
          <w:szCs w:val="24"/>
        </w:rPr>
        <w:t xml:space="preserve">3) осуществляют совместно с территориальными подразделениями государственного санитарно-эпидемиологического надзора контроль за соблюдением соответствующих санитарно-гигиенических требований при организации питания.</w:t>
      </w:r>
    </w:p>
    <w:p>
      <w:pPr>
        <w:spacing w:after="120"/>
        <w:ind w:firstLine="567"/>
        <w:jc w:val="both"/>
      </w:pPr>
      <w:r>
        <w:rPr>
          <w:rFonts w:ascii="Arial" w:cs="Arial" w:eastAsia="Arial" w:hAnsi="Arial"/>
          <w:sz w:val="24"/>
          <w:szCs w:val="24"/>
        </w:rPr>
        <w:t xml:space="preserve">13. Местный кенеш в соответствии с нормами законодательства Кыргызской Республики принимает решение о софинансировании питания детей. Софинансирование может осуществляться местными государственными администрациями, органами местного самоуправления и/или родителями (законными представителями) детей. При этом местный кенеш устанавливает сумму фиксированного денежного взноса, а также категорию льготников полностью или частично освобождаемых от взноса за питание. Финансирование за питание детям, входящим в категорию льготников, осуществляется за счет средств местного бюджета и/или иных источников финансирования, не запрещенных законодательством Кыргызской Республики в части софинансирования. В льготную категорию входят:</w:t>
      </w:r>
    </w:p>
    <w:p>
      <w:pPr>
        <w:spacing w:after="120"/>
        <w:ind w:firstLine="567"/>
        <w:jc w:val="both"/>
      </w:pPr>
      <w:r>
        <w:rPr>
          <w:rFonts w:ascii="Arial" w:cs="Arial" w:eastAsia="Arial" w:hAnsi="Arial"/>
          <w:sz w:val="24"/>
          <w:szCs w:val="24"/>
        </w:rPr>
        <w:t xml:space="preserve">1) дети с инвалидностью;</w:t>
      </w:r>
    </w:p>
    <w:p>
      <w:pPr>
        <w:spacing w:after="120"/>
        <w:ind w:firstLine="567"/>
        <w:jc w:val="both"/>
      </w:pPr>
      <w:r>
        <w:rPr>
          <w:rFonts w:ascii="Arial" w:cs="Arial" w:eastAsia="Arial" w:hAnsi="Arial"/>
          <w:sz w:val="24"/>
          <w:szCs w:val="24"/>
        </w:rPr>
        <w:t xml:space="preserve">2) дети из семей, где имеются дети-инвалиды;</w:t>
      </w:r>
    </w:p>
    <w:p>
      <w:pPr>
        <w:spacing w:after="120"/>
        <w:ind w:firstLine="567"/>
        <w:jc w:val="both"/>
      </w:pPr>
      <w:r>
        <w:rPr>
          <w:rFonts w:ascii="Arial" w:cs="Arial" w:eastAsia="Arial" w:hAnsi="Arial"/>
          <w:sz w:val="24"/>
          <w:szCs w:val="24"/>
        </w:rPr>
        <w:t xml:space="preserve">3) дети-сироты и дети-полусироты;</w:t>
      </w:r>
    </w:p>
    <w:p>
      <w:pPr>
        <w:spacing w:after="120"/>
        <w:ind w:firstLine="567"/>
        <w:jc w:val="both"/>
      </w:pPr>
      <w:r>
        <w:rPr>
          <w:rFonts w:ascii="Arial" w:cs="Arial" w:eastAsia="Arial" w:hAnsi="Arial"/>
          <w:sz w:val="24"/>
          <w:szCs w:val="24"/>
        </w:rPr>
        <w:t xml:space="preserve">4) дети из малоимущих и малообеспеченных семей;</w:t>
      </w:r>
    </w:p>
    <w:p>
      <w:pPr>
        <w:spacing w:after="120"/>
        <w:ind w:firstLine="567"/>
        <w:jc w:val="both"/>
      </w:pPr>
      <w:r>
        <w:rPr>
          <w:rFonts w:ascii="Arial" w:cs="Arial" w:eastAsia="Arial" w:hAnsi="Arial"/>
          <w:sz w:val="24"/>
          <w:szCs w:val="24"/>
        </w:rPr>
        <w:t xml:space="preserve">5) дети из многодетных семей (от 4 и более детей).</w:t>
      </w:r>
    </w:p>
    <w:p>
      <w:pPr>
        <w:spacing w:after="120"/>
        <w:ind w:firstLine="567"/>
        <w:jc w:val="both"/>
      </w:pPr>
      <w:r>
        <w:rPr>
          <w:rFonts w:ascii="Arial" w:cs="Arial" w:eastAsia="Arial" w:hAnsi="Arial"/>
          <w:sz w:val="24"/>
          <w:szCs w:val="24"/>
        </w:rPr>
        <w:t xml:space="preserve">14. При организации софинансирования питания местная государственная администрация и органы местного самоуправления:</w:t>
      </w:r>
    </w:p>
    <w:p>
      <w:pPr>
        <w:spacing w:after="120"/>
        <w:ind w:firstLine="567"/>
        <w:jc w:val="both"/>
      </w:pPr>
      <w:r>
        <w:rPr>
          <w:rFonts w:ascii="Arial" w:cs="Arial" w:eastAsia="Arial" w:hAnsi="Arial"/>
          <w:sz w:val="24"/>
          <w:szCs w:val="24"/>
        </w:rPr>
        <w:t xml:space="preserve">1) формируют ежегодный бюджет на организацию питания в ДОО;</w:t>
      </w:r>
    </w:p>
    <w:p>
      <w:pPr>
        <w:spacing w:after="120"/>
        <w:ind w:firstLine="567"/>
        <w:jc w:val="both"/>
      </w:pPr>
      <w:r>
        <w:rPr>
          <w:rFonts w:ascii="Arial" w:cs="Arial" w:eastAsia="Arial" w:hAnsi="Arial"/>
          <w:sz w:val="24"/>
          <w:szCs w:val="24"/>
        </w:rPr>
        <w:t xml:space="preserve">2) осуществляют планирование государственных закупок продуктов питания на один календарный год;</w:t>
      </w:r>
    </w:p>
    <w:p>
      <w:pPr>
        <w:spacing w:after="120"/>
        <w:ind w:firstLine="567"/>
        <w:jc w:val="both"/>
      </w:pPr>
      <w:r>
        <w:rPr>
          <w:rFonts w:ascii="Arial" w:cs="Arial" w:eastAsia="Arial" w:hAnsi="Arial"/>
          <w:sz w:val="24"/>
          <w:szCs w:val="24"/>
        </w:rPr>
        <w:t xml:space="preserve">3) утверждают смету расходов на закупку продуктов питания на один календарный год;</w:t>
      </w:r>
    </w:p>
    <w:p>
      <w:pPr>
        <w:spacing w:after="120"/>
        <w:ind w:firstLine="567"/>
        <w:jc w:val="both"/>
      </w:pPr>
      <w:r>
        <w:rPr>
          <w:rFonts w:ascii="Arial" w:cs="Arial" w:eastAsia="Arial" w:hAnsi="Arial"/>
          <w:sz w:val="24"/>
          <w:szCs w:val="24"/>
        </w:rPr>
        <w:t xml:space="preserve">4) размещают публикацию на закупку продуктов питания на портале государственных закупок на основании потребностей ДОО согласно территориальной принадлежности;</w:t>
      </w:r>
    </w:p>
    <w:p>
      <w:pPr>
        <w:spacing w:after="120"/>
        <w:ind w:firstLine="567"/>
        <w:jc w:val="both"/>
      </w:pPr>
      <w:r>
        <w:rPr>
          <w:rFonts w:ascii="Arial" w:cs="Arial" w:eastAsia="Arial" w:hAnsi="Arial"/>
          <w:sz w:val="24"/>
          <w:szCs w:val="24"/>
        </w:rPr>
        <w:t xml:space="preserve">5) осуществляют при необходимости мониторинг организации питания в ДОО;</w:t>
      </w:r>
    </w:p>
    <w:p>
      <w:pPr>
        <w:spacing w:after="120"/>
        <w:ind w:firstLine="567"/>
        <w:jc w:val="both"/>
      </w:pPr>
      <w:r>
        <w:rPr>
          <w:rFonts w:ascii="Arial" w:cs="Arial" w:eastAsia="Arial" w:hAnsi="Arial"/>
          <w:sz w:val="24"/>
          <w:szCs w:val="24"/>
        </w:rPr>
        <w:t xml:space="preserve">6) осуществляют по решению местного кенеша финансирование за питание сверх установленной нормы детям, входящих в категорию льготников.</w:t>
      </w:r>
    </w:p>
    <w:p>
      <w:pPr>
        <w:spacing w:after="240" w:before="200"/>
        <w:jc w:val="center"/>
      </w:pPr>
      <w:r>
        <w:rPr>
          <w:rFonts w:ascii="Arial" w:cs="Arial" w:eastAsia="Arial" w:hAnsi="Arial"/>
          <w:b/>
          <w:bCs/>
          <w:sz w:val="32"/>
          <w:szCs w:val="32"/>
        </w:rPr>
        <w:t xml:space="preserve">Глава 4. Полномочия территориальных органов управления образованием</w:t>
      </w:r>
    </w:p>
    <w:p>
      <w:pPr>
        <w:spacing w:after="120"/>
        <w:ind w:firstLine="567"/>
        <w:jc w:val="both"/>
      </w:pPr>
      <w:r>
        <w:rPr>
          <w:rFonts w:ascii="Arial" w:cs="Arial" w:eastAsia="Arial" w:hAnsi="Arial"/>
          <w:sz w:val="24"/>
          <w:szCs w:val="24"/>
        </w:rPr>
        <w:t xml:space="preserve">15. Территориальный орган управления образованием осуществляет мониторинг организации питания в ДОО и по итогам проведенного мониторинга может вносить предложения в соответствующие государственные органы по улучшению питания детей. При проведении мониторинга могут привлекаться представители территориальных подразделений государственного санитарно-эпидемиологического надзора.</w:t>
      </w:r>
    </w:p>
    <w:p>
      <w:pPr>
        <w:spacing w:after="240" w:before="200"/>
        <w:jc w:val="center"/>
      </w:pPr>
      <w:r>
        <w:rPr>
          <w:rFonts w:ascii="Arial" w:cs="Arial" w:eastAsia="Arial" w:hAnsi="Arial"/>
          <w:b/>
          <w:bCs/>
          <w:sz w:val="32"/>
          <w:szCs w:val="32"/>
        </w:rPr>
        <w:t xml:space="preserve">Глава 5. Полномочия ДОО</w:t>
      </w:r>
    </w:p>
    <w:p>
      <w:pPr>
        <w:spacing w:after="120"/>
        <w:ind w:firstLine="567"/>
        <w:jc w:val="both"/>
      </w:pPr>
      <w:r>
        <w:rPr>
          <w:rFonts w:ascii="Arial" w:cs="Arial" w:eastAsia="Arial" w:hAnsi="Arial"/>
          <w:sz w:val="24"/>
          <w:szCs w:val="24"/>
        </w:rPr>
        <w:t xml:space="preserve">16. ДОО с целью совершенствования организации питания:</w:t>
      </w:r>
    </w:p>
    <w:p>
      <w:pPr>
        <w:spacing w:after="120"/>
        <w:ind w:firstLine="567"/>
        <w:jc w:val="both"/>
      </w:pPr>
      <w:r>
        <w:rPr>
          <w:rFonts w:ascii="Arial" w:cs="Arial" w:eastAsia="Arial" w:hAnsi="Arial"/>
          <w:sz w:val="24"/>
          <w:szCs w:val="24"/>
        </w:rPr>
        <w:t xml:space="preserve">1) организует постоянную воспитательную работу по повышению уровня культурно-гигиенических навыков детей в организации питания в рамках воспитательной деятельности;</w:t>
      </w:r>
    </w:p>
    <w:p>
      <w:pPr>
        <w:spacing w:after="120"/>
        <w:ind w:firstLine="567"/>
        <w:jc w:val="both"/>
      </w:pPr>
      <w:r>
        <w:rPr>
          <w:rFonts w:ascii="Arial" w:cs="Arial" w:eastAsia="Arial" w:hAnsi="Arial"/>
          <w:sz w:val="24"/>
          <w:szCs w:val="24"/>
        </w:rPr>
        <w:t xml:space="preserve">2) оформляет и регулярно (не реже одного раза в квартал) обновляет информационные стенды, посвященные вопросам привития культурно-гигиенических навыков поведения за столом и организации питания в ДОО;</w:t>
      </w:r>
    </w:p>
    <w:p>
      <w:pPr>
        <w:spacing w:after="120"/>
        <w:ind w:firstLine="567"/>
        <w:jc w:val="both"/>
      </w:pPr>
      <w:r>
        <w:rPr>
          <w:rFonts w:ascii="Arial" w:cs="Arial" w:eastAsia="Arial" w:hAnsi="Arial"/>
          <w:sz w:val="24"/>
          <w:szCs w:val="24"/>
        </w:rPr>
        <w:t xml:space="preserve">3) изучает потребности и возможности родителей (законных представителей) детей в решении вопросов улучшения питания с учетом режима функционирования ДОО, оборудования пищеблока и инвентаря;</w:t>
      </w:r>
    </w:p>
    <w:p>
      <w:pPr>
        <w:spacing w:after="120"/>
        <w:ind w:firstLine="567"/>
        <w:jc w:val="both"/>
      </w:pPr>
      <w:r>
        <w:rPr>
          <w:rFonts w:ascii="Arial" w:cs="Arial" w:eastAsia="Arial" w:hAnsi="Arial"/>
          <w:sz w:val="24"/>
          <w:szCs w:val="24"/>
        </w:rPr>
        <w:t xml:space="preserve">4) организует систематическую работу с родителями (законными представителями), проводит беседы, лекции и другие мероприятия, посвященные вопросам роли питания в формировании здоровья детей, обеспечения ежедневного сбалансированного детского питания, развития культуры питания, поведения за столом, пропаганде здорового образа жизни, правильного питания в домашних условиях;</w:t>
      </w:r>
    </w:p>
    <w:p>
      <w:pPr>
        <w:spacing w:after="120"/>
        <w:ind w:firstLine="567"/>
        <w:jc w:val="both"/>
      </w:pPr>
      <w:r>
        <w:rPr>
          <w:rFonts w:ascii="Arial" w:cs="Arial" w:eastAsia="Arial" w:hAnsi="Arial"/>
          <w:sz w:val="24"/>
          <w:szCs w:val="24"/>
        </w:rPr>
        <w:t xml:space="preserve">5) обеспечивает в части своей компетенции межведомственное взаимодействие различных государственных органов, служб и учреждений по совершенствованию и контролю над качеством питания.</w:t>
      </w:r>
    </w:p>
    <w:p>
      <w:pPr>
        <w:spacing w:after="120"/>
        <w:ind w:firstLine="567"/>
        <w:jc w:val="both"/>
      </w:pPr>
      <w:r>
        <w:rPr>
          <w:rFonts w:ascii="Arial" w:cs="Arial" w:eastAsia="Arial" w:hAnsi="Arial"/>
          <w:sz w:val="24"/>
          <w:szCs w:val="24"/>
        </w:rPr>
        <w:t xml:space="preserve">17. Ответственность за организацию питания, полноту охвата детей питанием и качество питания возлагается на руководителя ДОО.</w:t>
      </w:r>
    </w:p>
    <w:p>
      <w:pPr>
        <w:spacing w:after="120"/>
        <w:ind w:firstLine="567"/>
        <w:jc w:val="both"/>
      </w:pPr>
      <w:r>
        <w:rPr>
          <w:rFonts w:ascii="Arial" w:cs="Arial" w:eastAsia="Arial" w:hAnsi="Arial"/>
          <w:sz w:val="24"/>
          <w:szCs w:val="24"/>
        </w:rPr>
        <w:t xml:space="preserve">Руководитель ДОО обеспечивает соблюдение действующего законодательства в сфере организации питания детей в ДОО, в том числе:</w:t>
      </w:r>
    </w:p>
    <w:p>
      <w:pPr>
        <w:spacing w:after="120"/>
        <w:ind w:firstLine="567"/>
        <w:jc w:val="both"/>
      </w:pPr>
      <w:r>
        <w:rPr>
          <w:rFonts w:ascii="Arial" w:cs="Arial" w:eastAsia="Arial" w:hAnsi="Arial"/>
          <w:sz w:val="24"/>
          <w:szCs w:val="24"/>
        </w:rPr>
        <w:t xml:space="preserve">1) осуществляет организацию питания детей;</w:t>
      </w:r>
    </w:p>
    <w:p>
      <w:pPr>
        <w:spacing w:after="120"/>
        <w:ind w:firstLine="567"/>
        <w:jc w:val="both"/>
      </w:pPr>
      <w:r>
        <w:rPr>
          <w:rFonts w:ascii="Arial" w:cs="Arial" w:eastAsia="Arial" w:hAnsi="Arial"/>
          <w:sz w:val="24"/>
          <w:szCs w:val="24"/>
        </w:rPr>
        <w:t xml:space="preserve">2) обеспечивает помещением для приема пищи, оснащенным необходимым набором и количеством мебели, посуды;</w:t>
      </w:r>
    </w:p>
    <w:p>
      <w:pPr>
        <w:spacing w:after="120"/>
        <w:ind w:firstLine="567"/>
        <w:jc w:val="both"/>
      </w:pPr>
      <w:r>
        <w:rPr>
          <w:rFonts w:ascii="Arial" w:cs="Arial" w:eastAsia="Arial" w:hAnsi="Arial"/>
          <w:sz w:val="24"/>
          <w:szCs w:val="24"/>
        </w:rPr>
        <w:t xml:space="preserve">3) приказом назначает ответственных лиц, контролирующих и обеспечивающие организацию питания в ДОО в соответствии с утвержденным режимом дня;</w:t>
      </w:r>
    </w:p>
    <w:p>
      <w:pPr>
        <w:spacing w:after="120"/>
        <w:ind w:firstLine="567"/>
        <w:jc w:val="both"/>
      </w:pPr>
      <w:r>
        <w:rPr>
          <w:rFonts w:ascii="Arial" w:cs="Arial" w:eastAsia="Arial" w:hAnsi="Arial"/>
          <w:sz w:val="24"/>
          <w:szCs w:val="24"/>
        </w:rPr>
        <w:t xml:space="preserve">4) утверждает состав бракеражной комиссии;</w:t>
      </w:r>
    </w:p>
    <w:p>
      <w:pPr>
        <w:spacing w:after="120"/>
        <w:ind w:firstLine="567"/>
        <w:jc w:val="both"/>
      </w:pPr>
      <w:r>
        <w:rPr>
          <w:rFonts w:ascii="Arial" w:cs="Arial" w:eastAsia="Arial" w:hAnsi="Arial"/>
          <w:sz w:val="24"/>
          <w:szCs w:val="24"/>
        </w:rPr>
        <w:t xml:space="preserve">5) издает приказ о режиме питания в соответствии с нормами санитарно-гигиенических требований;</w:t>
      </w:r>
    </w:p>
    <w:p>
      <w:pPr>
        <w:spacing w:after="120"/>
        <w:ind w:firstLine="567"/>
        <w:jc w:val="both"/>
      </w:pPr>
      <w:r>
        <w:rPr>
          <w:rFonts w:ascii="Arial" w:cs="Arial" w:eastAsia="Arial" w:hAnsi="Arial"/>
          <w:sz w:val="24"/>
          <w:szCs w:val="24"/>
        </w:rPr>
        <w:t xml:space="preserve">6) утверждает перспективное (двухнедельное) меню и ежедневное меню-требование;</w:t>
      </w:r>
    </w:p>
    <w:p>
      <w:pPr>
        <w:spacing w:after="120"/>
        <w:ind w:firstLine="567"/>
        <w:jc w:val="both"/>
      </w:pPr>
      <w:r>
        <w:rPr>
          <w:rFonts w:ascii="Arial" w:cs="Arial" w:eastAsia="Arial" w:hAnsi="Arial"/>
          <w:sz w:val="24"/>
          <w:szCs w:val="24"/>
        </w:rPr>
        <w:t xml:space="preserve">7) создает соответствующие санитарно-гигиенические условия при организации питания детей.</w:t>
      </w:r>
    </w:p>
    <w:p>
      <w:pPr>
        <w:spacing w:after="120"/>
        <w:ind w:firstLine="567"/>
        <w:jc w:val="both"/>
      </w:pPr>
      <w:r>
        <w:rPr>
          <w:rFonts w:ascii="Arial" w:cs="Arial" w:eastAsia="Arial" w:hAnsi="Arial"/>
          <w:sz w:val="24"/>
          <w:szCs w:val="24"/>
        </w:rPr>
        <w:t xml:space="preserve">18. Лицо, ответственное за организацию питания (далее - ответственное лицо):</w:t>
      </w:r>
    </w:p>
    <w:p>
      <w:pPr>
        <w:spacing w:after="120"/>
        <w:ind w:firstLine="567"/>
        <w:jc w:val="both"/>
      </w:pPr>
      <w:r>
        <w:rPr>
          <w:rFonts w:ascii="Arial" w:cs="Arial" w:eastAsia="Arial" w:hAnsi="Arial"/>
          <w:sz w:val="24"/>
          <w:szCs w:val="24"/>
        </w:rPr>
        <w:t xml:space="preserve">1) осуществляет контроль за качеством, сроками поставок продуктов питания;</w:t>
      </w:r>
    </w:p>
    <w:p>
      <w:pPr>
        <w:spacing w:after="120"/>
        <w:ind w:firstLine="567"/>
        <w:jc w:val="both"/>
      </w:pPr>
      <w:r>
        <w:rPr>
          <w:rFonts w:ascii="Arial" w:cs="Arial" w:eastAsia="Arial" w:hAnsi="Arial"/>
          <w:sz w:val="24"/>
          <w:szCs w:val="24"/>
        </w:rPr>
        <w:t xml:space="preserve">2) проводит ежедневный осмотр работников пищеблока;</w:t>
      </w:r>
    </w:p>
    <w:p>
      <w:pPr>
        <w:spacing w:after="120"/>
        <w:ind w:firstLine="567"/>
        <w:jc w:val="both"/>
      </w:pPr>
      <w:r>
        <w:rPr>
          <w:rFonts w:ascii="Arial" w:cs="Arial" w:eastAsia="Arial" w:hAnsi="Arial"/>
          <w:sz w:val="24"/>
          <w:szCs w:val="24"/>
        </w:rPr>
        <w:t xml:space="preserve">3) входит в состав бракеражной комиссии, составляет совместно с поваром ДОО примерное перспективное меню;</w:t>
      </w:r>
    </w:p>
    <w:p>
      <w:pPr>
        <w:spacing w:after="120"/>
        <w:ind w:firstLine="567"/>
        <w:jc w:val="both"/>
      </w:pPr>
      <w:r>
        <w:rPr>
          <w:rFonts w:ascii="Arial" w:cs="Arial" w:eastAsia="Arial" w:hAnsi="Arial"/>
          <w:sz w:val="24"/>
          <w:szCs w:val="24"/>
        </w:rPr>
        <w:t xml:space="preserve">4) координирует и контролирует деятельность воспитателей и их помощников по организации питания;</w:t>
      </w:r>
    </w:p>
    <w:p>
      <w:pPr>
        <w:spacing w:after="120"/>
        <w:ind w:firstLine="567"/>
        <w:jc w:val="both"/>
      </w:pPr>
      <w:r>
        <w:rPr>
          <w:rFonts w:ascii="Arial" w:cs="Arial" w:eastAsia="Arial" w:hAnsi="Arial"/>
          <w:sz w:val="24"/>
          <w:szCs w:val="24"/>
        </w:rPr>
        <w:t xml:space="preserve">5) ежедневно принимает от воспитателей заявки по количеству детей на следующий день;</w:t>
      </w:r>
    </w:p>
    <w:p>
      <w:pPr>
        <w:spacing w:after="120"/>
        <w:ind w:firstLine="567"/>
        <w:jc w:val="both"/>
      </w:pPr>
      <w:r>
        <w:rPr>
          <w:rFonts w:ascii="Arial" w:cs="Arial" w:eastAsia="Arial" w:hAnsi="Arial"/>
          <w:sz w:val="24"/>
          <w:szCs w:val="24"/>
        </w:rPr>
        <w:t xml:space="preserve">6) передает заявку для составления ежедневного меню-требования;</w:t>
      </w:r>
    </w:p>
    <w:p>
      <w:pPr>
        <w:spacing w:after="120"/>
        <w:ind w:firstLine="567"/>
        <w:jc w:val="both"/>
      </w:pPr>
      <w:r>
        <w:rPr>
          <w:rFonts w:ascii="Arial" w:cs="Arial" w:eastAsia="Arial" w:hAnsi="Arial"/>
          <w:sz w:val="24"/>
          <w:szCs w:val="24"/>
        </w:rPr>
        <w:t xml:space="preserve">7) обеспечивает учет фактической посещаемости детей ясельных и садовских групп;</w:t>
      </w:r>
    </w:p>
    <w:p>
      <w:pPr>
        <w:spacing w:after="120"/>
        <w:ind w:firstLine="567"/>
        <w:jc w:val="both"/>
      </w:pPr>
      <w:r>
        <w:rPr>
          <w:rFonts w:ascii="Arial" w:cs="Arial" w:eastAsia="Arial" w:hAnsi="Arial"/>
          <w:sz w:val="24"/>
          <w:szCs w:val="24"/>
        </w:rPr>
        <w:t xml:space="preserve">8) проверяет ассортимент поступающих продуктов питания, меню-требование;</w:t>
      </w:r>
    </w:p>
    <w:p>
      <w:pPr>
        <w:spacing w:after="120"/>
        <w:ind w:firstLine="567"/>
        <w:jc w:val="both"/>
      </w:pPr>
      <w:r>
        <w:rPr>
          <w:rFonts w:ascii="Arial" w:cs="Arial" w:eastAsia="Arial" w:hAnsi="Arial"/>
          <w:sz w:val="24"/>
          <w:szCs w:val="24"/>
        </w:rPr>
        <w:t xml:space="preserve">9) совместно с медицинским работником (при наличии) осуществляет контроль за соблюдением графика выдачи готовой пищи детям, предварительного накрытия и сервировки столов;</w:t>
      </w:r>
    </w:p>
    <w:p>
      <w:pPr>
        <w:spacing w:after="120"/>
        <w:ind w:firstLine="567"/>
        <w:jc w:val="both"/>
      </w:pPr>
      <w:r>
        <w:rPr>
          <w:rFonts w:ascii="Arial" w:cs="Arial" w:eastAsia="Arial" w:hAnsi="Arial"/>
          <w:sz w:val="24"/>
          <w:szCs w:val="24"/>
        </w:rPr>
        <w:t xml:space="preserve">10) принимает меры по обеспечению соблюдения санитарно-гигиенического режима;</w:t>
      </w:r>
    </w:p>
    <w:p>
      <w:pPr>
        <w:spacing w:after="120"/>
        <w:ind w:firstLine="567"/>
        <w:jc w:val="both"/>
      </w:pPr>
      <w:r>
        <w:rPr>
          <w:rFonts w:ascii="Arial" w:cs="Arial" w:eastAsia="Arial" w:hAnsi="Arial"/>
          <w:sz w:val="24"/>
          <w:szCs w:val="24"/>
        </w:rPr>
        <w:t xml:space="preserve">11) инициирует, разрабатывает и координирует работу по формированию культуры питания;</w:t>
      </w:r>
    </w:p>
    <w:p>
      <w:pPr>
        <w:spacing w:after="120"/>
        <w:ind w:firstLine="567"/>
        <w:jc w:val="both"/>
      </w:pPr>
      <w:r>
        <w:rPr>
          <w:rFonts w:ascii="Arial" w:cs="Arial" w:eastAsia="Arial" w:hAnsi="Arial"/>
          <w:sz w:val="24"/>
          <w:szCs w:val="24"/>
        </w:rPr>
        <w:t xml:space="preserve">12) осуществляет мониторинг удовлетворенности детей и их родителей (законных представителей) качеством питания в ДОО;</w:t>
      </w:r>
    </w:p>
    <w:p>
      <w:pPr>
        <w:spacing w:after="120"/>
        <w:ind w:firstLine="567"/>
        <w:jc w:val="both"/>
      </w:pPr>
      <w:r>
        <w:rPr>
          <w:rFonts w:ascii="Arial" w:cs="Arial" w:eastAsia="Arial" w:hAnsi="Arial"/>
          <w:sz w:val="24"/>
          <w:szCs w:val="24"/>
        </w:rPr>
        <w:t xml:space="preserve">13) вносит предложения по улучшению организации питания в ДОО.</w:t>
      </w:r>
    </w:p>
    <w:p>
      <w:pPr>
        <w:spacing w:after="120"/>
        <w:ind w:firstLine="567"/>
        <w:jc w:val="both"/>
      </w:pPr>
      <w:r>
        <w:rPr>
          <w:rFonts w:ascii="Arial" w:cs="Arial" w:eastAsia="Arial" w:hAnsi="Arial"/>
          <w:sz w:val="24"/>
          <w:szCs w:val="24"/>
        </w:rPr>
        <w:t xml:space="preserve">19. Медицинский работник (медсестра) или назначенное за организацию питания ответственное лицо ежедневно осуществляет контроль за организацией питания в ДОО, правильностью закладки продуктов и приготовлением готовой пищи. В ходе контроля рассматриваются:</w:t>
      </w:r>
    </w:p>
    <w:p>
      <w:pPr>
        <w:spacing w:after="120"/>
        <w:ind w:firstLine="567"/>
        <w:jc w:val="both"/>
      </w:pPr>
      <w:r>
        <w:rPr>
          <w:rFonts w:ascii="Arial" w:cs="Arial" w:eastAsia="Arial" w:hAnsi="Arial"/>
          <w:sz w:val="24"/>
          <w:szCs w:val="24"/>
        </w:rPr>
        <w:t xml:space="preserve">1) условия хранения продуктов питания, товарное соседство;</w:t>
      </w:r>
    </w:p>
    <w:p>
      <w:pPr>
        <w:spacing w:after="120"/>
        <w:ind w:firstLine="567"/>
        <w:jc w:val="both"/>
      </w:pPr>
      <w:r>
        <w:rPr>
          <w:rFonts w:ascii="Arial" w:cs="Arial" w:eastAsia="Arial" w:hAnsi="Arial"/>
          <w:sz w:val="24"/>
          <w:szCs w:val="24"/>
        </w:rPr>
        <w:t xml:space="preserve">2) наличие документов на продукты питания, подтверждающие их качество;</w:t>
      </w:r>
    </w:p>
    <w:p>
      <w:pPr>
        <w:spacing w:after="120"/>
        <w:ind w:firstLine="567"/>
        <w:jc w:val="both"/>
      </w:pPr>
      <w:r>
        <w:rPr>
          <w:rFonts w:ascii="Arial" w:cs="Arial" w:eastAsia="Arial" w:hAnsi="Arial"/>
          <w:sz w:val="24"/>
          <w:szCs w:val="24"/>
        </w:rPr>
        <w:t xml:space="preserve">3) соблюдение температурного режима холодильного оборудования;</w:t>
      </w:r>
    </w:p>
    <w:p>
      <w:pPr>
        <w:spacing w:after="120"/>
        <w:ind w:firstLine="567"/>
        <w:jc w:val="both"/>
      </w:pPr>
      <w:r>
        <w:rPr>
          <w:rFonts w:ascii="Arial" w:cs="Arial" w:eastAsia="Arial" w:hAnsi="Arial"/>
          <w:sz w:val="24"/>
          <w:szCs w:val="24"/>
        </w:rPr>
        <w:t xml:space="preserve">4) соблюдение санитарно-гигиенических норм при приготовлении пищи;</w:t>
      </w:r>
    </w:p>
    <w:p>
      <w:pPr>
        <w:spacing w:after="120"/>
        <w:ind w:firstLine="567"/>
        <w:jc w:val="both"/>
      </w:pPr>
      <w:r>
        <w:rPr>
          <w:rFonts w:ascii="Arial" w:cs="Arial" w:eastAsia="Arial" w:hAnsi="Arial"/>
          <w:sz w:val="24"/>
          <w:szCs w:val="24"/>
        </w:rPr>
        <w:t xml:space="preserve">5) отслеживание технологии приготовления блюд, закладки продуктов, выхода готовых блюд;</w:t>
      </w:r>
    </w:p>
    <w:p>
      <w:pPr>
        <w:spacing w:after="120"/>
        <w:ind w:firstLine="567"/>
        <w:jc w:val="both"/>
      </w:pPr>
      <w:r>
        <w:rPr>
          <w:rFonts w:ascii="Arial" w:cs="Arial" w:eastAsia="Arial" w:hAnsi="Arial"/>
          <w:sz w:val="24"/>
          <w:szCs w:val="24"/>
        </w:rPr>
        <w:t xml:space="preserve">6) контроль за сроками реализации продуктов питания и качества приготовления пищи;</w:t>
      </w:r>
    </w:p>
    <w:p>
      <w:pPr>
        <w:spacing w:after="120"/>
        <w:ind w:firstLine="567"/>
        <w:jc w:val="both"/>
      </w:pPr>
      <w:r>
        <w:rPr>
          <w:rFonts w:ascii="Arial" w:cs="Arial" w:eastAsia="Arial" w:hAnsi="Arial"/>
          <w:sz w:val="24"/>
          <w:szCs w:val="24"/>
        </w:rPr>
        <w:t xml:space="preserve">7) маркировка инвентаря и оборудования;</w:t>
      </w:r>
    </w:p>
    <w:p>
      <w:pPr>
        <w:spacing w:after="120"/>
        <w:ind w:firstLine="567"/>
        <w:jc w:val="both"/>
      </w:pPr>
      <w:r>
        <w:rPr>
          <w:rFonts w:ascii="Arial" w:cs="Arial" w:eastAsia="Arial" w:hAnsi="Arial"/>
          <w:sz w:val="24"/>
          <w:szCs w:val="24"/>
        </w:rPr>
        <w:t xml:space="preserve">8) анализ меню и подсчет калорийности пищи;</w:t>
      </w:r>
    </w:p>
    <w:p>
      <w:pPr>
        <w:spacing w:after="120"/>
        <w:ind w:firstLine="567"/>
        <w:jc w:val="both"/>
      </w:pPr>
      <w:r>
        <w:rPr>
          <w:rFonts w:ascii="Arial" w:cs="Arial" w:eastAsia="Arial" w:hAnsi="Arial"/>
          <w:sz w:val="24"/>
          <w:szCs w:val="24"/>
        </w:rPr>
        <w:t xml:space="preserve">9) органолептическая оценка готовой пищи (проба);</w:t>
      </w:r>
    </w:p>
    <w:p>
      <w:pPr>
        <w:spacing w:after="120"/>
        <w:ind w:firstLine="567"/>
        <w:jc w:val="both"/>
      </w:pPr>
      <w:r>
        <w:rPr>
          <w:rFonts w:ascii="Arial" w:cs="Arial" w:eastAsia="Arial" w:hAnsi="Arial"/>
          <w:sz w:val="24"/>
          <w:szCs w:val="24"/>
        </w:rPr>
        <w:t xml:space="preserve">10) санитарные нормы при мытье (обработке) посуды;</w:t>
      </w:r>
    </w:p>
    <w:p>
      <w:pPr>
        <w:spacing w:after="120"/>
        <w:ind w:firstLine="567"/>
        <w:jc w:val="both"/>
      </w:pPr>
      <w:r>
        <w:rPr>
          <w:rFonts w:ascii="Arial" w:cs="Arial" w:eastAsia="Arial" w:hAnsi="Arial"/>
          <w:sz w:val="24"/>
          <w:szCs w:val="24"/>
        </w:rPr>
        <w:t xml:space="preserve">11) медицинский контроль за работниками пищеблока;</w:t>
      </w:r>
    </w:p>
    <w:p>
      <w:pPr>
        <w:spacing w:after="120"/>
        <w:ind w:firstLine="567"/>
        <w:jc w:val="both"/>
      </w:pPr>
      <w:r>
        <w:rPr>
          <w:rFonts w:ascii="Arial" w:cs="Arial" w:eastAsia="Arial" w:hAnsi="Arial"/>
          <w:sz w:val="24"/>
          <w:szCs w:val="24"/>
        </w:rPr>
        <w:t xml:space="preserve">12) наличие суточной пробы;</w:t>
      </w:r>
    </w:p>
    <w:p>
      <w:pPr>
        <w:spacing w:after="120"/>
        <w:ind w:firstLine="567"/>
        <w:jc w:val="both"/>
      </w:pPr>
      <w:r>
        <w:rPr>
          <w:rFonts w:ascii="Arial" w:cs="Arial" w:eastAsia="Arial" w:hAnsi="Arial"/>
          <w:sz w:val="24"/>
          <w:szCs w:val="24"/>
        </w:rPr>
        <w:t xml:space="preserve">13) состояние эпидемиологической работы.</w:t>
      </w:r>
    </w:p>
    <w:p>
      <w:pPr>
        <w:spacing w:after="120"/>
        <w:ind w:firstLine="567"/>
        <w:jc w:val="both"/>
      </w:pPr>
      <w:r>
        <w:rPr>
          <w:rFonts w:ascii="Arial" w:cs="Arial" w:eastAsia="Arial" w:hAnsi="Arial"/>
          <w:sz w:val="24"/>
          <w:szCs w:val="24"/>
        </w:rPr>
        <w:t xml:space="preserve">20. Общий контроль и ответственность за организацию питания детей в ДОО возлагается на руководителя ДОО.</w:t>
      </w:r>
    </w:p>
    <w:p>
      <w:pPr>
        <w:spacing w:after="120"/>
        <w:ind w:firstLine="567"/>
        <w:jc w:val="both"/>
      </w:pPr>
      <w:r>
        <w:rPr>
          <w:rFonts w:ascii="Arial" w:cs="Arial" w:eastAsia="Arial" w:hAnsi="Arial"/>
          <w:sz w:val="24"/>
          <w:szCs w:val="24"/>
        </w:rPr>
        <w:t xml:space="preserve">21. ДОО на ежеквартальной основе проводит мониторинг организации питания (форма 5 </w:t>
      </w:r>
      <w:hyperlink w:history="1" r:id="rIdqinggpx-zwild7-3m4to3">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 При проведении мониторинга учитываются следующие показатели:</w:t>
      </w:r>
    </w:p>
    <w:p>
      <w:pPr>
        <w:spacing w:after="120"/>
        <w:ind w:firstLine="567"/>
        <w:jc w:val="both"/>
      </w:pPr>
      <w:r>
        <w:rPr>
          <w:rFonts w:ascii="Arial" w:cs="Arial" w:eastAsia="Arial" w:hAnsi="Arial"/>
          <w:sz w:val="24"/>
          <w:szCs w:val="24"/>
        </w:rPr>
        <w:t xml:space="preserve">1) количество детей;</w:t>
      </w:r>
    </w:p>
    <w:p>
      <w:pPr>
        <w:spacing w:after="120"/>
        <w:ind w:firstLine="567"/>
        <w:jc w:val="both"/>
      </w:pPr>
      <w:r>
        <w:rPr>
          <w:rFonts w:ascii="Arial" w:cs="Arial" w:eastAsia="Arial" w:hAnsi="Arial"/>
          <w:sz w:val="24"/>
          <w:szCs w:val="24"/>
        </w:rPr>
        <w:t xml:space="preserve">2) качество питания;</w:t>
      </w:r>
    </w:p>
    <w:p>
      <w:pPr>
        <w:spacing w:after="120"/>
        <w:ind w:firstLine="567"/>
        <w:jc w:val="both"/>
      </w:pPr>
      <w:r>
        <w:rPr>
          <w:rFonts w:ascii="Arial" w:cs="Arial" w:eastAsia="Arial" w:hAnsi="Arial"/>
          <w:sz w:val="24"/>
          <w:szCs w:val="24"/>
        </w:rPr>
        <w:t xml:space="preserve">3) организация питьевого режима;</w:t>
      </w:r>
    </w:p>
    <w:p>
      <w:pPr>
        <w:spacing w:after="120"/>
        <w:ind w:firstLine="567"/>
        <w:jc w:val="both"/>
      </w:pPr>
      <w:r>
        <w:rPr>
          <w:rFonts w:ascii="Arial" w:cs="Arial" w:eastAsia="Arial" w:hAnsi="Arial"/>
          <w:sz w:val="24"/>
          <w:szCs w:val="24"/>
        </w:rPr>
        <w:t xml:space="preserve">4) обеспеченность пищеблока современным технологическим оборудованием;</w:t>
      </w:r>
    </w:p>
    <w:p>
      <w:pPr>
        <w:spacing w:after="120"/>
        <w:ind w:firstLine="567"/>
        <w:jc w:val="both"/>
      </w:pPr>
      <w:r>
        <w:rPr>
          <w:rFonts w:ascii="Arial" w:cs="Arial" w:eastAsia="Arial" w:hAnsi="Arial"/>
          <w:sz w:val="24"/>
          <w:szCs w:val="24"/>
        </w:rPr>
        <w:t xml:space="preserve">5) удовлетворенность детей и их родителей (законных представителей) организацией и качеством предоставляемого питания.</w:t>
      </w:r>
    </w:p>
    <w:p>
      <w:pPr>
        <w:spacing w:after="120"/>
        <w:ind w:firstLine="567"/>
        <w:jc w:val="both"/>
      </w:pPr>
      <w:r>
        <w:rPr>
          <w:rFonts w:ascii="Arial" w:cs="Arial" w:eastAsia="Arial" w:hAnsi="Arial"/>
          <w:sz w:val="24"/>
          <w:szCs w:val="24"/>
        </w:rPr>
        <w:t xml:space="preserve">22. Вопросы организации питания (итоги мониторинга, выявленные проблемы, результаты социологических опросов, предложения по улучшению питания, формированию культуры питания и др.) не реже одного раза в полугодие обсуждаются на родительских собраниях в группах и не реже одного раза в год выносятся на обсуждение педагогического совета и общего собрания с участием родительского комитета.</w:t>
      </w:r>
    </w:p>
    <w:p>
      <w:pPr>
        <w:spacing w:after="120"/>
        <w:ind w:firstLine="567"/>
        <w:jc w:val="both"/>
      </w:pPr>
      <w:r>
        <w:rPr>
          <w:rFonts w:ascii="Arial" w:cs="Arial" w:eastAsia="Arial" w:hAnsi="Arial"/>
          <w:sz w:val="24"/>
          <w:szCs w:val="24"/>
        </w:rPr>
        <w:t xml:space="preserve">23. Надзор за соблюдением санитарных норм и правил организация питания в плановом порядке с использованием лабораторных методов осуществляют службы общественного здравоохранения (Государственный санитарно-эпидемиологический надзор) в установленном порядке.</w:t>
      </w:r>
    </w:p>
    <w:p>
      <w:pPr>
        <w:spacing w:after="240" w:before="200"/>
        <w:jc w:val="center"/>
      </w:pPr>
      <w:r>
        <w:rPr>
          <w:rFonts w:ascii="Arial" w:cs="Arial" w:eastAsia="Arial" w:hAnsi="Arial"/>
          <w:b/>
          <w:bCs/>
          <w:sz w:val="32"/>
          <w:szCs w:val="32"/>
        </w:rPr>
        <w:t xml:space="preserve">Глава 6. Требования к помещениям и персоналу пищеблока, поставке и хранению продуктов питания</w:t>
      </w:r>
    </w:p>
    <w:p>
      <w:pPr>
        <w:spacing w:after="120"/>
        <w:ind w:firstLine="567"/>
        <w:jc w:val="both"/>
      </w:pPr>
      <w:r>
        <w:rPr>
          <w:rFonts w:ascii="Arial" w:cs="Arial" w:eastAsia="Arial" w:hAnsi="Arial"/>
          <w:sz w:val="24"/>
          <w:szCs w:val="24"/>
        </w:rPr>
        <w:t xml:space="preserve">24. Организация питания в ДОО осуществляется в специально выделенных помещениях, использование которых в иных целях не допускается.</w:t>
      </w:r>
    </w:p>
    <w:p>
      <w:pPr>
        <w:spacing w:after="120"/>
        <w:ind w:firstLine="567"/>
        <w:jc w:val="both"/>
      </w:pPr>
      <w:r>
        <w:rPr>
          <w:rFonts w:ascii="Arial" w:cs="Arial" w:eastAsia="Arial" w:hAnsi="Arial"/>
          <w:sz w:val="24"/>
          <w:szCs w:val="24"/>
        </w:rPr>
        <w:t xml:space="preserve">25. Питание детей в ДОО осуществляется в помещениях, находящихся в основном здании ДОО, пристроенных к зданию, или в отдельно стоящем здании.</w:t>
      </w:r>
    </w:p>
    <w:p>
      <w:pPr>
        <w:spacing w:after="120"/>
        <w:ind w:firstLine="567"/>
        <w:jc w:val="both"/>
      </w:pPr>
      <w:r>
        <w:rPr>
          <w:rFonts w:ascii="Arial" w:cs="Arial" w:eastAsia="Arial" w:hAnsi="Arial"/>
          <w:sz w:val="24"/>
          <w:szCs w:val="24"/>
        </w:rPr>
        <w:t xml:space="preserve">В ДОО выделяется отдельное помещение, предназначенное для хранения пищевых продуктов, раздачи и приема пищи, мытья столовой посуды.</w:t>
      </w:r>
    </w:p>
    <w:p>
      <w:pPr>
        <w:spacing w:after="120"/>
        <w:ind w:firstLine="567"/>
        <w:jc w:val="both"/>
      </w:pPr>
      <w:r>
        <w:rPr>
          <w:rFonts w:ascii="Arial" w:cs="Arial" w:eastAsia="Arial" w:hAnsi="Arial"/>
          <w:sz w:val="24"/>
          <w:szCs w:val="24"/>
        </w:rPr>
        <w:t xml:space="preserve">Помещения, в которых организовано питание детей, должны:</w:t>
      </w:r>
    </w:p>
    <w:p>
      <w:pPr>
        <w:spacing w:after="120"/>
        <w:ind w:firstLine="567"/>
        <w:jc w:val="both"/>
      </w:pPr>
      <w:r>
        <w:rPr>
          <w:rFonts w:ascii="Arial" w:cs="Arial" w:eastAsia="Arial" w:hAnsi="Arial"/>
          <w:sz w:val="24"/>
          <w:szCs w:val="24"/>
        </w:rPr>
        <w:t xml:space="preserve">1) соответствовать санитарно-эпидемиологическим требованиям, утвержденным Кабинетом Министров Кыргызской Республики;</w:t>
      </w:r>
    </w:p>
    <w:p>
      <w:pPr>
        <w:spacing w:after="120"/>
        <w:ind w:firstLine="567"/>
        <w:jc w:val="both"/>
      </w:pPr>
      <w:r>
        <w:rPr>
          <w:rFonts w:ascii="Arial" w:cs="Arial" w:eastAsia="Arial" w:hAnsi="Arial"/>
          <w:sz w:val="24"/>
          <w:szCs w:val="24"/>
        </w:rPr>
        <w:t xml:space="preserve">2) быть обеспечены соответствующим оборудованием, техническое состояние которого соответствует установленным требованиям;</w:t>
      </w:r>
    </w:p>
    <w:p>
      <w:pPr>
        <w:spacing w:after="120"/>
        <w:ind w:firstLine="567"/>
        <w:jc w:val="both"/>
      </w:pPr>
      <w:r>
        <w:rPr>
          <w:rFonts w:ascii="Arial" w:cs="Arial" w:eastAsia="Arial" w:hAnsi="Arial"/>
          <w:sz w:val="24"/>
          <w:szCs w:val="24"/>
        </w:rPr>
        <w:t xml:space="preserve">3) иметь подсобные помещения для хранения продуктов питания;</w:t>
      </w:r>
    </w:p>
    <w:p>
      <w:pPr>
        <w:spacing w:after="120"/>
        <w:ind w:firstLine="567"/>
        <w:jc w:val="both"/>
      </w:pPr>
      <w:r>
        <w:rPr>
          <w:rFonts w:ascii="Arial" w:cs="Arial" w:eastAsia="Arial" w:hAnsi="Arial"/>
          <w:sz w:val="24"/>
          <w:szCs w:val="24"/>
        </w:rPr>
        <w:t xml:space="preserve">4) иметь в наличии вытяжное оборудование.</w:t>
      </w:r>
    </w:p>
    <w:p>
      <w:pPr>
        <w:spacing w:after="120"/>
        <w:ind w:firstLine="567"/>
        <w:jc w:val="both"/>
      </w:pPr>
      <w:r>
        <w:rPr>
          <w:rFonts w:ascii="Arial" w:cs="Arial" w:eastAsia="Arial" w:hAnsi="Arial"/>
          <w:sz w:val="24"/>
          <w:szCs w:val="24"/>
        </w:rPr>
        <w:t xml:space="preserve">26. Пищеблок для приготовления пищи должен быть оснащен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(при необходимости одноразового использования), тарой, изготовленными из материалов, соответствующих требованиям, предъявляемым к материалам, контактирующим с пищевой продукцией, устойчивым к действию моющих и дезинфицирующих средств и обеспечивающим условия хранения и изготовления пищевой продукции.</w:t>
      </w:r>
    </w:p>
    <w:p>
      <w:pPr>
        <w:spacing w:after="120"/>
        <w:ind w:firstLine="567"/>
        <w:jc w:val="both"/>
      </w:pPr>
      <w:r>
        <w:rPr>
          <w:rFonts w:ascii="Arial" w:cs="Arial" w:eastAsia="Arial" w:hAnsi="Arial"/>
          <w:sz w:val="24"/>
          <w:szCs w:val="24"/>
        </w:rPr>
        <w:t xml:space="preserve">27. Пищеблок должен быть оборудован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w:t>
      </w:r>
    </w:p>
    <w:p>
      <w:pPr>
        <w:spacing w:after="120"/>
        <w:ind w:firstLine="567"/>
        <w:jc w:val="both"/>
      </w:pPr>
      <w:r>
        <w:rPr>
          <w:rFonts w:ascii="Arial" w:cs="Arial" w:eastAsia="Arial" w:hAnsi="Arial"/>
          <w:sz w:val="24"/>
          <w:szCs w:val="24"/>
        </w:rPr>
        <w:t xml:space="preserve">Для раздельного хранения сырых и готовых продуктов, их технологической обработки и раздачи в обязательном порядке должны использоваться раздельное и специально промаркированное оборудование, разделочный инвентарь, кухонная посуда.</w:t>
      </w:r>
    </w:p>
    <w:p>
      <w:pPr>
        <w:spacing w:after="120"/>
        <w:ind w:firstLine="567"/>
        <w:jc w:val="both"/>
      </w:pPr>
      <w:r>
        <w:rPr>
          <w:rFonts w:ascii="Arial" w:cs="Arial" w:eastAsia="Arial" w:hAnsi="Arial"/>
          <w:sz w:val="24"/>
          <w:szCs w:val="24"/>
        </w:rPr>
        <w:t xml:space="preserve">Разрешается при необходимости использование одноразовых столовых приборов и посуды, отвечающих требованиям безопасности для материалов, контактирующих с пищевыми продуктами и допущенными для использования под горячие и (или) холодные блюда и напитки. Повторное использование одноразовой посуды не допускается.</w:t>
      </w:r>
    </w:p>
    <w:p>
      <w:pPr>
        <w:spacing w:after="120"/>
        <w:ind w:firstLine="567"/>
        <w:jc w:val="both"/>
      </w:pPr>
      <w:r>
        <w:rPr>
          <w:rFonts w:ascii="Arial" w:cs="Arial" w:eastAsia="Arial" w:hAnsi="Arial"/>
          <w:sz w:val="24"/>
          <w:szCs w:val="24"/>
        </w:rPr>
        <w:t xml:space="preserve">Зоны и/или размещенное в них оборудование, являющиеся источниками выделения газов, мучной пыли, влаги, тепла, должны быть оборудованы вытяжными системами, которые могут присоединяться к системе вытяжной вентиляции производственных помещений. Воздух рабочей зоны и параметры микроклимата должны соответствовать гигиеническим нормативам.</w:t>
      </w:r>
    </w:p>
    <w:p>
      <w:pPr>
        <w:spacing w:after="120"/>
        <w:ind w:firstLine="567"/>
        <w:jc w:val="both"/>
      </w:pPr>
      <w:r>
        <w:rPr>
          <w:rFonts w:ascii="Arial" w:cs="Arial" w:eastAsia="Arial" w:hAnsi="Arial"/>
          <w:sz w:val="24"/>
          <w:szCs w:val="24"/>
        </w:rPr>
        <w:t xml:space="preserve">28. Складские помещения для хранения продукции должны быть оборудованы приборами для измерения температуры воздуха, холодильное оборудование - контрольными термометрами. Ответственное за питание лицо обязано ежедневно снимать показания приборов учета и вносить их в соответствующие журналы.</w:t>
      </w:r>
    </w:p>
    <w:p>
      <w:pPr>
        <w:spacing w:after="120"/>
        <w:ind w:firstLine="567"/>
        <w:jc w:val="both"/>
      </w:pPr>
      <w:r>
        <w:rPr>
          <w:rFonts w:ascii="Arial" w:cs="Arial" w:eastAsia="Arial" w:hAnsi="Arial"/>
          <w:sz w:val="24"/>
          <w:szCs w:val="24"/>
        </w:rPr>
        <w:t xml:space="preserve">В помещениях пищеблока не должно быть насекомых и грызунов. Проведение дератизационных и дезинфекционных мероприятий по борьбе с насекомыми и грызунами осуществляются специализированными организациями в порядке согласно </w:t>
      </w:r>
      <w:hyperlink w:history="1" r:id="rId0fpzusj8vljsz6sezwnk1">
        <w:r>
          <w:rPr>
            <w:rFonts w:ascii="Arial" w:cs="Arial" w:eastAsia="Arial" w:hAnsi="Arial"/>
            <w:color w:val="1D4ED8"/>
            <w:sz w:val="24"/>
            <w:szCs w:val="24"/>
            <w:u w:val="single"/>
          </w:rPr>
          <w:t xml:space="preserve">Руководству</w:t>
        </w:r>
      </w:hyperlink>
      <w:r>
        <w:rPr>
          <w:rFonts w:ascii="Arial" w:cs="Arial" w:eastAsia="Arial" w:hAnsi="Arial"/>
          <w:sz w:val="24"/>
          <w:szCs w:val="24"/>
        </w:rPr>
        <w:t xml:space="preserve"> по организации и поведению дезинфекции, дезинсекции и дератизации, утвержденному </w:t>
      </w:r>
      <w:hyperlink w:history="1" r:id="rIdqvnpshbbrvzvuf08j0gy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основных направлениях дезинфекционного дела в Кыргызской Республике" от 19 апреля 2011 года № 173.</w:t>
      </w:r>
    </w:p>
    <w:p>
      <w:pPr>
        <w:spacing w:after="120"/>
        <w:ind w:firstLine="567"/>
        <w:jc w:val="both"/>
      </w:pPr>
      <w:r>
        <w:rPr>
          <w:rFonts w:ascii="Arial" w:cs="Arial" w:eastAsia="Arial" w:hAnsi="Arial"/>
          <w:sz w:val="24"/>
          <w:szCs w:val="24"/>
        </w:rPr>
        <w:t xml:space="preserve">Проведение дератизационных и дезинфекционных работ непосредственно персоналом ДОО не допускается.</w:t>
      </w:r>
    </w:p>
    <w:p>
      <w:pPr>
        <w:spacing w:after="120"/>
        <w:ind w:firstLine="567"/>
        <w:jc w:val="both"/>
      </w:pPr>
      <w:r>
        <w:rPr>
          <w:rFonts w:ascii="Arial" w:cs="Arial" w:eastAsia="Arial" w:hAnsi="Arial"/>
          <w:sz w:val="24"/>
          <w:szCs w:val="24"/>
        </w:rPr>
        <w:t xml:space="preserve">Присутствие детей в пищеблоке не допускается.</w:t>
      </w:r>
    </w:p>
    <w:p>
      <w:pPr>
        <w:spacing w:after="120"/>
        <w:ind w:firstLine="567"/>
        <w:jc w:val="both"/>
      </w:pPr>
      <w:r>
        <w:rPr>
          <w:rFonts w:ascii="Arial" w:cs="Arial" w:eastAsia="Arial" w:hAnsi="Arial"/>
          <w:sz w:val="24"/>
          <w:szCs w:val="24"/>
        </w:rPr>
        <w:t xml:space="preserve">Доступ посторонних лиц в пищеблок запрещается.</w:t>
      </w:r>
    </w:p>
    <w:p>
      <w:pPr>
        <w:spacing w:after="120"/>
        <w:ind w:firstLine="567"/>
        <w:jc w:val="both"/>
      </w:pPr>
      <w:r>
        <w:rPr>
          <w:rFonts w:ascii="Arial" w:cs="Arial" w:eastAsia="Arial" w:hAnsi="Arial"/>
          <w:sz w:val="24"/>
          <w:szCs w:val="24"/>
        </w:rPr>
        <w:t xml:space="preserve">29. Организация питания детей осуществляется специальным персоналом, имеющим соответствующую профессиональную квалификацию (подтвержденную соответствующими документами), прошедшим предварительный и периодический медицинские осмотры, санитарный минимум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30. Каждый работник должен иметь личную медицинскую книжку установленного образца, в которую вносятся результаты медицинских обследований и лабораторных исследований, сведения о перенесенных инфекционных заболеваниях, отметка о прохождении санитарного минимума.</w:t>
      </w:r>
    </w:p>
    <w:p>
      <w:pPr>
        <w:spacing w:after="120"/>
        <w:ind w:firstLine="567"/>
        <w:jc w:val="both"/>
      </w:pPr>
      <w:r>
        <w:rPr>
          <w:rFonts w:ascii="Arial" w:cs="Arial" w:eastAsia="Arial" w:hAnsi="Arial"/>
          <w:sz w:val="24"/>
          <w:szCs w:val="24"/>
        </w:rPr>
        <w:t xml:space="preserve">31. Медицинский работник (при наличии) или назначенное ответственное за питание в ДОО лицо проводит ежедневный осмотр работников, занятых изготовлением продукции питания и работников, непосредственно контактирующих с пищевой продукцией, в том числе с продовольственным сырьем, на наличие гнойничковых заболеваний кожи рук и открытых поверхностей тела, а также ангин, катаральных явлений верхних дыхательных путей. Результаты осмотра заносятся в гигиенический журнал "Журнал здоровья" (форма 4 </w:t>
      </w:r>
      <w:hyperlink w:history="1" r:id="rIdyrrk1dnoilt_oqgik1dul">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 Список работников, отмеченных в журнале на день осмотра, должен соответствовать числу работников на этот день.</w:t>
      </w:r>
    </w:p>
    <w:p>
      <w:pPr>
        <w:spacing w:after="120"/>
        <w:ind w:firstLine="567"/>
        <w:jc w:val="both"/>
      </w:pPr>
      <w:r>
        <w:rPr>
          <w:rFonts w:ascii="Arial" w:cs="Arial" w:eastAsia="Arial" w:hAnsi="Arial"/>
          <w:sz w:val="24"/>
          <w:szCs w:val="24"/>
        </w:rPr>
        <w:t xml:space="preserve">Работник пищеблока при появлении признаков простудного заболевания или желудочно-кишечного расстройства, наличии нагноений, порезов, ожогов, а также в случаях заболевания кишечными инфекциями членов своей семьи обязан сообщить об этом администрации ДОО. Работник при наличии у него вышеуказанных случаев временно отстраняется от работы. К работе допускается только после выздоровления с обязательным предоставлением соответствующего заключения врача.</w:t>
      </w:r>
    </w:p>
    <w:p>
      <w:pPr>
        <w:spacing w:after="120"/>
        <w:ind w:firstLine="567"/>
        <w:jc w:val="both"/>
      </w:pPr>
      <w:r>
        <w:rPr>
          <w:rFonts w:ascii="Arial" w:cs="Arial" w:eastAsia="Arial" w:hAnsi="Arial"/>
          <w:sz w:val="24"/>
          <w:szCs w:val="24"/>
        </w:rPr>
        <w:t xml:space="preserve">32. В целях исключения риска микробиологического и паразитарного загрязнения пищевой продукции работники пищеблока обязаны соблюдать санитарно-эпидемиологические требования к организации питания в ДОО в соответствии санитарно-эпидемиологическими требованиями к организации питания в дошкольных образовательных организациях, утвержденными Кабинетом Министров Кыргызской Республики.</w:t>
      </w:r>
    </w:p>
    <w:p>
      <w:pPr>
        <w:spacing w:after="120"/>
        <w:ind w:firstLine="567"/>
        <w:jc w:val="both"/>
      </w:pPr>
      <w:r>
        <w:rPr>
          <w:rFonts w:ascii="Arial" w:cs="Arial" w:eastAsia="Arial" w:hAnsi="Arial"/>
          <w:sz w:val="24"/>
          <w:szCs w:val="24"/>
        </w:rPr>
        <w:t xml:space="preserve">33. Работники пищеблока (повара) в обязательном порядке должны иметь диплом или сертификат, подтверждающий квалификацию повара.</w:t>
      </w:r>
    </w:p>
    <w:p>
      <w:pPr>
        <w:spacing w:after="120"/>
        <w:ind w:firstLine="567"/>
        <w:jc w:val="both"/>
      </w:pPr>
      <w:r>
        <w:rPr>
          <w:rFonts w:ascii="Arial" w:cs="Arial" w:eastAsia="Arial" w:hAnsi="Arial"/>
          <w:sz w:val="24"/>
          <w:szCs w:val="24"/>
        </w:rPr>
        <w:t xml:space="preserve">34. Поставка и хранение продуктов питания должны находиться под строгим контролем директора ДОО и ответственного за питание лица.</w:t>
      </w:r>
    </w:p>
    <w:p>
      <w:pPr>
        <w:spacing w:after="120"/>
        <w:ind w:firstLine="567"/>
        <w:jc w:val="both"/>
      </w:pPr>
      <w:r>
        <w:rPr>
          <w:rFonts w:ascii="Arial" w:cs="Arial" w:eastAsia="Arial" w:hAnsi="Arial"/>
          <w:sz w:val="24"/>
          <w:szCs w:val="24"/>
        </w:rPr>
        <w:t xml:space="preserve">Транспортировку скоропортящихся пищевых продуктов проводят в условиях, обеспечивающих их сохранность от загрязнения и порчи. Доставка пищевых продуктов осуществляется специализированным транспортом, имеющим санитарный паспорт.</w:t>
      </w:r>
    </w:p>
    <w:p>
      <w:pPr>
        <w:spacing w:after="120"/>
        <w:ind w:firstLine="567"/>
        <w:jc w:val="both"/>
      </w:pPr>
      <w:r>
        <w:rPr>
          <w:rFonts w:ascii="Arial" w:cs="Arial" w:eastAsia="Arial" w:hAnsi="Arial"/>
          <w:sz w:val="24"/>
          <w:szCs w:val="24"/>
        </w:rPr>
        <w:t xml:space="preserve">Транспорт для перевозки пищевых продуктов должен быть оснащен холодильной камерой, обеспечивающей сохранность пищевых продуктов при установленных температурах. Пищевые продукты могут перевозиться и в охлажденном виде в изотермических контейнерах.</w:t>
      </w:r>
    </w:p>
    <w:p>
      <w:pPr>
        <w:spacing w:after="120"/>
        <w:ind w:firstLine="567"/>
        <w:jc w:val="both"/>
      </w:pPr>
      <w:r>
        <w:rPr>
          <w:rFonts w:ascii="Arial" w:cs="Arial" w:eastAsia="Arial" w:hAnsi="Arial"/>
          <w:sz w:val="24"/>
          <w:szCs w:val="24"/>
        </w:rPr>
        <w:t xml:space="preserve">Лица, осуществляющие перевозку/сопровождение продуктов питания (водитель и сопровождающее его лицо), выполняющие их погрузку/разгрузку, используют специальную экипировку: халат, одноразовые перчатки, головной убор. При этом они должны иметь личную медицинскую книжку установленного образца, в которую вносятся результаты медицинских обследований и лабораторных исследований, сведения о перенесенных инфекционных заболеваниях, отметку о прохождении гигиенической подготовки.</w:t>
      </w:r>
    </w:p>
    <w:p>
      <w:pPr>
        <w:spacing w:after="120"/>
        <w:ind w:firstLine="567"/>
        <w:jc w:val="both"/>
      </w:pPr>
      <w:r>
        <w:rPr>
          <w:rFonts w:ascii="Arial" w:cs="Arial" w:eastAsia="Arial" w:hAnsi="Arial"/>
          <w:sz w:val="24"/>
          <w:szCs w:val="24"/>
        </w:rPr>
        <w:t xml:space="preserve">Упаковки/емкости для перевозки, в которых поставляются продукты питания, маркируются и используются в строгом соответствии с назначением. После использования они подлежат очистке, гигиенической обработке, складированию и хранению в чистых условиях.</w:t>
      </w:r>
    </w:p>
    <w:p>
      <w:pPr>
        <w:spacing w:after="120"/>
        <w:ind w:firstLine="567"/>
        <w:jc w:val="both"/>
      </w:pPr>
      <w:r>
        <w:rPr>
          <w:rFonts w:ascii="Arial" w:cs="Arial" w:eastAsia="Arial" w:hAnsi="Arial"/>
          <w:sz w:val="24"/>
          <w:szCs w:val="24"/>
        </w:rPr>
        <w:t xml:space="preserve">Перевозка продовольственного сырья и пищевой продукции должна осуществляться в соответствии с требованиями соответствующих технических регламентов только в рабочие дни.</w:t>
      </w:r>
    </w:p>
    <w:p>
      <w:pPr>
        <w:spacing w:after="120"/>
        <w:ind w:firstLine="567"/>
        <w:jc w:val="both"/>
      </w:pPr>
      <w:r>
        <w:rPr>
          <w:rFonts w:ascii="Arial" w:cs="Arial" w:eastAsia="Arial" w:hAnsi="Arial"/>
          <w:sz w:val="24"/>
          <w:szCs w:val="24"/>
        </w:rPr>
        <w:t xml:space="preserve">35. Прием пищевых продуктов и продовольственного сырья в ДОО должен осуществляться при наличии маркировки и товаросопроводительной документации, сведений об оценке соответствия, предусмотренных в том числе техническими регламентами, утвержденными Кабинетом Министров Кыргызской Республики.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не принимается.</w:t>
      </w:r>
    </w:p>
    <w:p>
      <w:pPr>
        <w:spacing w:after="120"/>
        <w:ind w:firstLine="567"/>
        <w:jc w:val="both"/>
      </w:pPr>
      <w:r>
        <w:rPr>
          <w:rFonts w:ascii="Arial" w:cs="Arial" w:eastAsia="Arial" w:hAnsi="Arial"/>
          <w:sz w:val="24"/>
          <w:szCs w:val="24"/>
        </w:rPr>
        <w:t xml:space="preserve">При приеме продукции проверяется целостность упаковки, соответствие названия продукта на упаковке/этикетке названию поставляемого продукта, изготовитель, дата изготовления, срок годности, количество, качество согласно органолептическим показателям и соответствие их сопроводительным документам, таким как сертификаты безопасности, качества, соответствия санитарно-ветеринарным требованиям.</w:t>
      </w:r>
    </w:p>
    <w:p>
      <w:pPr>
        <w:spacing w:after="120"/>
        <w:ind w:firstLine="567"/>
        <w:jc w:val="both"/>
      </w:pPr>
      <w:r>
        <w:rPr>
          <w:rFonts w:ascii="Arial" w:cs="Arial" w:eastAsia="Arial" w:hAnsi="Arial"/>
          <w:sz w:val="24"/>
          <w:szCs w:val="24"/>
        </w:rPr>
        <w:t xml:space="preserve">Результаты контроля ответственным лицом регистрируются в журнале бракеража пищевых продуктов и продовольственного сырья (форма 1 </w:t>
      </w:r>
      <w:hyperlink w:history="1" r:id="rIdeljrsuinbcmrfoy6oee_f">
        <w:r>
          <w:rPr>
            <w:rFonts w:ascii="Arial" w:cs="Arial" w:eastAsia="Arial" w:hAnsi="Arial"/>
            <w:color w:val="1D4ED8"/>
            <w:sz w:val="24"/>
            <w:szCs w:val="24"/>
            <w:u w:val="single"/>
          </w:rPr>
          <w:t xml:space="preserve">приложения 4 </w:t>
        </w:r>
      </w:hyperlink>
      <w:r>
        <w:rPr>
          <w:rFonts w:ascii="Arial" w:cs="Arial" w:eastAsia="Arial" w:hAnsi="Arial"/>
          <w:sz w:val="24"/>
          <w:szCs w:val="24"/>
        </w:rPr>
        <w:t xml:space="preserve">к настоящему порядку).</w:t>
      </w:r>
    </w:p>
    <w:p>
      <w:pPr>
        <w:spacing w:after="120"/>
        <w:ind w:firstLine="567"/>
        <w:jc w:val="both"/>
      </w:pPr>
      <w:r>
        <w:rPr>
          <w:rFonts w:ascii="Arial" w:cs="Arial" w:eastAsia="Arial" w:hAnsi="Arial"/>
          <w:sz w:val="24"/>
          <w:szCs w:val="24"/>
        </w:rPr>
        <w:t xml:space="preserve">Пищевые продукты сопровождаются документами, подтверждающими их происхождение и качество (декларация, сертификат и др.).</w:t>
      </w:r>
    </w:p>
    <w:p>
      <w:pPr>
        <w:spacing w:after="120"/>
        <w:ind w:firstLine="567"/>
        <w:jc w:val="both"/>
      </w:pPr>
      <w:r>
        <w:rPr>
          <w:rFonts w:ascii="Arial" w:cs="Arial" w:eastAsia="Arial" w:hAnsi="Arial"/>
          <w:sz w:val="24"/>
          <w:szCs w:val="24"/>
        </w:rPr>
        <w:t xml:space="preserve">36. Сроки хранения и реализации продуктов, в том числе и особо скоропортящихся, должны соблюдаться в соответствии с санитарно-эпидемиологическими требованиями, устанавливаемыми Кабинетом Министров Кыргызской Республики.</w:t>
      </w:r>
    </w:p>
    <w:p>
      <w:pPr>
        <w:spacing w:after="240" w:before="200"/>
        <w:jc w:val="center"/>
      </w:pPr>
      <w:r>
        <w:rPr>
          <w:rFonts w:ascii="Arial" w:cs="Arial" w:eastAsia="Arial" w:hAnsi="Arial"/>
          <w:b/>
          <w:bCs/>
          <w:sz w:val="32"/>
          <w:szCs w:val="32"/>
        </w:rPr>
        <w:t xml:space="preserve">Глава 7. Порядок организации питания детей в ДОО</w:t>
      </w:r>
    </w:p>
    <w:p>
      <w:pPr>
        <w:spacing w:after="120"/>
        <w:ind w:firstLine="567"/>
        <w:jc w:val="both"/>
      </w:pPr>
      <w:r>
        <w:rPr>
          <w:rFonts w:ascii="Arial" w:cs="Arial" w:eastAsia="Arial" w:hAnsi="Arial"/>
          <w:sz w:val="24"/>
          <w:szCs w:val="24"/>
        </w:rPr>
        <w:t xml:space="preserve">37. Питание детей осуществляется на основе разрабатываемого рациона питания (сформированный набор продуктов, предназначенных для детей в течение фиксированного отрезка времени), перспективного меню (на 10-12 дней), разработанного в соответствии с пищевой ценностью приготовляемых блюд, а также меню-раскладок, содержащих данные о рецептуре блюд.</w:t>
      </w:r>
    </w:p>
    <w:p>
      <w:pPr>
        <w:spacing w:after="120"/>
        <w:ind w:firstLine="567"/>
        <w:jc w:val="both"/>
      </w:pPr>
      <w:r>
        <w:rPr>
          <w:rFonts w:ascii="Arial" w:cs="Arial" w:eastAsia="Arial" w:hAnsi="Arial"/>
          <w:sz w:val="24"/>
          <w:szCs w:val="24"/>
        </w:rPr>
        <w:t xml:space="preserve">Перспективное (двухнедельное) меню (далее - перспективное меню) разрабатывается с учетом рекомендуемых норм потребления основных пищевых продуктов, витаминов, минеральных веществ для детей в возрасте от 1 до 6 лет, утверждаемых Кабинетом Министров Кыргызской Республики.</w:t>
      </w:r>
    </w:p>
    <w:p>
      <w:pPr>
        <w:spacing w:after="120"/>
        <w:ind w:firstLine="567"/>
        <w:jc w:val="both"/>
      </w:pPr>
      <w:r>
        <w:rPr>
          <w:rFonts w:ascii="Arial" w:cs="Arial" w:eastAsia="Arial" w:hAnsi="Arial"/>
          <w:sz w:val="24"/>
          <w:szCs w:val="24"/>
        </w:rPr>
        <w:t xml:space="preserve">Перспективное меню составляется медицинским работником и заведующим хозяйственной частью ДОО (</w:t>
      </w:r>
      <w:hyperlink w:history="1" r:id="rIdhp6qfqjbn4qxfaleuldph">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При составлении перспективного меню стоимость питания в день может быть выше/ниже установленной суммы, при этом средняя стоимость питания в день на ребенка не должна превышать установленную сумму за период, на который составлено меню.</w:t>
      </w:r>
    </w:p>
    <w:p>
      <w:pPr>
        <w:spacing w:after="120"/>
        <w:ind w:firstLine="567"/>
        <w:jc w:val="both"/>
      </w:pPr>
      <w:r>
        <w:rPr>
          <w:rFonts w:ascii="Arial" w:cs="Arial" w:eastAsia="Arial" w:hAnsi="Arial"/>
          <w:sz w:val="24"/>
          <w:szCs w:val="24"/>
        </w:rPr>
        <w:t xml:space="preserve">Медицинский работник или ответственное лицо рассчитывает количество питательных веществ (белков, жиров, углеводов), витаминов, минералов и калории в ежедневном рационе детей и проверяет меню на соответствие нормам физиологических потребностей детей дошкольного возраста в питательных веществах и калориях, утвержденным уполномоченным государственным органом в области здравоохранения Кыргызской Республики (</w:t>
      </w:r>
      <w:hyperlink w:history="1" r:id="rIdzanvshfhcuo1kceqxqjk7">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Разработанное перспективное меню утверждается директором ДОО.</w:t>
      </w:r>
    </w:p>
    <w:p>
      <w:pPr>
        <w:spacing w:after="120"/>
        <w:ind w:firstLine="567"/>
        <w:jc w:val="both"/>
      </w:pPr>
      <w:r>
        <w:rPr>
          <w:rFonts w:ascii="Arial" w:cs="Arial" w:eastAsia="Arial" w:hAnsi="Arial"/>
          <w:sz w:val="24"/>
          <w:szCs w:val="24"/>
        </w:rPr>
        <w:t xml:space="preserve">На основе утвержденного перспективного меню составляется ежедневное меню-требование, которое утверждается директором ДОО.</w:t>
      </w:r>
    </w:p>
    <w:p>
      <w:pPr>
        <w:spacing w:after="120"/>
        <w:ind w:firstLine="567"/>
        <w:jc w:val="both"/>
      </w:pPr>
      <w:r>
        <w:rPr>
          <w:rFonts w:ascii="Arial" w:cs="Arial" w:eastAsia="Arial" w:hAnsi="Arial"/>
          <w:sz w:val="24"/>
          <w:szCs w:val="24"/>
        </w:rPr>
        <w:t xml:space="preserve">Расчет сырья и приготовление блюд ведется по учетному количеству детей.</w:t>
      </w:r>
    </w:p>
    <w:p>
      <w:pPr>
        <w:spacing w:after="120"/>
        <w:ind w:firstLine="567"/>
        <w:jc w:val="both"/>
      </w:pPr>
      <w:r>
        <w:rPr>
          <w:rFonts w:ascii="Arial" w:cs="Arial" w:eastAsia="Arial" w:hAnsi="Arial"/>
          <w:sz w:val="24"/>
          <w:szCs w:val="24"/>
        </w:rPr>
        <w:t xml:space="preserve">Ежедневное меню-требование при государственных и муниципальных ДОО должно содержать наименования блюд, объемы порций в граммах.</w:t>
      </w:r>
    </w:p>
    <w:p>
      <w:pPr>
        <w:spacing w:after="120"/>
        <w:ind w:firstLine="567"/>
        <w:jc w:val="both"/>
      </w:pPr>
      <w:r>
        <w:rPr>
          <w:rFonts w:ascii="Arial" w:cs="Arial" w:eastAsia="Arial" w:hAnsi="Arial"/>
          <w:sz w:val="24"/>
          <w:szCs w:val="24"/>
        </w:rPr>
        <w:t xml:space="preserve">Ежедневное меню размещается на информационном стенде возле пищеблока и в непосредственном доступе для родителей (законных представителей).</w:t>
      </w:r>
    </w:p>
    <w:p>
      <w:pPr>
        <w:spacing w:after="120"/>
        <w:ind w:firstLine="567"/>
        <w:jc w:val="both"/>
      </w:pPr>
      <w:r>
        <w:rPr>
          <w:rFonts w:ascii="Arial" w:cs="Arial" w:eastAsia="Arial" w:hAnsi="Arial"/>
          <w:sz w:val="24"/>
          <w:szCs w:val="24"/>
        </w:rPr>
        <w:t xml:space="preserve">38. Организация питания осуществляется по группам продолжительностью не менее 20 минут в соответствии с режимом дня каждой возрастной группы.</w:t>
      </w:r>
    </w:p>
    <w:p>
      <w:pPr>
        <w:spacing w:after="120"/>
        <w:ind w:firstLine="567"/>
        <w:jc w:val="both"/>
      </w:pPr>
      <w:r>
        <w:rPr>
          <w:rFonts w:ascii="Arial" w:cs="Arial" w:eastAsia="Arial" w:hAnsi="Arial"/>
          <w:sz w:val="24"/>
          <w:szCs w:val="24"/>
        </w:rPr>
        <w:t xml:space="preserve">39. Работник пищеблока (повар) выдает готовые блюда при температуре:</w:t>
      </w:r>
    </w:p>
    <w:p>
      <w:pPr>
        <w:spacing w:after="120"/>
        <w:ind w:firstLine="567"/>
        <w:jc w:val="both"/>
      </w:pPr>
      <w:r>
        <w:rPr>
          <w:rFonts w:ascii="Arial" w:cs="Arial" w:eastAsia="Arial" w:hAnsi="Arial"/>
          <w:sz w:val="24"/>
          <w:szCs w:val="24"/>
        </w:rPr>
        <w:t xml:space="preserve">1) горячие блюда (супы/борщи) - не менее 75 ºС;</w:t>
      </w:r>
    </w:p>
    <w:p>
      <w:pPr>
        <w:spacing w:after="120"/>
        <w:ind w:firstLine="567"/>
        <w:jc w:val="both"/>
      </w:pPr>
      <w:r>
        <w:rPr>
          <w:rFonts w:ascii="Arial" w:cs="Arial" w:eastAsia="Arial" w:hAnsi="Arial"/>
          <w:sz w:val="24"/>
          <w:szCs w:val="24"/>
        </w:rPr>
        <w:t xml:space="preserve">2) чай, какао с молоком - 50-55 ºС;</w:t>
      </w:r>
    </w:p>
    <w:p>
      <w:pPr>
        <w:spacing w:after="120"/>
        <w:ind w:firstLine="567"/>
        <w:jc w:val="both"/>
      </w:pPr>
      <w:r>
        <w:rPr>
          <w:rFonts w:ascii="Arial" w:cs="Arial" w:eastAsia="Arial" w:hAnsi="Arial"/>
          <w:sz w:val="24"/>
          <w:szCs w:val="24"/>
        </w:rPr>
        <w:t xml:space="preserve">3) вторые блюда, гарниры - не менее 65 ºС;</w:t>
      </w:r>
    </w:p>
    <w:p>
      <w:pPr>
        <w:spacing w:after="120"/>
        <w:ind w:firstLine="567"/>
        <w:jc w:val="both"/>
      </w:pPr>
      <w:r>
        <w:rPr>
          <w:rFonts w:ascii="Arial" w:cs="Arial" w:eastAsia="Arial" w:hAnsi="Arial"/>
          <w:sz w:val="24"/>
          <w:szCs w:val="24"/>
        </w:rPr>
        <w:t xml:space="preserve">4) прохладительные напитки, компот, кефир, йогурт, сок - не менее 14 ºС.</w:t>
      </w:r>
    </w:p>
    <w:p>
      <w:pPr>
        <w:spacing w:after="120"/>
        <w:ind w:firstLine="567"/>
        <w:jc w:val="both"/>
      </w:pPr>
      <w:r>
        <w:rPr>
          <w:rFonts w:ascii="Arial" w:cs="Arial" w:eastAsia="Arial" w:hAnsi="Arial"/>
          <w:sz w:val="24"/>
          <w:szCs w:val="24"/>
        </w:rPr>
        <w:t xml:space="preserve">Не разрешается выдача готовой продукции при температуре выше рекомендованной во избежание ожогов и ошпаривания у детей.</w:t>
      </w:r>
    </w:p>
    <w:p>
      <w:pPr>
        <w:spacing w:after="120"/>
        <w:ind w:firstLine="567"/>
        <w:jc w:val="both"/>
      </w:pPr>
      <w:r>
        <w:rPr>
          <w:rFonts w:ascii="Arial" w:cs="Arial" w:eastAsia="Arial" w:hAnsi="Arial"/>
          <w:sz w:val="24"/>
          <w:szCs w:val="24"/>
        </w:rPr>
        <w:t xml:space="preserve">40. Организация обслуживания детей питанием осуществляется путем предварительного накрытия столов и сервировки.</w:t>
      </w:r>
    </w:p>
    <w:p>
      <w:pPr>
        <w:spacing w:after="120"/>
        <w:ind w:firstLine="567"/>
        <w:jc w:val="both"/>
      </w:pPr>
      <w:r>
        <w:rPr>
          <w:rFonts w:ascii="Arial" w:cs="Arial" w:eastAsia="Arial" w:hAnsi="Arial"/>
          <w:sz w:val="24"/>
          <w:szCs w:val="24"/>
        </w:rPr>
        <w:t xml:space="preserve">41. В ДОО запрещено приносить продукты питания из дома в целях предотвращения массовых отравлений.</w:t>
      </w:r>
    </w:p>
    <w:p>
      <w:pPr>
        <w:spacing w:after="120"/>
        <w:ind w:firstLine="567"/>
        <w:jc w:val="both"/>
      </w:pPr>
      <w:r>
        <w:rPr>
          <w:rFonts w:ascii="Arial" w:cs="Arial" w:eastAsia="Arial" w:hAnsi="Arial"/>
          <w:sz w:val="24"/>
          <w:szCs w:val="24"/>
        </w:rPr>
        <w:t xml:space="preserve">42. Категорически запрещается доступ посторонних лиц в помещения, в которых организовано питание детей.</w:t>
      </w:r>
    </w:p>
    <w:p>
      <w:pPr>
        <w:spacing w:after="120"/>
        <w:ind w:firstLine="567"/>
        <w:jc w:val="both"/>
      </w:pPr>
      <w:r>
        <w:rPr>
          <w:rFonts w:ascii="Arial" w:cs="Arial" w:eastAsia="Arial" w:hAnsi="Arial"/>
          <w:sz w:val="24"/>
          <w:szCs w:val="24"/>
        </w:rPr>
        <w:t xml:space="preserve">43. Пищевые отходы хранят в емкостях с крышками в специально выделенном месте. Емкости освобождают по мере их заполнения не менее 2/3 объема, промывают раствором моющего средства. Пищевые отходы не допускается выносить через раздаточные или производственные помещения пищеблока.</w:t>
      </w:r>
    </w:p>
    <w:p>
      <w:pPr>
        <w:spacing w:after="120"/>
        <w:ind w:firstLine="567"/>
        <w:jc w:val="both"/>
      </w:pPr>
      <w:r>
        <w:rPr>
          <w:rFonts w:ascii="Arial" w:cs="Arial" w:eastAsia="Arial" w:hAnsi="Arial"/>
          <w:sz w:val="24"/>
          <w:szCs w:val="24"/>
        </w:rPr>
        <w:t xml:space="preserve">44. В целях утилизации пищевых отходов ДОО может заключить двусторонний договор с физическим или юридическим лицом о вывозе отходов на безвозмездной основе для нужд сельского хозяйства или животноводства.</w:t>
      </w:r>
    </w:p>
    <w:p>
      <w:pPr>
        <w:spacing w:after="240" w:before="200"/>
        <w:jc w:val="center"/>
      </w:pPr>
      <w:r>
        <w:rPr>
          <w:rFonts w:ascii="Arial" w:cs="Arial" w:eastAsia="Arial" w:hAnsi="Arial"/>
          <w:b/>
          <w:bCs/>
          <w:sz w:val="32"/>
          <w:szCs w:val="32"/>
        </w:rPr>
        <w:t xml:space="preserve">Глава 8. Организация питьевого режима в ДОО</w:t>
      </w:r>
    </w:p>
    <w:p>
      <w:pPr>
        <w:spacing w:after="120"/>
        <w:ind w:firstLine="567"/>
        <w:jc w:val="both"/>
      </w:pPr>
      <w:r>
        <w:rPr>
          <w:rFonts w:ascii="Arial" w:cs="Arial" w:eastAsia="Arial" w:hAnsi="Arial"/>
          <w:sz w:val="24"/>
          <w:szCs w:val="24"/>
        </w:rPr>
        <w:t xml:space="preserve">45. Питьевой режим в ДОО регламентируется санитарно-эпидемиологическими требованиями к условиям ДОО и времени года, утвержденными Кабинетом Министров Кыргызской Республики.</w:t>
      </w:r>
    </w:p>
    <w:p>
      <w:pPr>
        <w:spacing w:after="120"/>
        <w:ind w:firstLine="567"/>
        <w:jc w:val="both"/>
      </w:pPr>
      <w:r>
        <w:rPr>
          <w:rFonts w:ascii="Arial" w:cs="Arial" w:eastAsia="Arial" w:hAnsi="Arial"/>
          <w:sz w:val="24"/>
          <w:szCs w:val="24"/>
        </w:rPr>
        <w:t xml:space="preserve">Согласно санитарным правилам в ДОО должно быть предусмотрено централизованное обеспечение детей питьевой водой, отвечающей гигиеническим требованиям, предъявляемым к качеству воды централизованных систем питьевого водоснабжения.</w:t>
      </w:r>
    </w:p>
    <w:p>
      <w:pPr>
        <w:spacing w:after="120"/>
        <w:ind w:firstLine="567"/>
        <w:jc w:val="both"/>
      </w:pPr>
      <w:r>
        <w:rPr>
          <w:rFonts w:ascii="Arial" w:cs="Arial" w:eastAsia="Arial" w:hAnsi="Arial"/>
          <w:sz w:val="24"/>
          <w:szCs w:val="24"/>
        </w:rPr>
        <w:t xml:space="preserve">46. В ДОО предусмотрены следующие формы организации питьевого режима:</w:t>
      </w:r>
    </w:p>
    <w:p>
      <w:pPr>
        <w:spacing w:after="120"/>
        <w:ind w:firstLine="567"/>
        <w:jc w:val="both"/>
      </w:pPr>
      <w:r>
        <w:rPr>
          <w:rFonts w:ascii="Arial" w:cs="Arial" w:eastAsia="Arial" w:hAnsi="Arial"/>
          <w:sz w:val="24"/>
          <w:szCs w:val="24"/>
        </w:rPr>
        <w:t xml:space="preserve">1) стационарные питьевые фонтанчики;</w:t>
      </w:r>
    </w:p>
    <w:p>
      <w:pPr>
        <w:spacing w:after="120"/>
        <w:ind w:firstLine="567"/>
        <w:jc w:val="both"/>
      </w:pPr>
      <w:r>
        <w:rPr>
          <w:rFonts w:ascii="Arial" w:cs="Arial" w:eastAsia="Arial" w:hAnsi="Arial"/>
          <w:sz w:val="24"/>
          <w:szCs w:val="24"/>
        </w:rPr>
        <w:t xml:space="preserve">2) питьевая вода, расфасованная в емкости, в том числе кулеры, помпы;</w:t>
      </w:r>
    </w:p>
    <w:p>
      <w:pPr>
        <w:spacing w:after="120"/>
        <w:ind w:firstLine="567"/>
        <w:jc w:val="both"/>
      </w:pPr>
      <w:r>
        <w:rPr>
          <w:rFonts w:ascii="Arial" w:cs="Arial" w:eastAsia="Arial" w:hAnsi="Arial"/>
          <w:sz w:val="24"/>
          <w:szCs w:val="24"/>
        </w:rPr>
        <w:t xml:space="preserve">3) кипяченая вода из емкости для воды (бачок, чайник, эмалированная кастрюля) через индивидуальные или одноразовые стаканы.</w:t>
      </w:r>
    </w:p>
    <w:p>
      <w:pPr>
        <w:spacing w:after="120"/>
        <w:ind w:firstLine="567"/>
        <w:jc w:val="both"/>
      </w:pPr>
      <w:r>
        <w:rPr>
          <w:rFonts w:ascii="Arial" w:cs="Arial" w:eastAsia="Arial" w:hAnsi="Arial"/>
          <w:sz w:val="24"/>
          <w:szCs w:val="24"/>
        </w:rPr>
        <w:t xml:space="preserve">При этом доступ детей к питьевой воде должен быть обеспечен в течение всего времени их пребывания в ДОО.</w:t>
      </w:r>
    </w:p>
    <w:p>
      <w:pPr>
        <w:spacing w:after="120"/>
        <w:ind w:firstLine="567"/>
        <w:jc w:val="both"/>
      </w:pPr>
      <w:r>
        <w:rPr>
          <w:rFonts w:ascii="Arial" w:cs="Arial" w:eastAsia="Arial" w:hAnsi="Arial"/>
          <w:sz w:val="24"/>
          <w:szCs w:val="24"/>
        </w:rPr>
        <w:t xml:space="preserve">При отсутствии централизованного водоснабжения в населенном пункте организация питьевого режима детей осуществляется только с использованием воды, расфасованной в емкости, при условии организации контроля розлива питьевой воды.</w:t>
      </w:r>
    </w:p>
    <w:p>
      <w:pPr>
        <w:spacing w:after="120"/>
        <w:ind w:firstLine="567"/>
        <w:jc w:val="both"/>
      </w:pPr>
      <w:r>
        <w:rPr>
          <w:rFonts w:ascii="Arial" w:cs="Arial" w:eastAsia="Arial" w:hAnsi="Arial"/>
          <w:sz w:val="24"/>
          <w:szCs w:val="24"/>
        </w:rPr>
        <w:t xml:space="preserve">47. Для дезинфекции необходимо выбирать дезинфицирующие средства, разрешенные к применению уполномоченным государственным органом в области здравоохранения и имеющие инструкцию по использованию.</w:t>
      </w:r>
    </w:p>
    <w:p>
      <w:pPr>
        <w:spacing w:after="120"/>
        <w:ind w:firstLine="567"/>
        <w:jc w:val="both"/>
      </w:pPr>
      <w:r>
        <w:rPr>
          <w:rFonts w:ascii="Arial" w:cs="Arial" w:eastAsia="Arial" w:hAnsi="Arial"/>
          <w:sz w:val="24"/>
          <w:szCs w:val="24"/>
        </w:rPr>
        <w:t xml:space="preserve">48. Допускается организация питьевого режима с использованием кипяченой питьевой воды при условии соблюдения следующих требований:</w:t>
      </w:r>
    </w:p>
    <w:p>
      <w:pPr>
        <w:spacing w:after="120"/>
        <w:ind w:firstLine="567"/>
        <w:jc w:val="both"/>
      </w:pPr>
      <w:r>
        <w:rPr>
          <w:rFonts w:ascii="Arial" w:cs="Arial" w:eastAsia="Arial" w:hAnsi="Arial"/>
          <w:sz w:val="24"/>
          <w:szCs w:val="24"/>
        </w:rPr>
        <w:t xml:space="preserve">1) кипятить воду нужно не менее 5 минут;</w:t>
      </w:r>
    </w:p>
    <w:p>
      <w:pPr>
        <w:spacing w:after="120"/>
        <w:ind w:firstLine="567"/>
        <w:jc w:val="both"/>
      </w:pPr>
      <w:r>
        <w:rPr>
          <w:rFonts w:ascii="Arial" w:cs="Arial" w:eastAsia="Arial" w:hAnsi="Arial"/>
          <w:sz w:val="24"/>
          <w:szCs w:val="24"/>
        </w:rPr>
        <w:t xml:space="preserve">2) до раздачи кипяченая вода должна быть охлаждена до комнатной температуры непосредственно в емкости, где она кипятилась;</w:t>
      </w:r>
    </w:p>
    <w:p>
      <w:pPr>
        <w:spacing w:after="120"/>
        <w:ind w:firstLine="567"/>
        <w:jc w:val="both"/>
      </w:pPr>
      <w:r>
        <w:rPr>
          <w:rFonts w:ascii="Arial" w:cs="Arial" w:eastAsia="Arial" w:hAnsi="Arial"/>
          <w:sz w:val="24"/>
          <w:szCs w:val="24"/>
        </w:rPr>
        <w:t xml:space="preserve">3) смену воды в емкости для ее раздачи проводить не реже чем через 3 часа.</w:t>
      </w:r>
    </w:p>
    <w:p>
      <w:pPr>
        <w:spacing w:after="120"/>
        <w:ind w:firstLine="567"/>
        <w:jc w:val="both"/>
      </w:pPr>
      <w:r>
        <w:rPr>
          <w:rFonts w:ascii="Arial" w:cs="Arial" w:eastAsia="Arial" w:hAnsi="Arial"/>
          <w:sz w:val="24"/>
          <w:szCs w:val="24"/>
        </w:rPr>
        <w:t xml:space="preserve">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w:t>
      </w:r>
    </w:p>
    <w:p>
      <w:pPr>
        <w:spacing w:after="120"/>
        <w:ind w:firstLine="567"/>
        <w:jc w:val="both"/>
      </w:pPr>
      <w:r>
        <w:rPr>
          <w:rFonts w:ascii="Arial" w:cs="Arial" w:eastAsia="Arial" w:hAnsi="Arial"/>
          <w:sz w:val="24"/>
          <w:szCs w:val="24"/>
        </w:rPr>
        <w:t xml:space="preserve">4) предоставление детям свободного доступа к емкостям с питьевой водой, установленным в группах, физкультурных залах. В летнее время - на игровых площадках;</w:t>
      </w:r>
    </w:p>
    <w:p>
      <w:pPr>
        <w:spacing w:after="120"/>
        <w:ind w:firstLine="567"/>
        <w:jc w:val="both"/>
      </w:pPr>
      <w:r>
        <w:rPr>
          <w:rFonts w:ascii="Arial" w:cs="Arial" w:eastAsia="Arial" w:hAnsi="Arial"/>
          <w:sz w:val="24"/>
          <w:szCs w:val="24"/>
        </w:rPr>
        <w:t xml:space="preserve">5) обеспечение мест потребления питьевой воды одноразовыми стаканами либо необходимым количеством (индивидуальных) стаканов многоразового использования.</w:t>
      </w:r>
    </w:p>
    <w:p>
      <w:pPr>
        <w:spacing w:after="240" w:before="200"/>
        <w:jc w:val="center"/>
      </w:pPr>
      <w:r>
        <w:rPr>
          <w:rFonts w:ascii="Arial" w:cs="Arial" w:eastAsia="Arial" w:hAnsi="Arial"/>
          <w:b/>
          <w:bCs/>
          <w:sz w:val="32"/>
          <w:szCs w:val="32"/>
        </w:rPr>
        <w:t xml:space="preserve">Глава 9. Права и обязанности родителей (законных представителей) детей</w:t>
      </w:r>
    </w:p>
    <w:p>
      <w:pPr>
        <w:spacing w:after="120"/>
        <w:ind w:firstLine="567"/>
        <w:jc w:val="both"/>
      </w:pPr>
      <w:r>
        <w:rPr>
          <w:rFonts w:ascii="Arial" w:cs="Arial" w:eastAsia="Arial" w:hAnsi="Arial"/>
          <w:sz w:val="24"/>
          <w:szCs w:val="24"/>
        </w:rPr>
        <w:t xml:space="preserve">49. Родители (законные представители) детей имеют право:</w:t>
      </w:r>
    </w:p>
    <w:p>
      <w:pPr>
        <w:spacing w:after="120"/>
        <w:ind w:firstLine="567"/>
        <w:jc w:val="both"/>
      </w:pPr>
      <w:r>
        <w:rPr>
          <w:rFonts w:ascii="Arial" w:cs="Arial" w:eastAsia="Arial" w:hAnsi="Arial"/>
          <w:sz w:val="24"/>
          <w:szCs w:val="24"/>
        </w:rPr>
        <w:t xml:space="preserve">1) вносить предложения по улучшению организации питания детей лично, через родительские комитеты и коллегиальные органы управления ДОО;</w:t>
      </w:r>
    </w:p>
    <w:p>
      <w:pPr>
        <w:spacing w:after="120"/>
        <w:ind w:firstLine="567"/>
        <w:jc w:val="both"/>
      </w:pPr>
      <w:r>
        <w:rPr>
          <w:rFonts w:ascii="Arial" w:cs="Arial" w:eastAsia="Arial" w:hAnsi="Arial"/>
          <w:sz w:val="24"/>
          <w:szCs w:val="24"/>
        </w:rPr>
        <w:t xml:space="preserve">2) принимать участие в деятельности коллегиальных органов управления ДОО по вопросам организации питания детей;</w:t>
      </w:r>
    </w:p>
    <w:p>
      <w:pPr>
        <w:spacing w:after="120"/>
        <w:ind w:firstLine="567"/>
        <w:jc w:val="both"/>
      </w:pPr>
      <w:r>
        <w:rPr>
          <w:rFonts w:ascii="Arial" w:cs="Arial" w:eastAsia="Arial" w:hAnsi="Arial"/>
          <w:sz w:val="24"/>
          <w:szCs w:val="24"/>
        </w:rPr>
        <w:t xml:space="preserve">3) входить как представитель родительского комитета ДОО в составы комиссии по закупке продуктов питания (на уровне территориального органа управления образования) и комиссии производственного контроля по согласованию с администрацией ДОО;</w:t>
      </w:r>
    </w:p>
    <w:p>
      <w:pPr>
        <w:spacing w:after="120"/>
        <w:ind w:firstLine="567"/>
        <w:jc w:val="both"/>
      </w:pPr>
      <w:r>
        <w:rPr>
          <w:rFonts w:ascii="Arial" w:cs="Arial" w:eastAsia="Arial" w:hAnsi="Arial"/>
          <w:sz w:val="24"/>
          <w:szCs w:val="24"/>
        </w:rPr>
        <w:t xml:space="preserve">4) принимать участие в составлении перспективного меню при организации питания по согласованию с администрацией ДОО;</w:t>
      </w:r>
    </w:p>
    <w:p>
      <w:pPr>
        <w:spacing w:after="120"/>
        <w:ind w:firstLine="567"/>
        <w:jc w:val="both"/>
      </w:pPr>
      <w:r>
        <w:rPr>
          <w:rFonts w:ascii="Arial" w:cs="Arial" w:eastAsia="Arial" w:hAnsi="Arial"/>
          <w:sz w:val="24"/>
          <w:szCs w:val="24"/>
        </w:rPr>
        <w:t xml:space="preserve">5) знакомиться с перспективным и ежедневным меню.</w:t>
      </w:r>
    </w:p>
    <w:p>
      <w:pPr>
        <w:spacing w:after="120"/>
        <w:ind w:firstLine="567"/>
        <w:jc w:val="both"/>
      </w:pPr>
      <w:r>
        <w:rPr>
          <w:rFonts w:ascii="Arial" w:cs="Arial" w:eastAsia="Arial" w:hAnsi="Arial"/>
          <w:sz w:val="24"/>
          <w:szCs w:val="24"/>
        </w:rPr>
        <w:t xml:space="preserve">50. Родители (законные представители) детей обязаны:</w:t>
      </w:r>
    </w:p>
    <w:p>
      <w:pPr>
        <w:spacing w:after="120"/>
        <w:ind w:firstLine="567"/>
        <w:jc w:val="both"/>
      </w:pPr>
      <w:r>
        <w:rPr>
          <w:rFonts w:ascii="Arial" w:cs="Arial" w:eastAsia="Arial" w:hAnsi="Arial"/>
          <w:sz w:val="24"/>
          <w:szCs w:val="24"/>
        </w:rPr>
        <w:t xml:space="preserve">1) своевременно предупреждать медицинского работника и воспитателя об имеющихся у ребенка аллергических реакциях на продукты питания;</w:t>
      </w:r>
    </w:p>
    <w:p>
      <w:pPr>
        <w:spacing w:after="120"/>
        <w:ind w:firstLine="567"/>
        <w:jc w:val="both"/>
      </w:pPr>
      <w:r>
        <w:rPr>
          <w:rFonts w:ascii="Arial" w:cs="Arial" w:eastAsia="Arial" w:hAnsi="Arial"/>
          <w:sz w:val="24"/>
          <w:szCs w:val="24"/>
        </w:rPr>
        <w:t xml:space="preserve">2) вести разъяснительную работу со своими детьми по привитию им навыков здорового образа жизни и правильного питания;</w:t>
      </w:r>
    </w:p>
    <w:p>
      <w:pPr>
        <w:spacing w:after="120"/>
        <w:ind w:firstLine="567"/>
        <w:jc w:val="both"/>
      </w:pPr>
      <w:r>
        <w:rPr>
          <w:rFonts w:ascii="Arial" w:cs="Arial" w:eastAsia="Arial" w:hAnsi="Arial"/>
          <w:sz w:val="24"/>
          <w:szCs w:val="24"/>
        </w:rPr>
        <w:t xml:space="preserve">3) вносить оплату за питание в ДОО.</w:t>
      </w:r>
    </w:p>
    <w:p>
      <w:pPr>
        <w:spacing w:after="240" w:before="200"/>
        <w:jc w:val="center"/>
      </w:pPr>
      <w:r>
        <w:rPr>
          <w:rFonts w:ascii="Arial" w:cs="Arial" w:eastAsia="Arial" w:hAnsi="Arial"/>
          <w:b/>
          <w:bCs/>
          <w:sz w:val="32"/>
          <w:szCs w:val="32"/>
        </w:rPr>
        <w:t xml:space="preserve">Глава 10. Безопасность и качество питания детей в ДОО</w:t>
      </w:r>
    </w:p>
    <w:p>
      <w:pPr>
        <w:spacing w:after="120"/>
        <w:ind w:firstLine="567"/>
        <w:jc w:val="both"/>
      </w:pPr>
      <w:r>
        <w:rPr>
          <w:rFonts w:ascii="Arial" w:cs="Arial" w:eastAsia="Arial" w:hAnsi="Arial"/>
          <w:sz w:val="24"/>
          <w:szCs w:val="24"/>
        </w:rPr>
        <w:t xml:space="preserve">51. Контроль за соблюдением санитарных правил и выполнением санитарно-противоэпидемических (профилактических) мероприятий при организации питания в ДОО осуществляется комиссией производственного контроля в составе не менее пяти человек: представитель администрации, ответственное за питание лицо, медицинский работник (при наличии) и представитель(и) родительского комитета.</w:t>
      </w:r>
    </w:p>
    <w:p>
      <w:pPr>
        <w:spacing w:after="120"/>
        <w:ind w:firstLine="567"/>
        <w:jc w:val="both"/>
      </w:pPr>
      <w:r>
        <w:rPr>
          <w:rFonts w:ascii="Arial" w:cs="Arial" w:eastAsia="Arial" w:hAnsi="Arial"/>
          <w:sz w:val="24"/>
          <w:szCs w:val="24"/>
        </w:rPr>
        <w:t xml:space="preserve">Состав комиссии производственного контроля (далее - комиссия) утверждается приказом директора ДОО на каждый календарный год.</w:t>
      </w:r>
    </w:p>
    <w:p>
      <w:pPr>
        <w:spacing w:after="120"/>
        <w:ind w:firstLine="567"/>
        <w:jc w:val="both"/>
      </w:pPr>
      <w:r>
        <w:rPr>
          <w:rFonts w:ascii="Arial" w:cs="Arial" w:eastAsia="Arial" w:hAnsi="Arial"/>
          <w:sz w:val="24"/>
          <w:szCs w:val="24"/>
        </w:rPr>
        <w:t xml:space="preserve">Функции и порядок работы комиссии определяются уполномоченным государственным органом в сфере образования.</w:t>
      </w:r>
    </w:p>
    <w:p>
      <w:pPr>
        <w:spacing w:after="120"/>
        <w:ind w:firstLine="567"/>
        <w:jc w:val="both"/>
      </w:pPr>
      <w:r>
        <w:rPr>
          <w:rFonts w:ascii="Arial" w:cs="Arial" w:eastAsia="Arial" w:hAnsi="Arial"/>
          <w:sz w:val="24"/>
          <w:szCs w:val="24"/>
        </w:rPr>
        <w:t xml:space="preserve">52. Комиссия ведет журнал производственного контроля за организацией и качеством питания детей (форма 3 </w:t>
      </w:r>
      <w:hyperlink w:history="1" r:id="rIdkohrha6e9qiygi8lrwnng">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 По итогам мониторинга комиссией вносятся соответствующие рекомендации директору ДОО.</w:t>
      </w:r>
    </w:p>
    <w:p>
      <w:pPr>
        <w:spacing w:after="120"/>
        <w:ind w:firstLine="567"/>
        <w:jc w:val="both"/>
      </w:pPr>
      <w:r>
        <w:rPr>
          <w:rFonts w:ascii="Arial" w:cs="Arial" w:eastAsia="Arial" w:hAnsi="Arial"/>
          <w:sz w:val="24"/>
          <w:szCs w:val="24"/>
        </w:rPr>
        <w:t xml:space="preserve">Необходимая документация, касающаяся работы комиссии (копия приказа о создании комиссии, журнал контроля, план-график), находится у председателя комиссии.</w:t>
      </w:r>
    </w:p>
    <w:p>
      <w:pPr>
        <w:spacing w:after="120"/>
        <w:ind w:firstLine="567"/>
        <w:jc w:val="both"/>
      </w:pPr>
      <w:r>
        <w:rPr>
          <w:rFonts w:ascii="Arial" w:cs="Arial" w:eastAsia="Arial" w:hAnsi="Arial"/>
          <w:sz w:val="24"/>
          <w:szCs w:val="24"/>
        </w:rPr>
        <w:t xml:space="preserve">Контроль за организацией питания детей, проверка качества пищевых продуктов и продовольственного сырья, соблюдение рецептур и технологических режимов осуществляется бракеражной комиссией в составе не менее трех человек: медицинский работник (при наличии), ответственное за питание лицо, повар или иное лицо из состава коллектива ДОО.</w:t>
      </w:r>
    </w:p>
    <w:p>
      <w:pPr>
        <w:spacing w:after="120"/>
        <w:ind w:firstLine="567"/>
        <w:jc w:val="both"/>
      </w:pPr>
      <w:r>
        <w:rPr>
          <w:rFonts w:ascii="Arial" w:cs="Arial" w:eastAsia="Arial" w:hAnsi="Arial"/>
          <w:sz w:val="24"/>
          <w:szCs w:val="24"/>
        </w:rPr>
        <w:t xml:space="preserve">Результат бракеража готовой продукции регистрируется в журнале бракеража готовой продукции (форма 2 </w:t>
      </w:r>
      <w:hyperlink w:history="1" r:id="rId5brjqldchhdgg9vw8euxd">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 а результаты бракеража пищевых продуктов и продовольственного сырья регистрируются в журнале бракеража пищевых продуктов и продовольственного сырья (форма 1 </w:t>
      </w:r>
      <w:hyperlink w:history="1" r:id="rId6ltstrhztzjhxhjn_jdnb">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 Записи в бракеражных журналах должны подтверждаться подписями всех членов бракеражной комиссии. При нарушении технологии приготовления пищи, а также в случае неготовности блюдо не допускается к выдаче до устранения выявленных недостатков. Состав бракеражной комиссии на календарный год утверждается приказом директора ДОО. Функции и порядок работы бракеражной комиссии определяются уполномоченным государственным органом в сфере образования.</w:t>
      </w:r>
    </w:p>
    <w:p>
      <w:pPr>
        <w:spacing w:after="120"/>
        <w:ind w:firstLine="567"/>
        <w:jc w:val="both"/>
      </w:pPr>
      <w:r>
        <w:rPr>
          <w:rFonts w:ascii="Arial" w:cs="Arial" w:eastAsia="Arial" w:hAnsi="Arial"/>
          <w:sz w:val="24"/>
          <w:szCs w:val="24"/>
        </w:rPr>
        <w:t xml:space="preserve">53. Гигиеническая оценка рационов питания (перспективное меню), соответствие типовых рационов питания (перспективное меню) санитарным правилам и возрастным нормам физиологической потребности детей в пищевых веществах и калориях с учетом среднесуточных наборов пищевых продуктов, указанных в </w:t>
      </w:r>
      <w:hyperlink w:history="1" r:id="rIdph-nqexhwf6ccno5fj5jl">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плановый контроль организации питания, контроль качества поступающего сырья и готовой продукции, реализуемых в ДОО, осуществляется территориальными центрами государственного санитарно-эпидемиологического надзора.</w:t>
      </w:r>
    </w:p>
    <w:p>
      <w:pPr>
        <w:spacing w:after="240" w:before="200"/>
        <w:jc w:val="center"/>
      </w:pPr>
      <w:r>
        <w:rPr>
          <w:rFonts w:ascii="Arial" w:cs="Arial" w:eastAsia="Arial" w:hAnsi="Arial"/>
          <w:b/>
          <w:bCs/>
          <w:sz w:val="32"/>
          <w:szCs w:val="32"/>
        </w:rPr>
        <w:t xml:space="preserve">Глава 11. Источники и порядок финансирования питания детей в ДОО</w:t>
      </w:r>
    </w:p>
    <w:p>
      <w:pPr>
        <w:spacing w:after="120"/>
        <w:ind w:firstLine="567"/>
        <w:jc w:val="both"/>
      </w:pPr>
      <w:r>
        <w:rPr>
          <w:rFonts w:ascii="Arial" w:cs="Arial" w:eastAsia="Arial" w:hAnsi="Arial"/>
          <w:sz w:val="24"/>
          <w:szCs w:val="24"/>
        </w:rPr>
        <w:t xml:space="preserve">54. Финансирование питания детей в государственных и муниципальных ДОО производится за счет средств в соответствии с нормами законодательства Кыргызской Республики.</w:t>
      </w:r>
    </w:p>
    <w:p>
      <w:pPr>
        <w:spacing w:after="120"/>
        <w:ind w:firstLine="567"/>
        <w:jc w:val="both"/>
      </w:pPr>
      <w:r>
        <w:rPr>
          <w:rFonts w:ascii="Arial" w:cs="Arial" w:eastAsia="Arial" w:hAnsi="Arial"/>
          <w:sz w:val="24"/>
          <w:szCs w:val="24"/>
        </w:rPr>
        <w:t xml:space="preserve">55. Местные государственные администрации и органы местного самоуправления имеют право осуществлять софинансирование питания детей на основании решения местных кенешей, а также предоставлять льготы по оплате за питание для обеспечения питанием на адресной основе для детей из социально-уязвимых слоев населения, малообеспеченных и малоимущих семей.</w:t>
      </w:r>
    </w:p>
    <w:p>
      <w:pPr>
        <w:spacing w:after="120"/>
        <w:ind w:firstLine="567"/>
        <w:jc w:val="both"/>
      </w:pPr>
      <w:r>
        <w:rPr>
          <w:rFonts w:ascii="Arial" w:cs="Arial" w:eastAsia="Arial" w:hAnsi="Arial"/>
          <w:sz w:val="24"/>
          <w:szCs w:val="24"/>
        </w:rPr>
        <w:t xml:space="preserve">56. Организация питания в ДОО осуществляется за счет средств родителей (законных представителей).</w:t>
      </w:r>
    </w:p>
    <w:p>
      <w:pPr>
        <w:spacing w:after="120"/>
        <w:ind w:firstLine="567"/>
        <w:jc w:val="both"/>
      </w:pPr>
      <w:r>
        <w:rPr>
          <w:rFonts w:ascii="Arial" w:cs="Arial" w:eastAsia="Arial" w:hAnsi="Arial"/>
          <w:sz w:val="24"/>
          <w:szCs w:val="24"/>
        </w:rPr>
        <w:t xml:space="preserve">57. При осуществлении софинансирования питания детей местные государственные администрации, органы местного самоуправления и представители родительских комитетов ДОО составляют совместный поквартальный план закупок продуктов питания.</w:t>
      </w:r>
    </w:p>
    <w:p>
      <w:pPr>
        <w:spacing w:after="120"/>
        <w:ind w:firstLine="567"/>
        <w:jc w:val="both"/>
      </w:pPr>
      <w:r>
        <w:rPr>
          <w:rFonts w:ascii="Arial" w:cs="Arial" w:eastAsia="Arial" w:hAnsi="Arial"/>
          <w:sz w:val="24"/>
          <w:szCs w:val="24"/>
        </w:rPr>
        <w:t xml:space="preserve">58. Средства родителей (законных представителей) на питание учитывается:</w:t>
      </w:r>
    </w:p>
    <w:p>
      <w:pPr>
        <w:spacing w:after="120"/>
        <w:ind w:firstLine="567"/>
        <w:jc w:val="both"/>
      </w:pPr>
      <w:r>
        <w:rPr>
          <w:rFonts w:ascii="Arial" w:cs="Arial" w:eastAsia="Arial" w:hAnsi="Arial"/>
          <w:sz w:val="24"/>
          <w:szCs w:val="24"/>
        </w:rPr>
        <w:t xml:space="preserve">1) на специальном счете ДОО, имеющих самостоятельную бухгалтерию;</w:t>
      </w:r>
    </w:p>
    <w:p>
      <w:pPr>
        <w:spacing w:after="120"/>
        <w:ind w:firstLine="567"/>
        <w:jc w:val="both"/>
      </w:pPr>
      <w:r>
        <w:rPr>
          <w:rFonts w:ascii="Arial" w:cs="Arial" w:eastAsia="Arial" w:hAnsi="Arial"/>
          <w:sz w:val="24"/>
          <w:szCs w:val="24"/>
        </w:rPr>
        <w:t xml:space="preserve">2) на специальном счете органа местного самоуправления.</w:t>
      </w:r>
    </w:p>
    <w:p>
      <w:pPr>
        <w:spacing w:after="120"/>
        <w:ind w:firstLine="567"/>
        <w:jc w:val="both"/>
      </w:pPr>
      <w:r>
        <w:rPr>
          <w:rFonts w:ascii="Arial" w:cs="Arial" w:eastAsia="Arial" w:hAnsi="Arial"/>
          <w:sz w:val="24"/>
          <w:szCs w:val="24"/>
        </w:rPr>
        <w:t xml:space="preserve">59. Контроль организации питания ДОО возлагается на руководителя ДОО, попечительские советы, уполномоченные органы в сфере образования и здравоохранения соответствующих уровней, орган самоуправления.</w:t>
      </w:r>
    </w:p>
    <w:p>
      <w:pPr>
        <w:spacing w:after="120"/>
        <w:ind w:firstLine="567"/>
        <w:jc w:val="both"/>
      </w:pPr>
      <w:r>
        <w:rPr>
          <w:rFonts w:ascii="Arial" w:cs="Arial" w:eastAsia="Arial" w:hAnsi="Arial"/>
          <w:sz w:val="24"/>
          <w:szCs w:val="24"/>
        </w:rPr>
        <w:t xml:space="preserve">60. ДОО, родители (законные представители) совместно с органами местного самоуправления рассчитывают стоимость питания на одного ребенка в день в ДОО согласно натуральным нормам расходов продуктов питания на основе рекомендуемых среднесуточных наборов пищевых продуктов, в том числе используемых для приготовления блюд и напитков для детей, согласно </w:t>
      </w:r>
      <w:hyperlink w:history="1" r:id="rIdzgji7vhcskzl7pepnvjx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настоящего Порядка.</w:t>
      </w:r>
    </w:p>
    <w:p>
      <w:pPr>
        <w:spacing w:after="120"/>
        <w:ind w:firstLine="567"/>
        <w:jc w:val="both"/>
      </w:pPr>
      <w:r>
        <w:rPr>
          <w:rFonts w:ascii="Arial" w:cs="Arial" w:eastAsia="Arial" w:hAnsi="Arial"/>
          <w:sz w:val="24"/>
          <w:szCs w:val="24"/>
        </w:rPr>
        <w:t xml:space="preserve">61. Калькуляция стоимости питания на одного ребенка в день в ДОО производится по экономически обоснованным ценам пищевых продуктов на каждой территории, в том числе используемых для приготовления блюд и напитков для детей.</w:t>
      </w:r>
    </w:p>
    <w:p>
      <w:pPr>
        <w:spacing w:after="240" w:before="200"/>
        <w:jc w:val="center"/>
      </w:pPr>
      <w:r>
        <w:rPr>
          <w:rFonts w:ascii="Arial" w:cs="Arial" w:eastAsia="Arial" w:hAnsi="Arial"/>
          <w:b/>
          <w:bCs/>
          <w:sz w:val="32"/>
          <w:szCs w:val="32"/>
        </w:rPr>
        <w:t xml:space="preserve">Глава 12. Порядок предоставления отчетности и ведение документации</w:t>
      </w:r>
    </w:p>
    <w:p>
      <w:pPr>
        <w:spacing w:after="120"/>
        <w:ind w:firstLine="567"/>
        <w:jc w:val="both"/>
      </w:pPr>
      <w:r>
        <w:rPr>
          <w:rFonts w:ascii="Arial" w:cs="Arial" w:eastAsia="Arial" w:hAnsi="Arial"/>
          <w:sz w:val="24"/>
          <w:szCs w:val="24"/>
        </w:rPr>
        <w:t xml:space="preserve">62. Отчетность за использованием продуктов питания ведется согласно инструкции по ведению бухгалтерского учета в бюджетных учреждениях в установленном порядке.</w:t>
      </w:r>
    </w:p>
    <w:p>
      <w:pPr>
        <w:spacing w:after="120"/>
        <w:ind w:firstLine="567"/>
        <w:jc w:val="both"/>
      </w:pPr>
      <w:r>
        <w:rPr>
          <w:rFonts w:ascii="Arial" w:cs="Arial" w:eastAsia="Arial" w:hAnsi="Arial"/>
          <w:sz w:val="24"/>
          <w:szCs w:val="24"/>
        </w:rPr>
        <w:t xml:space="preserve">63. Отчетные материалы по организации питания предоставляются ДОО бухгалтерии территориального органа управления в сфере образования.</w:t>
      </w:r>
    </w:p>
    <w:p>
      <w:pPr>
        <w:spacing w:after="120"/>
        <w:ind w:firstLine="567"/>
        <w:jc w:val="both"/>
      </w:pPr>
      <w:r>
        <w:rPr>
          <w:rFonts w:ascii="Arial" w:cs="Arial" w:eastAsia="Arial" w:hAnsi="Arial"/>
          <w:sz w:val="24"/>
          <w:szCs w:val="24"/>
        </w:rPr>
        <w:t xml:space="preserve">64. Территориальный орган управления в сфере образования ведет учет документации по организации питания (тендерные документы, сертификаты качества, отчетные материалы ДОО и т.д.).</w:t>
      </w:r>
    </w:p>
    <w:p>
      <w:pPr>
        <w:spacing w:after="120"/>
        <w:ind w:firstLine="567"/>
        <w:jc w:val="both"/>
      </w:pPr>
      <w:r>
        <w:rPr>
          <w:rFonts w:ascii="Arial" w:cs="Arial" w:eastAsia="Arial" w:hAnsi="Arial"/>
          <w:sz w:val="24"/>
          <w:szCs w:val="24"/>
        </w:rPr>
        <w:t xml:space="preserve">65. В целях упорядочения работы по обеспечению питанием детей в ДОО должен быть нижеследующий перечень документов:</w:t>
      </w:r>
    </w:p>
    <w:p>
      <w:pPr>
        <w:spacing w:after="120"/>
        <w:ind w:firstLine="567"/>
        <w:jc w:val="both"/>
      </w:pPr>
      <w:r>
        <w:rPr>
          <w:rFonts w:ascii="Arial" w:cs="Arial" w:eastAsia="Arial" w:hAnsi="Arial"/>
          <w:sz w:val="24"/>
          <w:szCs w:val="24"/>
        </w:rPr>
        <w:t xml:space="preserve">1) порядок организации питания детей в ДОО;</w:t>
      </w:r>
    </w:p>
    <w:p>
      <w:pPr>
        <w:spacing w:after="120"/>
        <w:ind w:firstLine="567"/>
        <w:jc w:val="both"/>
      </w:pPr>
      <w:r>
        <w:rPr>
          <w:rFonts w:ascii="Arial" w:cs="Arial" w:eastAsia="Arial" w:hAnsi="Arial"/>
          <w:sz w:val="24"/>
          <w:szCs w:val="24"/>
        </w:rPr>
        <w:t xml:space="preserve">2) приказ руководителя ДОО о назначении ответственного лица за организацию питания;</w:t>
      </w:r>
    </w:p>
    <w:p>
      <w:pPr>
        <w:spacing w:after="120"/>
        <w:ind w:firstLine="567"/>
        <w:jc w:val="both"/>
      </w:pPr>
      <w:r>
        <w:rPr>
          <w:rFonts w:ascii="Arial" w:cs="Arial" w:eastAsia="Arial" w:hAnsi="Arial"/>
          <w:sz w:val="24"/>
          <w:szCs w:val="24"/>
        </w:rPr>
        <w:t xml:space="preserve">3) приказ руководителя ДОО, регламентирующий организацию предоставления питания;</w:t>
      </w:r>
    </w:p>
    <w:p>
      <w:pPr>
        <w:spacing w:after="120"/>
        <w:ind w:firstLine="567"/>
        <w:jc w:val="both"/>
      </w:pPr>
      <w:r>
        <w:rPr>
          <w:rFonts w:ascii="Arial" w:cs="Arial" w:eastAsia="Arial" w:hAnsi="Arial"/>
          <w:sz w:val="24"/>
          <w:szCs w:val="24"/>
        </w:rPr>
        <w:t xml:space="preserve">4) приказ о составе и деятельности бракеражной комиссии на календарный год;</w:t>
      </w:r>
    </w:p>
    <w:p>
      <w:pPr>
        <w:spacing w:after="120"/>
        <w:ind w:firstLine="567"/>
        <w:jc w:val="both"/>
      </w:pPr>
      <w:r>
        <w:rPr>
          <w:rFonts w:ascii="Arial" w:cs="Arial" w:eastAsia="Arial" w:hAnsi="Arial"/>
          <w:sz w:val="24"/>
          <w:szCs w:val="24"/>
        </w:rPr>
        <w:t xml:space="preserve">5) приказ о режиме/графике питания детей;</w:t>
      </w:r>
    </w:p>
    <w:p>
      <w:pPr>
        <w:spacing w:after="120"/>
        <w:ind w:firstLine="567"/>
        <w:jc w:val="both"/>
      </w:pPr>
      <w:r>
        <w:rPr>
          <w:rFonts w:ascii="Arial" w:cs="Arial" w:eastAsia="Arial" w:hAnsi="Arial"/>
          <w:sz w:val="24"/>
          <w:szCs w:val="24"/>
        </w:rPr>
        <w:t xml:space="preserve">6) протоколы родительских собраний;</w:t>
      </w:r>
    </w:p>
    <w:p>
      <w:pPr>
        <w:spacing w:after="120"/>
        <w:ind w:firstLine="567"/>
        <w:jc w:val="both"/>
      </w:pPr>
      <w:r>
        <w:rPr>
          <w:rFonts w:ascii="Arial" w:cs="Arial" w:eastAsia="Arial" w:hAnsi="Arial"/>
          <w:sz w:val="24"/>
          <w:szCs w:val="24"/>
        </w:rPr>
        <w:t xml:space="preserve">7) меню (ежедневное и перспективное), утвержденное директором ДОО;</w:t>
      </w:r>
    </w:p>
    <w:p>
      <w:pPr>
        <w:spacing w:after="120"/>
        <w:ind w:firstLine="567"/>
        <w:jc w:val="both"/>
      </w:pPr>
      <w:r>
        <w:rPr>
          <w:rFonts w:ascii="Arial" w:cs="Arial" w:eastAsia="Arial" w:hAnsi="Arial"/>
          <w:sz w:val="24"/>
          <w:szCs w:val="24"/>
        </w:rPr>
        <w:t xml:space="preserve">8) списки детей, утвержденные директором ДОО;</w:t>
      </w:r>
    </w:p>
    <w:p>
      <w:pPr>
        <w:spacing w:after="120"/>
        <w:ind w:firstLine="567"/>
        <w:jc w:val="both"/>
      </w:pPr>
      <w:r>
        <w:rPr>
          <w:rFonts w:ascii="Arial" w:cs="Arial" w:eastAsia="Arial" w:hAnsi="Arial"/>
          <w:sz w:val="24"/>
          <w:szCs w:val="24"/>
        </w:rPr>
        <w:t xml:space="preserve">9) рецепты и технологические карты готовых блюд;</w:t>
      </w:r>
    </w:p>
    <w:p>
      <w:pPr>
        <w:spacing w:after="120"/>
        <w:ind w:firstLine="567"/>
        <w:jc w:val="both"/>
      </w:pPr>
      <w:r>
        <w:rPr>
          <w:rFonts w:ascii="Arial" w:cs="Arial" w:eastAsia="Arial" w:hAnsi="Arial"/>
          <w:sz w:val="24"/>
          <w:szCs w:val="24"/>
        </w:rPr>
        <w:t xml:space="preserve">10) заявки на продукты питания, составленные ответственным лицом;</w:t>
      </w:r>
    </w:p>
    <w:p>
      <w:pPr>
        <w:spacing w:after="120"/>
        <w:ind w:firstLine="567"/>
        <w:jc w:val="both"/>
      </w:pPr>
      <w:r>
        <w:rPr>
          <w:rFonts w:ascii="Arial" w:cs="Arial" w:eastAsia="Arial" w:hAnsi="Arial"/>
          <w:sz w:val="24"/>
          <w:szCs w:val="24"/>
        </w:rPr>
        <w:t xml:space="preserve">11) табель посещаемости детей, утвержденный директором ДОО;</w:t>
      </w:r>
    </w:p>
    <w:p>
      <w:pPr>
        <w:spacing w:after="120"/>
        <w:ind w:firstLine="567"/>
        <w:jc w:val="both"/>
      </w:pPr>
      <w:r>
        <w:rPr>
          <w:rFonts w:ascii="Arial" w:cs="Arial" w:eastAsia="Arial" w:hAnsi="Arial"/>
          <w:sz w:val="24"/>
          <w:szCs w:val="24"/>
        </w:rPr>
        <w:t xml:space="preserve">12) накопительная ведомость по расходу продуктов питания;</w:t>
      </w:r>
    </w:p>
    <w:p>
      <w:pPr>
        <w:spacing w:after="120"/>
        <w:ind w:firstLine="567"/>
        <w:jc w:val="both"/>
      </w:pPr>
      <w:r>
        <w:rPr>
          <w:rFonts w:ascii="Arial" w:cs="Arial" w:eastAsia="Arial" w:hAnsi="Arial"/>
          <w:sz w:val="24"/>
          <w:szCs w:val="24"/>
        </w:rPr>
        <w:t xml:space="preserve">13) журнал бракеража пищевых продуктов и продовольственного сырья;</w:t>
      </w:r>
    </w:p>
    <w:p>
      <w:pPr>
        <w:spacing w:after="120"/>
        <w:ind w:firstLine="567"/>
        <w:jc w:val="both"/>
      </w:pPr>
      <w:r>
        <w:rPr>
          <w:rFonts w:ascii="Arial" w:cs="Arial" w:eastAsia="Arial" w:hAnsi="Arial"/>
          <w:sz w:val="24"/>
          <w:szCs w:val="24"/>
        </w:rPr>
        <w:t xml:space="preserve">14) журнал бракеража готовой и кулинарной продукции;</w:t>
      </w:r>
    </w:p>
    <w:p>
      <w:pPr>
        <w:spacing w:after="120"/>
        <w:ind w:firstLine="567"/>
        <w:jc w:val="both"/>
      </w:pPr>
      <w:r>
        <w:rPr>
          <w:rFonts w:ascii="Arial" w:cs="Arial" w:eastAsia="Arial" w:hAnsi="Arial"/>
          <w:sz w:val="24"/>
          <w:szCs w:val="24"/>
        </w:rPr>
        <w:t xml:space="preserve">15) журнал учета температурного режима холодильного оборудования;</w:t>
      </w:r>
    </w:p>
    <w:p>
      <w:pPr>
        <w:spacing w:after="120"/>
        <w:ind w:firstLine="567"/>
        <w:jc w:val="both"/>
      </w:pPr>
      <w:r>
        <w:rPr>
          <w:rFonts w:ascii="Arial" w:cs="Arial" w:eastAsia="Arial" w:hAnsi="Arial"/>
          <w:sz w:val="24"/>
          <w:szCs w:val="24"/>
        </w:rPr>
        <w:t xml:space="preserve">16) журнал здоровья сотрудников пищеблока;</w:t>
      </w:r>
    </w:p>
    <w:p>
      <w:pPr>
        <w:spacing w:after="120"/>
        <w:ind w:firstLine="567"/>
        <w:jc w:val="both"/>
      </w:pPr>
      <w:r>
        <w:rPr>
          <w:rFonts w:ascii="Arial" w:cs="Arial" w:eastAsia="Arial" w:hAnsi="Arial"/>
          <w:sz w:val="24"/>
          <w:szCs w:val="24"/>
        </w:rPr>
        <w:t xml:space="preserve">17) приходные документы на пищевую продукцию, документы, подтверждающие качество поступающей пищевой продукции (накладные, сертификаты соответствия, документы ветеринарно-санитарной экспертизы и др.);</w:t>
      </w:r>
    </w:p>
    <w:p>
      <w:pPr>
        <w:spacing w:after="120"/>
        <w:ind w:firstLine="567"/>
        <w:jc w:val="both"/>
      </w:pPr>
      <w:r>
        <w:rPr>
          <w:rFonts w:ascii="Arial" w:cs="Arial" w:eastAsia="Arial" w:hAnsi="Arial"/>
          <w:sz w:val="24"/>
          <w:szCs w:val="24"/>
        </w:rPr>
        <w:t xml:space="preserve">18) личные медицинские книжки сотрудников пищеблока (с отметками о прохождении профилактических медицинских осмотров);</w:t>
      </w:r>
    </w:p>
    <w:p>
      <w:pPr>
        <w:spacing w:after="120"/>
        <w:ind w:firstLine="567"/>
        <w:jc w:val="both"/>
      </w:pPr>
      <w:r>
        <w:rPr>
          <w:rFonts w:ascii="Arial" w:cs="Arial" w:eastAsia="Arial" w:hAnsi="Arial"/>
          <w:sz w:val="24"/>
          <w:szCs w:val="24"/>
        </w:rPr>
        <w:t xml:space="preserve">19) акты, справки, материалы по вопросам организации питания детей;</w:t>
      </w:r>
    </w:p>
    <w:p>
      <w:pPr>
        <w:spacing w:after="120"/>
        <w:ind w:firstLine="567"/>
        <w:jc w:val="both"/>
      </w:pPr>
      <w:r>
        <w:rPr>
          <w:rFonts w:ascii="Arial" w:cs="Arial" w:eastAsia="Arial" w:hAnsi="Arial"/>
          <w:sz w:val="24"/>
          <w:szCs w:val="24"/>
        </w:rPr>
        <w:t xml:space="preserve">20) книга отзывов и предложений.</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Порядку организации питания детей в дошкольных образовательных организациях Кыргызской Республики</w:t>
      </w:r>
    </w:p>
    <w:p>
      <w:pPr>
        <w:spacing w:after="240" w:before="200"/>
        <w:jc w:val="center"/>
      </w:pPr>
      <w:r>
        <w:rPr>
          <w:rFonts w:ascii="Arial" w:cs="Arial" w:eastAsia="Arial" w:hAnsi="Arial"/>
          <w:b/>
          <w:bCs/>
          <w:sz w:val="32"/>
          <w:szCs w:val="32"/>
        </w:rPr>
        <w:t xml:space="preserve">Календарь сезонности овощей и фруктов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0"/>
        <w:gridCol w:w="3130"/>
        <w:gridCol w:w="2885"/>
        <w:gridCol w:w="869"/>
        <w:gridCol w:w="1885"/>
      </w:tblGrid>
      <w:tr>
        <w:tc>
          <w:tcPr>
            <w:tcW w:type="dxa" w:w="14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Сезон</w:t>
            </w:r>
          </w:p>
        </w:tc>
        <w:tc>
          <w:tcPr>
            <w:tcW w:type="dxa" w:w="31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Овощи</w:t>
            </w:r>
          </w:p>
        </w:tc>
        <w:tc>
          <w:tcPr>
            <w:tcW w:type="dxa" w:w="28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Фрукты/сухофрукты</w:t>
            </w:r>
          </w:p>
        </w:tc>
        <w:tc>
          <w:tcPr>
            <w:tcW w:type="dxa" w:w="8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Ягоды</w:t>
            </w:r>
          </w:p>
        </w:tc>
        <w:tc>
          <w:tcPr>
            <w:tcW w:type="dxa" w:w="18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Зелень</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Зима</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 январь, февраль</w:t>
            </w:r>
          </w:p>
        </w:tc>
        <w:tc>
          <w:tcPr>
            <w:tcW w:type="dxa" w:w="3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 картофель, лук репчатый, морковь, свекла, тыква</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 шиповника, сухофрукты, лимоны, яблоки, бананы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Укроп, петрушка, зеленый лук (тепличные)</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Весна</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3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 картофель, лук репчатый, морковь, свекла</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Яблоки, бананы, сухофрукты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Укроп, петрушка, зеленый лук (тепличные)</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 май</w:t>
            </w:r>
          </w:p>
        </w:tc>
        <w:tc>
          <w:tcPr>
            <w:tcW w:type="dxa" w:w="3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Редис, лук репчатый, свекла, морковь, картофель</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Лимоны, сухофрукты, яблоки, бананы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Укроп, петрушка, зеленый лук</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3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Редис, свекла, морковь, картофель</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Яблоки, бананы, сухофрукты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Укроп, петрушка</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Осень</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3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Помидоры, огурцы, картофель, морковь, болгарский перец, лук репчатый</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 яблоки, бананы, груши</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Укроп, петрушка, зеленый лук</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3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Помидоры, огурцы, картофель, капуста белокочанная, морковь, свекла, болгарский перец, лук репчатый</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Яблоки, бананы, груши</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Укроп, петрушка, зеленый лук</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3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 капуста белокочанная, морковь, свекла, лук репчатый</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Сухофрукты, бананы, яблоки, груши</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Укроп, петрушка, зеленый лук (тепличные)</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Порядку организации питания детей в дошкольных образовательных организациях Кыргызской Республики</w:t>
      </w:r>
    </w:p>
    <w:p>
      <w:pPr>
        <w:spacing w:after="240" w:before="200"/>
        <w:jc w:val="center"/>
      </w:pPr>
      <w:r>
        <w:rPr>
          <w:rFonts w:ascii="Arial" w:cs="Arial" w:eastAsia="Arial" w:hAnsi="Arial"/>
          <w:b/>
          <w:bCs/>
          <w:sz w:val="32"/>
          <w:szCs w:val="32"/>
        </w:rPr>
        <w:t xml:space="preserve">Натуральные нормы расходов продуктов питания на основе рекомендуемых среднесуточных наборов пищевых продуктов, в том числе используемых для приготовления блюд и напитков для детей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7"/>
        <w:gridCol w:w="849"/>
        <w:gridCol w:w="849"/>
        <w:gridCol w:w="849"/>
        <w:gridCol w:w="849"/>
        <w:gridCol w:w="849"/>
        <w:gridCol w:w="849"/>
        <w:gridCol w:w="849"/>
        <w:gridCol w:w="849"/>
      </w:tblGrid>
      <w:tr>
        <w:tc>
          <w:tcPr>
            <w:tcW w:type="dxa" w:w="33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продуктов</w:t>
            </w:r>
          </w:p>
        </w:tc>
        <w:tc>
          <w:tcPr>
            <w:tcW w:type="dxa" w:w="6792"/>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Длительность пребывания детей в ДОО</w:t>
            </w:r>
          </w:p>
        </w:tc>
      </w:tr>
      <w:tr>
        <w:tc>
          <w:tcPr>
            <w:vMerge w:val="continue"/>
            <w:tcBorders>
              <w:top w:val="single" w:color="CBBF9E" w:sz="4"/>
              <w:left w:val="single" w:color="CBBF9E" w:sz="4"/>
              <w:bottom w:val="single" w:color="CBBF9E" w:sz="4"/>
              <w:right w:val="single" w:color="CBBF9E" w:sz="4"/>
            </w:tcBorders>
          </w:tcPr>
          <w:p/>
        </w:tc>
        <w:tc>
          <w:tcPr>
            <w:tcW w:type="dxa" w:w="33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9.00-10.00 ч</w:t>
            </w:r>
          </w:p>
        </w:tc>
        <w:tc>
          <w:tcPr>
            <w:tcW w:type="dxa" w:w="33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12.00 ч</w:t>
            </w:r>
          </w:p>
        </w:tc>
      </w:tr>
      <w:tr>
        <w:tc>
          <w:tcPr>
            <w:vMerge w:val="continue"/>
            <w:tcBorders>
              <w:top w:val="single" w:color="CBBF9E" w:sz="4"/>
              <w:left w:val="single" w:color="CBBF9E" w:sz="4"/>
              <w:bottom w:val="single" w:color="CBBF9E" w:sz="4"/>
              <w:right w:val="single" w:color="CBBF9E" w:sz="4"/>
            </w:tcBorders>
          </w:tcPr>
          <w:p/>
        </w:tc>
        <w:tc>
          <w:tcPr>
            <w:tcW w:type="dxa" w:w="16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 года</w:t>
            </w:r>
          </w:p>
        </w:tc>
        <w:tc>
          <w:tcPr>
            <w:tcW w:type="dxa" w:w="16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 лет</w:t>
            </w:r>
          </w:p>
        </w:tc>
        <w:tc>
          <w:tcPr>
            <w:tcW w:type="dxa" w:w="16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 года</w:t>
            </w:r>
          </w:p>
        </w:tc>
        <w:tc>
          <w:tcPr>
            <w:tcW w:type="dxa" w:w="16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 лет</w:t>
            </w:r>
          </w:p>
        </w:tc>
      </w:tr>
      <w:tr>
        <w:tc>
          <w:tcPr>
            <w:vMerge w:val="continue"/>
            <w:tcBorders>
              <w:top w:val="single" w:color="CBBF9E" w:sz="4"/>
              <w:left w:val="single" w:color="CBBF9E" w:sz="4"/>
              <w:bottom w:val="single" w:color="CBBF9E" w:sz="4"/>
              <w:right w:val="single" w:color="CBBF9E" w:sz="4"/>
            </w:tcBorders>
          </w:tcP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брутто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нетто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брутто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нетто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брутто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нетто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брутто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нетто</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пшеничный</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ржаной</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пшеничная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Крупы, бобовые, макаронные изделия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свежие, бахчевые, зелень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Фрукты свежие, ягоды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Сухофрукты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Птица</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Молочные продукты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сливочное</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шт.</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шт.</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шт.</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шт.</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 кондитерские изделия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Чай</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Кофейный напиток, какао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Дрожжи</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01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Пищевая ценность рекомендуемого продуктового набора</w:t>
            </w:r>
          </w:p>
        </w:tc>
      </w:tr>
      <w:tr>
        <w:tc>
          <w:tcPr>
            <w:tcW w:type="dxa" w:w="33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Белки, г</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69</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животного происхождения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r>
      <w:tr>
        <w:tc>
          <w:tcPr>
            <w:tcW w:type="dxa" w:w="33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Жиры, г</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69</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растительного происхождения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Углеводы, г</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Энергетическая ценность, ккал</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1858</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Порядку организации питания детей в дошкольных образовательных организациях Кыргызской Республики</w:t>
      </w:r>
    </w:p>
    <w:p>
      <w:pPr>
        <w:spacing w:after="240" w:before="200"/>
        <w:jc w:val="center"/>
      </w:pPr>
      <w:r>
        <w:rPr>
          <w:rFonts w:ascii="Arial" w:cs="Arial" w:eastAsia="Arial" w:hAnsi="Arial"/>
          <w:b/>
          <w:bCs/>
          <w:sz w:val="32"/>
          <w:szCs w:val="32"/>
        </w:rPr>
        <w:t xml:space="preserve">Примерное недельное меню питания детей в ДОО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9"/>
        <w:gridCol w:w="3415"/>
        <w:gridCol w:w="577"/>
        <w:gridCol w:w="858"/>
        <w:gridCol w:w="1287"/>
        <w:gridCol w:w="726"/>
        <w:gridCol w:w="1402"/>
        <w:gridCol w:w="825"/>
      </w:tblGrid>
      <w:tr>
        <w:tc>
          <w:tcPr>
            <w:tcW w:type="dxa" w:w="10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карты</w:t>
            </w:r>
          </w:p>
        </w:tc>
        <w:tc>
          <w:tcPr>
            <w:tcW w:type="dxa" w:w="34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блюда</w:t>
            </w:r>
          </w:p>
        </w:tc>
        <w:tc>
          <w:tcPr>
            <w:tcW w:type="dxa" w:w="5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Жиры</w:t>
            </w:r>
          </w:p>
        </w:tc>
        <w:tc>
          <w:tcPr>
            <w:tcW w:type="dxa" w:w="8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Углеводы</w:t>
            </w:r>
          </w:p>
        </w:tc>
        <w:tc>
          <w:tcPr>
            <w:tcW w:type="dxa" w:w="12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Энергоценность</w:t>
            </w:r>
          </w:p>
        </w:tc>
        <w:tc>
          <w:tcPr>
            <w:tcW w:type="dxa" w:w="7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Выход г</w:t>
            </w:r>
          </w:p>
        </w:tc>
        <w:tc>
          <w:tcPr>
            <w:tcW w:type="dxa" w:w="14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Местный бюджет</w:t>
            </w:r>
          </w:p>
        </w:tc>
        <w:tc>
          <w:tcPr>
            <w:tcW w:type="dxa" w:w="8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Родители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w:t>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ккал</w:t>
            </w:r>
          </w:p>
        </w:tc>
        <w:tc>
          <w:tcPr>
            <w:vMerge w:val="continue"/>
            <w:tcBorders>
              <w:top w:val="single" w:color="CBBF9E" w:sz="4"/>
              <w:left w:val="none" w:color="auto" w:sz="0"/>
              <w:bottom w:val="single" w:color="CBBF9E" w:sz="4"/>
              <w:right w:val="single" w:color="CBBF9E" w:sz="4"/>
            </w:tcBorders>
          </w:tcPr>
          <w:p/>
        </w:tc>
        <w:tc>
          <w:tcPr>
            <w:tcW w:type="dxa" w:w="22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Сомов</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Понедельник</w:t>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Завтрак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манная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с маслом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 с лимоном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Обед</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 гречневый на к/б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Макароны с мясным подливом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Компот из с/ф</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Полдник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Йогурт</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Печенье</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Ужин</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рисовая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Вторник</w:t>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Завтрак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пшенная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с маслом, сыром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Обед</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Борщ на к/б со сметаной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Плов с мясом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Кисель</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Полдник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Кефир п/сладкий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Вафли</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Яблоко</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Ужин</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ячневая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Среда</w:t>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Завтрак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овсяная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с маслом, сыром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Обед</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 рисовый на к/б </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Овощное рагу с мясом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Компот из с/ф</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Полдник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 молоком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Пряник</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Ужин</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 молочный с маслом (молочный,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Четверг</w:t>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Завтрак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пшеничная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с маслом, сыром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Обед</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 вермишелевый на к/б </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Гороховое пюре с мясным подливом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 витаминный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Кисель</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Полдник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Какао</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Булочка</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Ужин</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манная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Пятница</w:t>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Завтрак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ячневая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с маслом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 с лимоном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Обед</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Свекольник на к/б со сметаной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Бешбармак с мясом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 натуральный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Полдник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Кефир п/сладкий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Пирог творожный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Ужин</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рисовая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за неделю</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 среднем за неделю</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Порядку организации питания детей в дошкольных образовательных организациях Кыргызской Республики</w:t>
      </w:r>
    </w:p>
    <w:p>
      <w:pPr>
        <w:spacing w:after="240" w:before="200"/>
        <w:jc w:val="center"/>
      </w:pPr>
      <w:r>
        <w:rPr>
          <w:rFonts w:ascii="Arial" w:cs="Arial" w:eastAsia="Arial" w:hAnsi="Arial"/>
          <w:b/>
          <w:bCs/>
          <w:sz w:val="32"/>
          <w:szCs w:val="32"/>
        </w:rPr>
        <w:t xml:space="preserve">Формы учетной документации пищеблока</w:t>
      </w:r>
    </w:p>
    <w:p>
      <w:pPr>
        <w:spacing w:after="120"/>
        <w:ind w:firstLine="567"/>
        <w:jc w:val="both"/>
      </w:pPr>
      <w:r>
        <w:rPr>
          <w:rFonts w:ascii="Arial" w:cs="Arial" w:eastAsia="Arial" w:hAnsi="Arial"/>
          <w:sz w:val="24"/>
          <w:szCs w:val="24"/>
        </w:rPr>
        <w:t xml:space="preserve">Форма 1</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бракеража пищевых продуктов и продовольственного сырья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7"/>
        <w:gridCol w:w="1227"/>
        <w:gridCol w:w="1227"/>
        <w:gridCol w:w="1113"/>
        <w:gridCol w:w="1227"/>
        <w:gridCol w:w="1227"/>
        <w:gridCol w:w="1227"/>
        <w:gridCol w:w="933"/>
        <w:gridCol w:w="769"/>
      </w:tblGrid>
      <w:tr>
        <w:tc>
          <w:tcPr>
            <w:tcW w:type="dxa" w:w="12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поступления продовольственного сырья и пищевых продуктов</w:t>
            </w:r>
          </w:p>
        </w:tc>
        <w:tc>
          <w:tcPr>
            <w:tcW w:type="dxa" w:w="12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продовольственного сырья и пищевых продуктов</w:t>
            </w:r>
          </w:p>
        </w:tc>
        <w:tc>
          <w:tcPr>
            <w:tcW w:type="dxa" w:w="12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поступившего продовольственного сырья и пищевых продуктов (в килограммах, литрах, штуках)</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документа, подтверждающего безопасность принятого пищевого продукта</w:t>
            </w:r>
          </w:p>
        </w:tc>
        <w:tc>
          <w:tcPr>
            <w:tcW w:type="dxa" w:w="12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Результаты органолептической оценки поступившего продовольственного сырья и пищевых продуктов</w:t>
            </w:r>
          </w:p>
        </w:tc>
        <w:tc>
          <w:tcPr>
            <w:tcW w:type="dxa" w:w="12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срок реализации продовольственного сырья и пищевых продуктов</w:t>
            </w:r>
          </w:p>
        </w:tc>
        <w:tc>
          <w:tcPr>
            <w:tcW w:type="dxa" w:w="12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и час фактической реализации продовольственного сырья и пищевых продуктов по дням</w:t>
            </w:r>
          </w:p>
        </w:tc>
        <w:tc>
          <w:tcPr>
            <w:tcW w:type="dxa" w:w="9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 ответственного лица</w:t>
            </w:r>
          </w:p>
        </w:tc>
        <w:tc>
          <w:tcPr>
            <w:tcW w:type="dxa" w:w="7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Указываются факты списания, возврата продуктов и др.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 2</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бракеража готовой продукции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2"/>
        <w:gridCol w:w="1111"/>
        <w:gridCol w:w="1519"/>
        <w:gridCol w:w="2189"/>
        <w:gridCol w:w="1454"/>
        <w:gridCol w:w="1389"/>
        <w:gridCol w:w="1144"/>
      </w:tblGrid>
      <w:tr>
        <w:tc>
          <w:tcPr>
            <w:tcW w:type="dxa" w:w="13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и час изготовления блюда</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Время снятия бракеража</w:t>
            </w:r>
          </w:p>
        </w:tc>
        <w:tc>
          <w:tcPr>
            <w:tcW w:type="dxa" w:w="15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блюда, кулинарного изделия</w:t>
            </w:r>
          </w:p>
        </w:tc>
        <w:tc>
          <w:tcPr>
            <w:tcW w:type="dxa" w:w="21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Результаты органолептической оценки и степени готовности блюда, кулинарного изделия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Разрешение к реализации блюда, кулинарного изделия</w:t>
            </w:r>
          </w:p>
        </w:tc>
        <w:tc>
          <w:tcPr>
            <w:tcW w:type="dxa" w:w="13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Подписи членов бракеражной комиссии</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Указываются факты запрещения к реализации готовой продукции.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 3</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учета мероприятий по производственному контролю</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4444"/>
        <w:gridCol w:w="2565"/>
        <w:gridCol w:w="980"/>
        <w:gridCol w:w="1568"/>
      </w:tblGrid>
      <w:tr>
        <w:tc>
          <w:tcPr>
            <w:tcW w:type="dxa" w:w="6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4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25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15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Члены комиссии: ____________________________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 4</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здоровья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
        <w:gridCol w:w="2479"/>
        <w:gridCol w:w="2349"/>
        <w:gridCol w:w="975"/>
        <w:gridCol w:w="975"/>
        <w:gridCol w:w="975"/>
        <w:gridCol w:w="975"/>
        <w:gridCol w:w="975"/>
      </w:tblGrid>
      <w:tr>
        <w:tc>
          <w:tcPr>
            <w:tcW w:type="dxa" w:w="4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работника(*)</w:t>
            </w:r>
          </w:p>
        </w:tc>
        <w:tc>
          <w:tcPr>
            <w:tcW w:type="dxa" w:w="23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w:t>
            </w:r>
          </w:p>
        </w:tc>
        <w:tc>
          <w:tcPr>
            <w:tcW w:type="dxa" w:w="487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Месяц/дни: апрель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Образец заполнения:</w:t>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Подсобный рабочий</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Отстранен</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Отп.(**)</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Список работников, отмеченных в журнале на день осмотра, должен соответствовать числу работников на этот день в смену.</w:t>
      </w:r>
    </w:p>
    <w:p>
      <w:pPr>
        <w:spacing w:after="120"/>
        <w:ind w:firstLine="567"/>
        <w:jc w:val="both"/>
      </w:pPr>
      <w:r>
        <w:rPr>
          <w:rFonts w:ascii="Arial" w:cs="Arial" w:eastAsia="Arial" w:hAnsi="Arial"/>
          <w:sz w:val="24"/>
          <w:szCs w:val="24"/>
        </w:rPr>
        <w:t xml:space="preserve">(**) Условные обозначения: Зд. - здоров; Отстранен - отстранен от работы; Б/л - больничный лист; В - выходной; Отп. - отпуск.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 5</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Мониторинг организации питания в ДОО № _____________
 на ____________ квартал 202__ года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836"/>
        <w:gridCol w:w="836"/>
        <w:gridCol w:w="836"/>
        <w:gridCol w:w="950"/>
        <w:gridCol w:w="950"/>
        <w:gridCol w:w="950"/>
        <w:gridCol w:w="945"/>
        <w:gridCol w:w="1107"/>
        <w:gridCol w:w="1091"/>
        <w:gridCol w:w="1400"/>
      </w:tblGrid>
      <w:tr>
        <w:tc>
          <w:tcPr>
            <w:tcW w:type="dxa" w:w="27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0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детей в ДОО</w:t>
            </w:r>
          </w:p>
        </w:tc>
        <w:tc>
          <w:tcPr>
            <w:tcW w:type="dxa" w:w="28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Качество питания в ДОО</w:t>
            </w:r>
          </w:p>
        </w:tc>
        <w:tc>
          <w:tcPr>
            <w:tcW w:type="dxa" w:w="9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Организация питьевого режима</w:t>
            </w:r>
          </w:p>
        </w:tc>
        <w:tc>
          <w:tcPr>
            <w:tcW w:type="dxa" w:w="11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витаминизация 3-блюда</w:t>
            </w:r>
          </w:p>
        </w:tc>
        <w:tc>
          <w:tcPr>
            <w:tcW w:type="dxa" w:w="10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Оборудование на пищеблоке (наличие оборудования, состояние, потребность)</w:t>
            </w:r>
          </w:p>
        </w:tc>
        <w:tc>
          <w:tcPr>
            <w:tcW w:type="dxa" w:w="14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Удовлетворенность родителей воспитанников (законных представителей) организацией и качеством питания (анкетирование опросы) в ДОО</w:t>
            </w:r>
          </w:p>
        </w:tc>
      </w:tr>
      <w:tr>
        <w:tc>
          <w:tcPr>
            <w:vMerge w:val="continue"/>
            <w:tcBorders>
              <w:top w:val="single" w:color="CBBF9E" w:sz="4"/>
              <w:left w:val="single" w:color="CBBF9E" w:sz="4"/>
              <w:bottom w:val="single" w:color="CBBF9E" w:sz="4"/>
              <w:right w:val="single" w:color="CBBF9E" w:sz="4"/>
            </w:tcBorders>
          </w:tcP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детей, не относящихся к льготной категории</w:t>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детей, относящихся к льготной категории</w:t>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кол-во детей</w:t>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Качество поставляемых продуктов</w:t>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Ассортимент продуктов</w:t>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Качество хранения продуктов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Типичные оценки: "удовлетворительно" или "неудовлетворительно".</w:t>
      </w:r>
    </w:p>
    <w:p>
      <w:pPr>
        <w:spacing w:after="120"/>
        <w:ind w:firstLine="567"/>
        <w:jc w:val="both"/>
      </w:pPr>
      <w:r>
        <w:rPr>
          <w:rFonts w:ascii="Arial" w:cs="Arial" w:eastAsia="Arial" w:hAnsi="Arial"/>
          <w:sz w:val="24"/>
          <w:szCs w:val="24"/>
        </w:rPr>
        <w:t xml:space="preserve">ВЫВОД. Проблемы и меры, направленные на их решение.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_______ ДОО   Директор ______________    __________________________</w:t>
      </w:r>
    </w:p>
    <w:p>
      <w:pPr>
        <w:spacing w:after="120"/>
        <w:ind w:firstLine="567"/>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7tiyqygucltmudg2adhj">
      <w:r>
        <w:rPr>
          <w:rFonts w:ascii="Arial" w:cs="Arial" w:eastAsia="Arial" w:hAnsi="Arial"/>
          <w:color w:val="132D3F"/>
          <w:sz w:val="16"/>
          <w:szCs w:val="16"/>
          <w:u w:val="single"/>
        </w:rPr>
        <w:t xml:space="preserve">dalil.kg/document/230027431</w:t>
      </w:r>
    </w:hyperlink>
  </w:p>
  <w:p>
    <w:pPr>
      <w:spacing w:after="0" w:before="40"/>
      <w:jc w:val="center"/>
    </w:pPr>
    <w:hyperlink w:history="1" r:id="rIdz-ipxx8xm97jgcnkurfy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37ifqawupumxcxswpc1v" Type="http://schemas.openxmlformats.org/officeDocument/2006/relationships/hyperlink" Target="https://dalil.kg/document/230027386" TargetMode="External"/><Relationship Id="rIdgcleevmt2v9bu7gb3oion" Type="http://schemas.openxmlformats.org/officeDocument/2006/relationships/hyperlink" Target="https://dalil.kg/document/112665#st_28" TargetMode="External"/><Relationship Id="rIdauz43wv9_i--5e2vfwpcv" Type="http://schemas.openxmlformats.org/officeDocument/2006/relationships/hyperlink" Target="https://dalil.kg/document/311" TargetMode="External"/><Relationship Id="rIdco6ylmylpkgdjog0o4nr4" Type="http://schemas.openxmlformats.org/officeDocument/2006/relationships/hyperlink" Target="https://dalil.kg/document/112302" TargetMode="External"/><Relationship Id="rIdecabtdi-xjcrwu1c8ncpr" Type="http://schemas.openxmlformats.org/officeDocument/2006/relationships/hyperlink" Target="https://dalil.kg/document/112665#st_28" TargetMode="External"/><Relationship Id="rIdqinggpx-zwild7-3m4to3" Type="http://schemas.openxmlformats.org/officeDocument/2006/relationships/hyperlink" Target="https://dalil.kg/document/230027431#pr4" TargetMode="External"/><Relationship Id="rId0fpzusj8vljsz6sezwnk1" Type="http://schemas.openxmlformats.org/officeDocument/2006/relationships/hyperlink" Target="https://dalil.kg/document/95025" TargetMode="External"/><Relationship Id="rIdqvnpshbbrvzvuf08j0gyj" Type="http://schemas.openxmlformats.org/officeDocument/2006/relationships/hyperlink" Target="https://dalil.kg/document/95024" TargetMode="External"/><Relationship Id="rIdyrrk1dnoilt_oqgik1dul" Type="http://schemas.openxmlformats.org/officeDocument/2006/relationships/hyperlink" Target="https://dalil.kg/document/230027431#pr4" TargetMode="External"/><Relationship Id="rIdeljrsuinbcmrfoy6oee_f" Type="http://schemas.openxmlformats.org/officeDocument/2006/relationships/hyperlink" Target="https://dalil.kg/document/230027431#pr4" TargetMode="External"/><Relationship Id="rIdhp6qfqjbn4qxfaleuldph" Type="http://schemas.openxmlformats.org/officeDocument/2006/relationships/hyperlink" Target="https://dalil.kg/document/230027431#pr4" TargetMode="External"/><Relationship Id="rIdzanvshfhcuo1kceqxqjk7" Type="http://schemas.openxmlformats.org/officeDocument/2006/relationships/hyperlink" Target="https://dalil.kg/document/230027431#pr2" TargetMode="External"/><Relationship Id="rIdkohrha6e9qiygi8lrwnng" Type="http://schemas.openxmlformats.org/officeDocument/2006/relationships/hyperlink" Target="https://dalil.kg/document/230027431#pr4" TargetMode="External"/><Relationship Id="rId5brjqldchhdgg9vw8euxd" Type="http://schemas.openxmlformats.org/officeDocument/2006/relationships/hyperlink" Target="https://dalil.kg/document/230027431#pr4" TargetMode="External"/><Relationship Id="rId6ltstrhztzjhxhjn_jdnb" Type="http://schemas.openxmlformats.org/officeDocument/2006/relationships/hyperlink" Target="https://dalil.kg/document/230027431#pr4" TargetMode="External"/><Relationship Id="rIdph-nqexhwf6ccno5fj5jl" Type="http://schemas.openxmlformats.org/officeDocument/2006/relationships/hyperlink" Target="https://dalil.kg/document/230027431#pr3" TargetMode="External"/><Relationship Id="rIdzgji7vhcskzl7pepnvjxi" Type="http://schemas.openxmlformats.org/officeDocument/2006/relationships/hyperlink" Target="https://dalil.kg/document/230027431#pr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7tiyqygucltmudg2adhj" Type="http://schemas.openxmlformats.org/officeDocument/2006/relationships/hyperlink" Target="https://dalil.kg/document/230027431" TargetMode="External"/><Relationship Id="rIdz-ipxx8xm97jgcnkurfy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2026-09-25T19:47:37.336Z</dcterms:created>
  <dcterms:modified xsi:type="dcterms:W3CDTF">2026-09-25T19:47:37.336Z</dcterms:modified>
</cp:coreProperties>
</file>

<file path=docProps/custom.xml><?xml version="1.0" encoding="utf-8"?>
<Properties xmlns="http://schemas.openxmlformats.org/officeDocument/2006/custom-properties" xmlns:vt="http://schemas.openxmlformats.org/officeDocument/2006/docPropsVTypes"/>
</file>