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s6j-pi5ximgullqapqhi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юстиции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11 сентября 2023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о ведомственном нотариальном архиве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юстиции КР </w:t>
      </w:r>
      <w:hyperlink w:history="1" r:id="rId-zrbcqzzriyp9dxytfb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июня 2025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организации централизованного хранения, комплектования, учета и использования нотариальных документов образуется ведомственный нотариальный архив, который является структурным подразделением Министерства юстиции Кыргызской Республики (далее - Министерство).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юстиции КР </w:t>
      </w:r>
      <w:hyperlink w:history="1" r:id="rId0iiy6w7b5s-jqvu5vpcs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июня 2025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о ведомственном нотариальном архиве (далее – архив) определяет порядок организации деятельности архива, его основные задачи, функции, а также порядок хранения, учета и использования документов.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архив руководствуется </w:t>
      </w:r>
      <w:hyperlink w:history="1" r:id="rIdfjfb1ds-99mdxvjrore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нотариате», </w:t>
      </w:r>
      <w:hyperlink w:history="1" r:id="rIdkswvj9zditfxcycwokd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Республики», нормативными правовыми актами, регламентирующими деятельность архивов, настоящим Положением и иными законодательными актами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Штатное расписание архива утверждается Министерством в пределах установленного фонда оплаты труда.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Функции ведомственного нотариального архива могут быть делегированы территориальным подразделениям Министерства.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юстиции КР </w:t>
      </w:r>
      <w:hyperlink w:history="1" r:id="rIdagh430m0z8u4lot9aarq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июня 2025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Работники нотариального архива применяют автоматизированную информационную систему (АИС) «База архивных документов Министерства юстиции Кыргызской Республики» для учета и выдачи копий (дубликатов) архивных нотариальных документов независимо от места хранения документов.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юстиции КР </w:t>
      </w:r>
      <w:hyperlink w:history="1" r:id="rIdytqhdx84wcodd-5vty2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июня 2025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Правила о соблюдении тайны нотариального действия, предусмотренного статьей 8 Закона Кыргызской Республики «О нотариате», распространяются также на работников архива, которым о совершенном нотариальном действии стало известно в связи с исполнением ими служебных обязанностей.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соблюдением правил хранения, комплектования, учета и использования архивных нотариальных документов территориальных подразделений осуществляет Министерство.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юстиции КР </w:t>
      </w:r>
      <w:hyperlink w:history="1" r:id="rIdibolqmc86nmhyaf8tqw9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июня 2025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архив на хранение поступают нотариальные документы государственных нотариальных контор, частных нотариусов, органов местного самоуправления, заграничных учреждений Кыргызской Республики (далее – источники комплектования архива).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документов и порядок их приема-передачи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. Государственные нотариальные конторы и частные нотариусы (далее – нотариусы) передают в архив на хранение: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законченные делопроизводством и сформированные в дела (наряды) нотариальные документы, наследственные дела, реестры, книги учета, журналы, ведение которых предусмотрено номенклатурой дел;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экземпляры дел, описей дел постоянного, временного (свыше 6 лет) сроков хранения, актов об уничтожении документов и дел за каждый сдаваемый в архив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. Должностные лица органов местного самоуправления и заграничные учреждения Кыргызской Республики передают в архив на хранение: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законченные делопроизводством и сформированные в дела (наряды) нотариальные документы;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реестровые журналы.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Дела, оформленные в соответствии с требованиями нотариального делопроизводства, передаются в нотариальный архив на бумажных носителях.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приеме документов на хранение, работник архива в присутствии нотариуса проверяет соответствие передаваемых дел на бумажном носителе акту приема-передачи документов за определенный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дело должны группироваться документы одного календарного года, за исключением переходящих дел. Следует раздельно группировать в дела документы постоянного и временного сроков хранения. Каждое дело должно содержать не более 200 листов. Если количество листов в деле превышает норму, они делятся на тома.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Дела с малым количеством листов (от 3 до 50 листов) за год допускается формировать в одно дело за несколько лет. При этом, дело не должно превышать 200 листов.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Дела, превышающие 200 листов, в архив не принимаются.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состав документов архива также входят: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описи дел постоянного, временного (свыше 6 лет) сроков хранения, акты об уничтожении;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журналы, книги, реестры, дела, ведение которых предусмотрено номенклатурой дел.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Акт приема-передачи документов подписывается нотариусом, экспертной комиссией или уполномоченным лицом заграничных учреждений и органов местного самоуправления, а также работником архива.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акт приема-передачи документов должны быть указаны все передаваемые в архив документы согласно описи нарядов и журналов.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Все передаваемые в архив документы должны быть оцифрованы в формате PDF (Portable Document File) и загружены в автоматизированную информационную систему.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должностных лиц заграничных учреждений и органов местного самоуправления Кыргызской Республики оцифровываются сотрудниками архива.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проведения качественной оцифровки документов нотариусы при их создании обязаны соблюдать следующие требования: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документы оформляются шрифтом Times New Roman размером 12-14 через одинарный межстрочный интервал;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каждый документ должен иметь поля: левое – 3 см, правое – не менее 1,5 см, верхнее и нижнее – не менее 2 см;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номера страниц проставляются с правой стороны нижнего колонтитула, первая страница не нумеруется.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Документы, оформленные с нарушением пункта 18 настоящего Положения, архивом не принимаются.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20. Архив по согласованию с Министерством может принимать на хранение иные документы постоянного, временного (свыше 6 лет) хранения, связанные с нотариальной деятельностью, не указанные в пунктах </w:t>
      </w:r>
      <w:hyperlink w:history="1" r:id="rId2k4sc3zgpubuwxzwbp2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9ouizgtyfwb__lyl4d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и функции архива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Основными задачами архива являются: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комплектование документами, состав которых предусмотрен пунктами </w:t>
      </w:r>
      <w:hyperlink w:history="1" r:id="rIdsxr4tv0ucrc5xptvnon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cdjl-cd3qkqk1cquw4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учета, сохранности и использования документов, хранящихся в архиве;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оцифровка документов;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методического руководства и контроля за состоянием архивного дела у источников комплектования архива;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и своевременная передача документов на государственное хранение в соответствии с нормативными правовыми актами Кыргызской Республики.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22. Архив в целях выполнения стоящих перед ним задач осуществляет следующие функции: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составляет и ежегодно уточняет список источников комплектования архива;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планы и описи дел постоянного, временного (свыше 6 лет) хранения;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составляет графики приема документов от источников комплектования архива;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составленных графиков осуществляет прием документов не позднее одного года после окончания пятилетнего срока их хранения у источников комплектования архива;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соответствии с утвержденными описями дел постоянного, временного (свыше 6 лет) хранения ведет учет документов, хранящихся в архиве;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создает, пополняет и совершенствует научно-справочный аппарат к хранящимся в архиве документам;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ведет учет документов в автоматизированной информационной системе;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сохранность документов, регулярно проводит проверку наличия и состояния дел в архиве;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 экспертизу ценности хранящихся в архиве документов и оказывает методическую помощь источникам комплектования архива в проведении экспертизы ценности хранящихся у них документов;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оказывает нотариусам методическую и практическую помощь по формированию документов в дела и подготовке их к передаче в архив;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обеспечивает использование документов архива в пределах, предусмотренных настоящим Положением, другими нормативными правовыми актами Кыргызской Республики;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выдает справки, дубликаты и свидетельствует верность копий и выписок из документов, которые хранятся в делах архива;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соблюдение в помещении архива условий, необходимых для надлежащего хранения документов;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представляет в соответствующий государственный архив сведения о составе и объеме документов архива;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передает в установленном порядке документы и научно-справочный аппарат на государственное хранение;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участвует в проведении мероприятий по повышению квалификации лиц, ответственных за делопроизводство у источников комплектования архива;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информирует соответствующее территориальное подразделение Министерства о состоянии архивного дела, вносит предложения по его совершенствованию;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ведет предусмотренную законодательством Кыргызской Республики отчетность;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ведет прием граждан по вопросам, входящим в компетенцию архива;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20) требует соблюдения и исполнения правил работы с архивными документами;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21) дает рекомендации по вопросам, входящим в компетенцию архива;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22) запрашивает необходимые для работы сведения;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23) выполняет иные функции в соответствии с законодательством Кыргызской Республики.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Работники архива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23. Архив возглавляет заведующий архивом, который назначается на должность и освобождается от должности министром.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Заведующий архивом: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несет ответственность за выполнение стоящих перед архивом задач и осуществление возложенных на него функций;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распределяет функциональные обязанности между работниками архива;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архив во всех государственных органах и иных организациях;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выдает справки, дубликаты и свидетельствуют верность копий и выписок из документов, которые хранятся в делах этих архивов;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случаях, предусмотренных настоящим Положением, выдает подлинные документы;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ведет учет документов в автоматизированной информационной системе;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иные функции, предусмотренные настоящим Положением.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Назначение и освобождение от должности архивариусов территориальных подразделений архива осуществляется приказом руководителя территориальных подразделений по согласованию с руководителем архива Министерства.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юстиции КР </w:t>
      </w:r>
      <w:hyperlink w:history="1" r:id="rId6tsw5j72miehsti77qj6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июня 2025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Работники архива: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создают, пополняют и совершенствуют научно-справочный аппарат к хранящимся в архиве документам;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обеспечивают сохранность документов;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ведут учет и заполняют картотеку архива;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оказывают нотариусам методическую и практическую помощь по формированию документов в дела и подготовке их к передаче в архив;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участвуют в проведении мероприятий по повышению квалификации лиц, ответственных за делопроизводство у источников комплектования архива;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сканируют нотариальные документы для учета их в автоматизированной информационной системе;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ведут предусмотренную законодательством Кыргызской Республики отчетность;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ведут прием граждан по вопросам, входящим в компетенцию архива;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выполняют иные действия в соответствии с должностными обязанностями.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Учет нотариальных документов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Сведения о приеме документов нотариуса в архив вносятся в картотеку архива в электронной форме на основании сведений акта приема-передачи дел, сформированного и подписанного в соответствии с настоящим Положением.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Работник архива после приема документов на хранение включает их в картотеку архива, содержащую сведения о составе единиц хранения, их систематизации и учете, а также проверяет соответствие принятых документов в автоматизированной информационной системе.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Учетная карточка архивного хранения дел включает следующие сведения: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фамилию, имя, отчество (при наличии) нотариуса, передавшего дела на хранение;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фамилию, имя, отчество (при наличии) нотариуса, в деятельности которого были созданы нотариальные документы (в случае хранения документов нотариуса, чьи полномочия прекращены, иным нотариусом и передачи им нотариальных документов в архив);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государственной нотариальной конторы;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год, за который приняты дела;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индексы дел, переданных на хранение, количество томов (единиц хранения);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номер стеллажа и полки, на которых хранятся дела нотариуса за каждый год.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карточке архивного хранения дел отражаются сведения об использовании нотариальных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Хранения нотариальных документов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31. Архив организует хранение нотариальных документов путем реализации системы мероприятий, включающей рациональное размещение документов, контроль за их движением и физическим состоянием.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32. Хранение архивных документов в архиве обеспечивается реализацией комплекса мероприятий, направленных на поддержание архивных документов в оптимальном физическом состоянии, минимизацию рисков их порчи, утраты. К таким мероприятиям относятся: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изолированных помещений и проведение работ по его оснащению оборудованием для хранения документов, средствами пожаротушения, охранной и пожарной сигнализацией;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 противопожарного, охранного, температурно-влажностного, светового и санитарно-гигиенического режимов;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выполнение требований к размещению документов в специально оборудованном помещении архива;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проверки наличия и состояния сохранности архивных документов;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описание и своевременная постановка архивных документов на учет;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оцифровка и учет документов в автоматизированной информационной системе.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Посторонние лица допускаются в помещение архива только с разрешения руководителя архива (в отсутствие руководителя архива – исполняющего его обязанности) и в присутствии работника архива.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34. Стеллажи и полки в помещении архива нумеруются. Стеллажи нумеруются слева направо от входной двери, а полки на стеллажах – сверху вниз.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Предельные сроки хранения нотариальных документов устанавливаются в соответствии со </w:t>
      </w:r>
      <w:hyperlink w:history="1" r:id="rIdgpczdfxvuqtsmlvnlko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Национальном архивном фонде Кыргызской Республики»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Выдача сведений о совершенных нотариальных действиях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Основной формой использования документов архива является выдача сведений лицам от имени, на имя, по поручению либо в отношении которых было совершено нотариальное действие (по форме согласно приложению).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архивом сведений производится в виде справок, дубликатов, заверенных копий документов и выписок из них с соблюдением требований </w:t>
      </w:r>
      <w:hyperlink w:history="1" r:id="rIdsf9lp1pjuzxy0-gy9zh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нотариате».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совершенных нотариальных действиях выдаются только тем физическим и/или юридическим лицам, по поручению или в отношении которых совершались нотариальные действия.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совершенных нотариальных действиях выдаются по требованию суда, прокуратуры, органов следствия и дознания в связи с находящимися в их производстве уголовными или гражданскими делами, а также передаются уполномоченному государственному органу в сфере финансовой разведки в соответствии с </w:t>
      </w:r>
      <w:hyperlink w:history="1" r:id="rIdjz4crdypi8lhm479i2o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противодействии финансированию террористической деятельности и легализации (отмыванию) преступных доходов».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нотариусом в единую информационную систему нотариата сведений и предоставление доступа к ним, в установленном законодательством порядке, не являются разглашением тайны совершения нотариальных действий.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 договора в бумажном виде либо электронной форме для государственной регистрации в Едином государственном реестре регистрации прав на недвижимое имущество и сделок с ним не является разглашением тайны нотариальных действий.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завещании выдаются только после смерти завещателя.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сведений о совершенных нотариальных действиях в любых других случаях запрещается.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36. Запросы нотариусов, органов государственной власти и местного самоуправления исполняются в двухнедельный срок со дня получения запроса.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Запросы граждан о предоставлении копии документов исполняются в двухнедельный срок.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отдельных случаях при затрудненном поиске в отсутствие точных данных срок исполнения может быть определен архивом, но не более 30 календарных дней.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Сведения о наличии (отсутствии) в архиве запрашиваемой информации выдаются заявителям (лицам, обращавшимся за совершением нотариального действия самостоятельно или через представителя) в соответствии с письменным запросом на основании письменного распоряжения руководителя архива или резолюции.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Сведения о завещании при жизни завещателя выдаются завещателю, а после его смерти – лицам, в отношении которых составлено завещание.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По письменному запросу государственной нотариальной конторы, частного нотариуса архив может выдать переданные на хранение подлинники документов для внесения допущенных технических ошибок.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40. Факт выдачи сведений о наличии (отсутствии) в архиве запрашиваемой информации регистрируется в письменном виде в журнале обращений в архив.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41. Не выдаются из архива документы: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прошедшие технического оформления и описания;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если у заявителя отсутствуют документы, удостоверяющие личность, или документы, подтверждающие его полномочия выступать от имени третьих лиц, в отношении которых сделан запрос.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Перед выдачей и при возвращении документов в архив проверяется нумерация листов и состояние каждого выданного документа.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Состояние документов, возвращаемых в архив, проверяется в присутствии лица, возвращающего их.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обнаружении недостачи документов или отдельных листов в них, а также повреждений работник архива сообщает об этом руководителю и составляет соответствующий акт.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Уничтожение нотариальных документов, иных номенклатурных дел по истечении срока их хранения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По истечении срока хранения переданных в архив нотариальных документов и иных дел, установленных номенклатурами дел государственных нотариальных контор, дела подлежат отбору для уничтожения.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Отбор документов для выделения к уничтожению, срок хранения которых истек, проводится ежегодно путем полистного просмотра дел. Для отбора документов к уничтожению центральная экспертная комиссия Министерства определяет научно-историческую ценность нотариальных документов. Срок хранения документов может быть увеличен в соответствии со </w:t>
      </w:r>
      <w:hyperlink w:history="1" r:id="rIdsjlgpw4kkip4xal1sdy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Национальном архивном фонде Кыргызской Республики».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47. Уничтожения архивных документов осуществляется в соответствии с порядком, определяемым органом управления архивным делом в соответствии с </w:t>
      </w:r>
      <w:hyperlink w:history="1" r:id="rIdi9cwucuq6isyzncvno_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картотеке архива делается отметка о дате и способе уничтожения нотариальных документов.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Передача архивных документов при смене лица, ответственного за ведение архива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50.</w:t>
      </w:r>
      <w:r>
        <w:rPr>
          <w:rFonts w:ascii="Arial" w:cs="Arial" w:eastAsia="Arial" w:hAnsi="Arial"/>
          <w:sz w:val="24"/>
          <w:szCs w:val="24"/>
        </w:rPr>
        <w:t xml:space="preserve">При смене руководителя архива прием-передача архивных документов, архивных учетных документов и справочно-поисковых систем (далее – прием-передача дел) осуществляется комиссией, назначаемой решением Министерства.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При приеме-передаче дел проводятся: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сплошная или выборочная проверка наличия и состояния нотариальных документов, архивных учетных документов и справочно-поисковых средств;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инвентаризация используемых в архиве материально технических средств.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Образец заявления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ведомственный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нотариальный архив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Министерства юстиции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0"/>
          <w:szCs w:val="20"/>
        </w:rPr>
        <w:t xml:space="preserve">(фамилия, имя, отчество</w:t>
      </w:r>
      <w:r>
        <w:rPr>
          <w:rFonts w:ascii="Arial" w:cs="Arial" w:eastAsia="Arial" w:hAnsi="Arial"/>
          <w:sz w:val="20"/>
          <w:szCs w:val="20"/>
        </w:rPr>
        <w:t xml:space="preserve"> (при наличии) заявителя)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0"/>
          <w:szCs w:val="20"/>
        </w:rPr>
        <w:t xml:space="preserve">(реквизиты документа, </w:t>
      </w:r>
      <w:r>
        <w:rPr>
          <w:rFonts w:ascii="Arial" w:cs="Arial" w:eastAsia="Arial" w:hAnsi="Arial"/>
          <w:sz w:val="20"/>
          <w:szCs w:val="20"/>
        </w:rPr>
        <w:t xml:space="preserve">удостоверяющего личность гражданина)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0"/>
          <w:szCs w:val="20"/>
        </w:rPr>
        <w:t xml:space="preserve">проживающий по адресу: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действующий по доверенности</w:t>
      </w:r>
      <w:r>
        <w:rPr>
          <w:rFonts w:ascii="Arial" w:cs="Arial" w:eastAsia="Arial" w:hAnsi="Arial"/>
          <w:sz w:val="24"/>
          <w:szCs w:val="24"/>
        </w:rPr>
        <w:t xml:space="preserve">от________________________</w:t>
      </w:r>
      <w:r>
        <w:rPr>
          <w:rFonts w:ascii="Arial" w:cs="Arial" w:eastAsia="Arial" w:hAnsi="Arial"/>
          <w:sz w:val="20"/>
          <w:szCs w:val="20"/>
        </w:rPr>
        <w:t xml:space="preserve">(фамилия, имя, отчество (при наличии)</w:t>
      </w:r>
      <w:r>
        <w:rPr>
          <w:rFonts w:ascii="Arial" w:cs="Arial" w:eastAsia="Arial" w:hAnsi="Arial"/>
          <w:sz w:val="20"/>
          <w:szCs w:val="20"/>
        </w:rPr>
        <w:t xml:space="preserve">доверителя)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представление сведений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Вас предоставить мне 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(сведения, наименование нотариального документа, дата (период) выдачи)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(причина предоставления документа)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 (подпись заявителя)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_________</w:t>
      </w: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lwfdyofo0jqtazy2b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dalil.kg/document/230027501</w:t>
      </w:r>
    </w:hyperlink>
  </w:p>
  <w:p>
    <w:pPr>
      <w:spacing w:after="0" w:before="40"/>
      <w:jc w:val="center"/>
    </w:pPr>
    <w:hyperlink w:history="1" r:id="rIdqukq-wqyahlpaddagsa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j-pi5ximgullqapqhi3" Type="http://schemas.openxmlformats.org/officeDocument/2006/relationships/hyperlink" Target="https://dalil.kg/document/230027500" TargetMode="External"/><Relationship Id="rId-zrbcqzzriyp9dxytfb1h" Type="http://schemas.openxmlformats.org/officeDocument/2006/relationships/hyperlink" Target="https://dalil.kg/document/230029034" TargetMode="External"/><Relationship Id="rId0iiy6w7b5s-jqvu5vpcs8" Type="http://schemas.openxmlformats.org/officeDocument/2006/relationships/hyperlink" Target="https://dalil.kg/document/230029034" TargetMode="External"/><Relationship Id="rIdfjfb1ds-99mdxvjrorebo" Type="http://schemas.openxmlformats.org/officeDocument/2006/relationships/hyperlink" Target="https://dalil.kg/document/112540" TargetMode="External"/><Relationship Id="rIdkswvj9zditfxcycwokd7n" Type="http://schemas.openxmlformats.org/officeDocument/2006/relationships/hyperlink" Target="https://dalil.kg/document/288" TargetMode="External"/><Relationship Id="rIdagh430m0z8u4lot9aarq3" Type="http://schemas.openxmlformats.org/officeDocument/2006/relationships/hyperlink" Target="https://dalil.kg/document/230029034" TargetMode="External"/><Relationship Id="rIdytqhdx84wcodd-5vty2bq" Type="http://schemas.openxmlformats.org/officeDocument/2006/relationships/hyperlink" Target="https://dalil.kg/document/230029034" TargetMode="External"/><Relationship Id="rIdibolqmc86nmhyaf8tqw9f" Type="http://schemas.openxmlformats.org/officeDocument/2006/relationships/hyperlink" Target="https://dalil.kg/document/230029034" TargetMode="External"/><Relationship Id="rId2k4sc3zgpubuwxzwbp2b4" Type="http://schemas.openxmlformats.org/officeDocument/2006/relationships/hyperlink" Target="https://dalil.kg/document/230027501#p10" TargetMode="External"/><Relationship Id="rIdz9ouizgtyfwb__lyl4d0x" Type="http://schemas.openxmlformats.org/officeDocument/2006/relationships/hyperlink" Target="https://dalil.kg/document/230027501#p11" TargetMode="External"/><Relationship Id="rIdsxr4tv0ucrc5xptvnonhu" Type="http://schemas.openxmlformats.org/officeDocument/2006/relationships/hyperlink" Target="https://dalil.kg/document/230027501#p10" TargetMode="External"/><Relationship Id="rIdwcdjl-cd3qkqk1cquw4w4" Type="http://schemas.openxmlformats.org/officeDocument/2006/relationships/hyperlink" Target="https://dalil.kg/document/230027501#p11" TargetMode="External"/><Relationship Id="rId6tsw5j72miehsti77qj6i" Type="http://schemas.openxmlformats.org/officeDocument/2006/relationships/hyperlink" Target="https://dalil.kg/document/230029034" TargetMode="External"/><Relationship Id="rIdgpczdfxvuqtsmlvnlkoqt" Type="http://schemas.openxmlformats.org/officeDocument/2006/relationships/hyperlink" Target="https://dalil.kg/document/288#st_17" TargetMode="External"/><Relationship Id="rIdsf9lp1pjuzxy0-gy9zhr4" Type="http://schemas.openxmlformats.org/officeDocument/2006/relationships/hyperlink" Target="https://dalil.kg/document/112540#st_8" TargetMode="External"/><Relationship Id="rIdjz4crdypi8lhm479i2ohu" Type="http://schemas.openxmlformats.org/officeDocument/2006/relationships/hyperlink" Target="https://dalil.kg/document/111822" TargetMode="External"/><Relationship Id="rIdsjlgpw4kkip4xal1sdyfe" Type="http://schemas.openxmlformats.org/officeDocument/2006/relationships/hyperlink" Target="https://dalil.kg/document/288#st_17" TargetMode="External"/><Relationship Id="rIdi9cwucuq6isyzncvno_9o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lwfdyofo0jqtazy2bqk" Type="http://schemas.openxmlformats.org/officeDocument/2006/relationships/hyperlink" Target="https://dalil.kg/document/230027501" TargetMode="External"/><Relationship Id="rIdqukq-wqyahlpaddagsa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2026-09-27T11:38:56.302Z</dcterms:created>
  <dcterms:modified xsi:type="dcterms:W3CDTF">2026-09-27T11:38:56.302Z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