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111</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нотариальной деятельности</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Семейный </w:t>
      </w:r>
      <w:hyperlink w:history="1" r:id="rIdgpp7q0zmdnltngaf51b8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567"/>
        <w:jc w:val="both"/>
      </w:pPr>
      <w:r>
        <w:rPr>
          <w:rFonts w:ascii="Arial" w:cs="Arial" w:eastAsia="Arial" w:hAnsi="Arial"/>
          <w:sz w:val="24"/>
          <w:szCs w:val="24"/>
        </w:rPr>
        <w:t xml:space="preserve">1) пункт 2 </w:t>
      </w:r>
      <w:hyperlink w:history="1" r:id="rIdxlp319s0negd2e5yg5ndh">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"В случае когда требования о взыскании алиментов на содержание несовершеннолетних детей не связаны с установлением, оспариванием отцовства (материнства) или необходимостью привлечения третьих лиц, средства на их содержание (алименты) взыскиваются с родителей (одного из них) в бесспорном порядке на основе нотариального приказа.";</w:t>
      </w:r>
    </w:p>
    <w:p>
      <w:pPr>
        <w:spacing w:after="120"/>
        <w:ind w:firstLine="567"/>
        <w:jc w:val="both"/>
      </w:pPr>
      <w:r>
        <w:rPr>
          <w:rFonts w:ascii="Arial" w:cs="Arial" w:eastAsia="Arial" w:hAnsi="Arial"/>
          <w:sz w:val="24"/>
          <w:szCs w:val="24"/>
        </w:rPr>
        <w:t xml:space="preserve">2) в </w:t>
      </w:r>
      <w:hyperlink w:history="1" r:id="rIdhrl29skvutetcrr2tbymf">
        <w:r>
          <w:rPr>
            <w:rFonts w:ascii="Arial" w:cs="Arial" w:eastAsia="Arial" w:hAnsi="Arial"/>
            <w:color w:val="1D4ED8"/>
            <w:sz w:val="24"/>
            <w:szCs w:val="24"/>
            <w:u w:val="single"/>
          </w:rPr>
          <w:t xml:space="preserve">статье 86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"в судебном порядке" исключить;</w:t>
      </w:r>
    </w:p>
    <w:p>
      <w:pPr>
        <w:spacing w:after="120"/>
        <w:ind w:firstLine="567"/>
        <w:jc w:val="both"/>
      </w:pPr>
      <w:r>
        <w:rPr>
          <w:rFonts w:ascii="Arial" w:cs="Arial" w:eastAsia="Arial" w:hAnsi="Arial"/>
          <w:sz w:val="24"/>
          <w:szCs w:val="24"/>
        </w:rPr>
        <w:t xml:space="preserve">б) дополнить пунктом 5 следующего содержания:</w:t>
      </w:r>
    </w:p>
    <w:p>
      <w:pPr>
        <w:spacing w:after="120"/>
        <w:ind w:firstLine="567"/>
        <w:jc w:val="both"/>
      </w:pPr>
      <w:r>
        <w:rPr>
          <w:rFonts w:ascii="Arial" w:cs="Arial" w:eastAsia="Arial" w:hAnsi="Arial"/>
          <w:sz w:val="24"/>
          <w:szCs w:val="24"/>
        </w:rPr>
        <w:t xml:space="preserve">"5. Размер алиментов, взыскиваемых на несовершеннолетних детей в порядке нотариального приказа, определяется в соответствии с пунктом 1 настоящей статьи.";</w:t>
      </w:r>
    </w:p>
    <w:p>
      <w:pPr>
        <w:spacing w:after="120"/>
        <w:ind w:firstLine="567"/>
        <w:jc w:val="both"/>
      </w:pPr>
      <w:r>
        <w:rPr>
          <w:rFonts w:ascii="Arial" w:cs="Arial" w:eastAsia="Arial" w:hAnsi="Arial"/>
          <w:sz w:val="24"/>
          <w:szCs w:val="24"/>
        </w:rPr>
        <w:t xml:space="preserve">3) </w:t>
      </w:r>
      <w:hyperlink w:history="1" r:id="rIdxcw-w39fdeqg8y7wzpo-c">
        <w:r>
          <w:rPr>
            <w:rFonts w:ascii="Arial" w:cs="Arial" w:eastAsia="Arial" w:hAnsi="Arial"/>
            <w:color w:val="1D4ED8"/>
            <w:sz w:val="24"/>
            <w:szCs w:val="24"/>
            <w:u w:val="single"/>
          </w:rPr>
          <w:t xml:space="preserve">статью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2uewg0wlyhpn4ghwgiiz_">
        <w:r>
          <w:rPr>
            <w:rFonts w:ascii="Arial" w:cs="Arial" w:eastAsia="Arial" w:hAnsi="Arial"/>
            <w:color w:val="1D4ED8"/>
            <w:sz w:val="24"/>
            <w:szCs w:val="24"/>
            <w:u w:val="single"/>
          </w:rPr>
          <w:t xml:space="preserve">Статья 111</w:t>
        </w:r>
      </w:hyperlink>
      <w:r>
        <w:rPr>
          <w:rFonts w:ascii="Arial" w:cs="Arial" w:eastAsia="Arial" w:hAnsi="Arial"/>
          <w:sz w:val="24"/>
          <w:szCs w:val="24"/>
        </w:rPr>
        <w:t xml:space="preserve">. Взыскание алиментов</w:t>
      </w:r>
    </w:p>
    <w:p>
      <w:pPr>
        <w:spacing w:after="120"/>
        <w:ind w:firstLine="567"/>
        <w:jc w:val="both"/>
      </w:pPr>
      <w:r>
        <w:rPr>
          <w:rFonts w:ascii="Arial" w:cs="Arial" w:eastAsia="Arial" w:hAnsi="Arial"/>
          <w:sz w:val="24"/>
          <w:szCs w:val="24"/>
        </w:rPr>
        <w:t xml:space="preserve">1. При отсутствии соглашения об уплате алиментов члены семьи, указанные в статьях </w:t>
      </w:r>
      <w:hyperlink w:history="1" r:id="rIdsm9c7mncavrti8cxfoenu">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08vqhpg7d1mkbzwjgyw0f">
        <w:r>
          <w:rPr>
            <w:rFonts w:ascii="Arial" w:cs="Arial" w:eastAsia="Arial" w:hAnsi="Arial"/>
            <w:color w:val="1D4ED8"/>
            <w:sz w:val="24"/>
            <w:szCs w:val="24"/>
            <w:u w:val="single"/>
          </w:rPr>
          <w:t xml:space="preserve">104</w:t>
        </w:r>
      </w:hyperlink>
      <w:r>
        <w:rPr>
          <w:rFonts w:ascii="Arial" w:cs="Arial" w:eastAsia="Arial" w:hAnsi="Arial"/>
          <w:sz w:val="24"/>
          <w:szCs w:val="24"/>
        </w:rPr>
        <w:t xml:space="preserve"> настоящего Кодекса, вправе обратиться в суд с требованием о взыскании алиментов.</w:t>
      </w:r>
    </w:p>
    <w:p>
      <w:pPr>
        <w:spacing w:after="120"/>
        <w:ind w:firstLine="567"/>
        <w:jc w:val="both"/>
      </w:pPr>
      <w:r>
        <w:rPr>
          <w:rFonts w:ascii="Arial" w:cs="Arial" w:eastAsia="Arial" w:hAnsi="Arial"/>
          <w:sz w:val="24"/>
          <w:szCs w:val="24"/>
        </w:rPr>
        <w:t xml:space="preserve">2. Взыскание алиментов на содержание несовершеннолетних детей по требованиям, не связанным с установлением, оспариванием отцовства (материнства) или необходимостью привлечения третьих лиц,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sz w:val="24"/>
          <w:szCs w:val="24"/>
        </w:rPr>
        <w:t xml:space="preserve">4) в </w:t>
      </w:r>
      <w:hyperlink w:history="1" r:id="rId11hruowjnxfdhguwek9hz">
        <w:r>
          <w:rPr>
            <w:rFonts w:ascii="Arial" w:cs="Arial" w:eastAsia="Arial" w:hAnsi="Arial"/>
            <w:color w:val="1D4ED8"/>
            <w:sz w:val="24"/>
            <w:szCs w:val="24"/>
            <w:u w:val="single"/>
          </w:rPr>
          <w:t xml:space="preserve">статье 112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после слова "суд" дополнить словами "или к нотариусу";</w:t>
      </w:r>
    </w:p>
    <w:p>
      <w:pPr>
        <w:spacing w:after="120"/>
        <w:ind w:firstLine="567"/>
        <w:jc w:val="both"/>
      </w:pPr>
      <w:r>
        <w:rPr>
          <w:rFonts w:ascii="Arial" w:cs="Arial" w:eastAsia="Arial" w:hAnsi="Arial"/>
          <w:sz w:val="24"/>
          <w:szCs w:val="24"/>
        </w:rPr>
        <w:t xml:space="preserve">б) пункт 2 изложить в следующей редакции:</w:t>
      </w:r>
    </w:p>
    <w:p>
      <w:pPr>
        <w:spacing w:after="120"/>
        <w:ind w:firstLine="567"/>
        <w:jc w:val="both"/>
      </w:pPr>
      <w:r>
        <w:rPr>
          <w:rFonts w:ascii="Arial" w:cs="Arial" w:eastAsia="Arial" w:hAnsi="Arial"/>
          <w:sz w:val="24"/>
          <w:szCs w:val="24"/>
        </w:rPr>
        <w:t xml:space="preserve">"2. Алименты присуждаются с момента обращения в суд или к нотариусу.</w:t>
      </w:r>
    </w:p>
    <w:p>
      <w:pPr>
        <w:spacing w:after="120"/>
        <w:ind w:firstLine="567"/>
        <w:jc w:val="both"/>
      </w:pPr>
      <w:r>
        <w:rPr>
          <w:rFonts w:ascii="Arial" w:cs="Arial" w:eastAsia="Arial" w:hAnsi="Arial"/>
          <w:sz w:val="24"/>
          <w:szCs w:val="24"/>
        </w:rPr>
        <w:t xml:space="preserve">Алименты за прошедший период могут быть взысканы в пределах трехлетнего срока с момента обращения в суд или к нотариусу, если установлено, что до обращения в суд или к нотариусу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ind w:firstLine="567"/>
        <w:jc w:val="both"/>
      </w:pPr>
      <w:r>
        <w:rPr>
          <w:rFonts w:ascii="Arial" w:cs="Arial" w:eastAsia="Arial" w:hAnsi="Arial"/>
          <w:sz w:val="24"/>
          <w:szCs w:val="24"/>
        </w:rPr>
        <w:t xml:space="preserve">5) </w:t>
      </w:r>
      <w:hyperlink w:history="1" r:id="rIdtzh18-giuorloh9ctl-r4">
        <w:r>
          <w:rPr>
            <w:rFonts w:ascii="Arial" w:cs="Arial" w:eastAsia="Arial" w:hAnsi="Arial"/>
            <w:color w:val="1D4ED8"/>
            <w:sz w:val="24"/>
            <w:szCs w:val="24"/>
            <w:u w:val="single"/>
          </w:rPr>
          <w:t xml:space="preserve">статью 114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xf3pzklkbcntoobasyhp">
        <w:r>
          <w:rPr>
            <w:rFonts w:ascii="Arial" w:cs="Arial" w:eastAsia="Arial" w:hAnsi="Arial"/>
            <w:color w:val="1D4ED8"/>
            <w:sz w:val="24"/>
            <w:szCs w:val="24"/>
            <w:u w:val="single"/>
          </w:rPr>
          <w:t xml:space="preserve">Статья 114</w:t>
        </w:r>
      </w:hyperlink>
      <w:r>
        <w:rPr>
          <w:rFonts w:ascii="Arial" w:cs="Arial" w:eastAsia="Arial" w:hAnsi="Arial"/>
          <w:sz w:val="24"/>
          <w:szCs w:val="24"/>
        </w:rPr>
        <w:t xml:space="preserve">. Обязанность администрации организации удерживать алименты</w:t>
      </w:r>
    </w:p>
    <w:p>
      <w:pPr>
        <w:spacing w:after="120"/>
        <w:ind w:firstLine="567"/>
        <w:jc w:val="both"/>
      </w:pPr>
      <w:r>
        <w:rPr>
          <w:rFonts w:ascii="Arial" w:cs="Arial" w:eastAsia="Arial" w:hAnsi="Arial"/>
          <w:sz w:val="24"/>
          <w:szCs w:val="24"/>
        </w:rPr>
        <w:t xml:space="preserve">1.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письменного заявления плательщика алиментов, нотариального приказа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pPr>
        <w:spacing w:after="120"/>
        <w:ind w:firstLine="567"/>
        <w:jc w:val="both"/>
      </w:pPr>
      <w:r>
        <w:rPr>
          <w:rFonts w:ascii="Arial" w:cs="Arial" w:eastAsia="Arial" w:hAnsi="Arial"/>
          <w:sz w:val="24"/>
          <w:szCs w:val="24"/>
        </w:rPr>
        <w:t xml:space="preserve">2. Удержание алиментов на основании заявления лица, уплачивающего алименты, при уплате на несовершеннолетних детей может производиться в случае, если общая сумма удержаний на основании такого заявления и исполнительных документов превышает пятьдесят процентов заработка и (или) иного дохода лица, обязанного уплачивать алименты, но не свыше семидесяти процентов.";</w:t>
      </w:r>
    </w:p>
    <w:p>
      <w:pPr>
        <w:spacing w:after="120"/>
        <w:ind w:firstLine="567"/>
        <w:jc w:val="both"/>
      </w:pPr>
      <w:r>
        <w:rPr>
          <w:rFonts w:ascii="Arial" w:cs="Arial" w:eastAsia="Arial" w:hAnsi="Arial"/>
          <w:sz w:val="24"/>
          <w:szCs w:val="24"/>
        </w:rPr>
        <w:t xml:space="preserve">6) пункт 1 </w:t>
      </w:r>
      <w:hyperlink w:history="1" r:id="rIdvz0zpwjlfrfxhwybrgxeb">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после слов "решения суда" дополнить словами ", нотариального приказа";</w:t>
      </w:r>
    </w:p>
    <w:p>
      <w:pPr>
        <w:spacing w:after="120"/>
        <w:ind w:firstLine="567"/>
        <w:jc w:val="both"/>
      </w:pPr>
      <w:r>
        <w:rPr>
          <w:rFonts w:ascii="Arial" w:cs="Arial" w:eastAsia="Arial" w:hAnsi="Arial"/>
          <w:sz w:val="24"/>
          <w:szCs w:val="24"/>
        </w:rPr>
        <w:t xml:space="preserve">7) предложение первое пункта 1 </w:t>
      </w:r>
      <w:hyperlink w:history="1" r:id="rIdkkdpcqejnomzrtdonbyfj">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после слов "соглашением об уплате алиментов" дополнить словами ", нотариальным приказом";</w:t>
      </w:r>
    </w:p>
    <w:p>
      <w:pPr>
        <w:spacing w:after="120"/>
        <w:ind w:firstLine="567"/>
        <w:jc w:val="both"/>
      </w:pPr>
      <w:r>
        <w:rPr>
          <w:rFonts w:ascii="Arial" w:cs="Arial" w:eastAsia="Arial" w:hAnsi="Arial"/>
          <w:sz w:val="24"/>
          <w:szCs w:val="24"/>
        </w:rPr>
        <w:t xml:space="preserve">8) </w:t>
      </w:r>
      <w:hyperlink w:history="1" r:id="rIdoqry-navegprkpvgcmsq8">
        <w:r>
          <w:rPr>
            <w:rFonts w:ascii="Arial" w:cs="Arial" w:eastAsia="Arial" w:hAnsi="Arial"/>
            <w:color w:val="1D4ED8"/>
            <w:sz w:val="24"/>
            <w:szCs w:val="24"/>
            <w:u w:val="single"/>
          </w:rPr>
          <w:t xml:space="preserve">статью 125</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Выплата алиментов, взыскиваемых в порядке нотариального приказа, прекращается:</w:t>
      </w:r>
    </w:p>
    <w:p>
      <w:pPr>
        <w:spacing w:after="120"/>
        <w:ind w:firstLine="56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spacing w:after="120"/>
        <w:ind w:firstLine="56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56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Трудовой </w:t>
      </w:r>
      <w:hyperlink w:history="1" r:id="rIdt7eq7zbpjldjcq3uxl8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28 января 2025 года № 6) следующее изменение:</w:t>
      </w:r>
    </w:p>
    <w:p>
      <w:pPr>
        <w:spacing w:after="120"/>
        <w:ind w:firstLine="567"/>
        <w:jc w:val="both"/>
      </w:pPr>
      <w:hyperlink w:history="1" r:id="rIdxnnwlbbghel-zd1og88wo">
        <w:r>
          <w:rPr>
            <w:rFonts w:ascii="Arial" w:cs="Arial" w:eastAsia="Arial" w:hAnsi="Arial"/>
            <w:color w:val="1D4ED8"/>
            <w:sz w:val="24"/>
            <w:szCs w:val="24"/>
            <w:u w:val="single"/>
          </w:rPr>
          <w:t xml:space="preserve">статью 242</w:t>
        </w:r>
      </w:hyperlink>
      <w:r>
        <w:rPr>
          <w:rFonts w:ascii="Arial" w:cs="Arial" w:eastAsia="Arial" w:hAnsi="Arial"/>
          <w:sz w:val="24"/>
          <w:szCs w:val="24"/>
        </w:rPr>
        <w:t xml:space="preserve"> дополнить частью 5 следующего содержания:</w:t>
      </w:r>
    </w:p>
    <w:p>
      <w:pPr>
        <w:spacing w:after="120"/>
        <w:ind w:firstLine="567"/>
        <w:jc w:val="both"/>
      </w:pPr>
      <w:r>
        <w:rPr>
          <w:rFonts w:ascii="Arial" w:cs="Arial" w:eastAsia="Arial" w:hAnsi="Arial"/>
          <w:sz w:val="24"/>
          <w:szCs w:val="24"/>
        </w:rPr>
        <w:t xml:space="preserve">"5. Взыскание начисленной, но не выплаченной заработной платы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yx8qwwkyupiw9uyyt6gi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1) </w:t>
      </w:r>
      <w:hyperlink w:history="1" r:id="rIdjonwh_j_dsqz4u-s5kpa9">
        <w:r>
          <w:rPr>
            <w:rFonts w:ascii="Arial" w:cs="Arial" w:eastAsia="Arial" w:hAnsi="Arial"/>
            <w:color w:val="1D4ED8"/>
            <w:sz w:val="24"/>
            <w:szCs w:val="24"/>
            <w:u w:val="single"/>
          </w:rPr>
          <w:t xml:space="preserve">статью 246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wf-xwzux_67g0eukymu71">
        <w:r>
          <w:rPr>
            <w:rFonts w:ascii="Arial" w:cs="Arial" w:eastAsia="Arial" w:hAnsi="Arial"/>
            <w:color w:val="1D4ED8"/>
            <w:sz w:val="24"/>
            <w:szCs w:val="24"/>
            <w:u w:val="single"/>
          </w:rPr>
          <w:t xml:space="preserve">Статья 246</w:t>
        </w:r>
      </w:hyperlink>
      <w:r>
        <w:rPr>
          <w:rFonts w:ascii="Arial" w:cs="Arial" w:eastAsia="Arial" w:hAnsi="Arial"/>
          <w:sz w:val="24"/>
          <w:szCs w:val="24"/>
        </w:rPr>
        <w:t xml:space="preserve">. Требования, по которым выдается судебный приказ</w:t>
      </w:r>
    </w:p>
    <w:p>
      <w:pPr>
        <w:spacing w:after="120"/>
        <w:ind w:firstLine="567"/>
        <w:jc w:val="both"/>
      </w:pPr>
      <w:r>
        <w:rPr>
          <w:rFonts w:ascii="Arial" w:cs="Arial" w:eastAsia="Arial" w:hAnsi="Arial"/>
          <w:sz w:val="24"/>
          <w:szCs w:val="24"/>
        </w:rPr>
        <w:t xml:space="preserve">Судебный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заявлено требование уполномоченным государственным органом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567"/>
        <w:jc w:val="both"/>
      </w:pPr>
      <w:r>
        <w:rPr>
          <w:rFonts w:ascii="Arial" w:cs="Arial" w:eastAsia="Arial" w:hAnsi="Arial"/>
          <w:sz w:val="24"/>
          <w:szCs w:val="24"/>
        </w:rPr>
        <w:t xml:space="preserve">2)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ind w:firstLine="567"/>
        <w:jc w:val="both"/>
      </w:pPr>
      <w:r>
        <w:rPr>
          <w:rFonts w:ascii="Arial" w:cs="Arial" w:eastAsia="Arial" w:hAnsi="Arial"/>
          <w:sz w:val="24"/>
          <w:szCs w:val="24"/>
        </w:rPr>
        <w:t xml:space="preserve">3) заявлено требование о взыскании задолженности по оплате жилищно-коммунальных услуг и услуг электрической связи.";</w:t>
      </w:r>
    </w:p>
    <w:p>
      <w:pPr>
        <w:spacing w:after="120"/>
        <w:ind w:firstLine="567"/>
        <w:jc w:val="both"/>
      </w:pPr>
      <w:r>
        <w:rPr>
          <w:rFonts w:ascii="Arial" w:cs="Arial" w:eastAsia="Arial" w:hAnsi="Arial"/>
          <w:sz w:val="24"/>
          <w:szCs w:val="24"/>
        </w:rPr>
        <w:t xml:space="preserve">2) часть 2 </w:t>
      </w:r>
      <w:hyperlink w:history="1" r:id="rIdxfoxqkah0n4sxve8f4f3q">
        <w:r>
          <w:rPr>
            <w:rFonts w:ascii="Arial" w:cs="Arial" w:eastAsia="Arial" w:hAnsi="Arial"/>
            <w:color w:val="1D4ED8"/>
            <w:sz w:val="24"/>
            <w:szCs w:val="24"/>
            <w:u w:val="single"/>
          </w:rPr>
          <w:t xml:space="preserve">статьи 251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 в части 1 </w:t>
      </w:r>
      <w:hyperlink w:history="1" r:id="rId5exyqcre0iioisx80aecr">
        <w:r>
          <w:rPr>
            <w:rFonts w:ascii="Arial" w:cs="Arial" w:eastAsia="Arial" w:hAnsi="Arial"/>
            <w:color w:val="1D4ED8"/>
            <w:sz w:val="24"/>
            <w:szCs w:val="24"/>
            <w:u w:val="single"/>
          </w:rPr>
          <w:t xml:space="preserve">статьи 252</w:t>
        </w:r>
      </w:hyperlink>
      <w:r>
        <w:rPr>
          <w:rFonts w:ascii="Arial" w:cs="Arial" w:eastAsia="Arial" w:hAnsi="Arial"/>
          <w:sz w:val="24"/>
          <w:szCs w:val="24"/>
        </w:rPr>
        <w:t xml:space="preserve"> слова "по требованиям, указанным в пунктах 1, 2, 4-8" заменить словами "по требованиям, указанным в пунктах 1 и 3";</w:t>
      </w:r>
    </w:p>
    <w:p>
      <w:pPr>
        <w:spacing w:after="120"/>
        <w:ind w:firstLine="567"/>
        <w:jc w:val="both"/>
      </w:pPr>
      <w:r>
        <w:rPr>
          <w:rFonts w:ascii="Arial" w:cs="Arial" w:eastAsia="Arial" w:hAnsi="Arial"/>
          <w:sz w:val="24"/>
          <w:szCs w:val="24"/>
        </w:rPr>
        <w:t xml:space="preserve">4) в части 2 </w:t>
      </w:r>
      <w:hyperlink w:history="1" r:id="rIdcvxz_kjeoowem3nwmt5ld">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слова "по требованиям, указанным в пунктах 1, 2, 4-8" заменить словами "по требованиям, указанным в пунктах 1 и 3";</w:t>
      </w:r>
    </w:p>
    <w:p>
      <w:pPr>
        <w:spacing w:after="120"/>
        <w:ind w:firstLine="567"/>
        <w:jc w:val="both"/>
      </w:pPr>
      <w:r>
        <w:rPr>
          <w:rFonts w:ascii="Arial" w:cs="Arial" w:eastAsia="Arial" w:hAnsi="Arial"/>
          <w:sz w:val="24"/>
          <w:szCs w:val="24"/>
        </w:rPr>
        <w:t xml:space="preserve">5) часть 2 </w:t>
      </w:r>
      <w:hyperlink w:history="1" r:id="rIdplyo0eult2bzi7rizx1ua">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p3wvpoto30eiq4vzbbln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следующее изменение:</w:t>
      </w:r>
    </w:p>
    <w:p>
      <w:pPr>
        <w:spacing w:after="120"/>
        <w:ind w:firstLine="567"/>
        <w:jc w:val="both"/>
      </w:pPr>
      <w:r>
        <w:rPr>
          <w:rFonts w:ascii="Arial" w:cs="Arial" w:eastAsia="Arial" w:hAnsi="Arial"/>
          <w:sz w:val="24"/>
          <w:szCs w:val="24"/>
        </w:rPr>
        <w:t xml:space="preserve">часть 2 </w:t>
      </w:r>
      <w:hyperlink w:history="1" r:id="rIdt_shaooa83xrhd1lpxhmx">
        <w:r>
          <w:rPr>
            <w:rFonts w:ascii="Arial" w:cs="Arial" w:eastAsia="Arial" w:hAnsi="Arial"/>
            <w:color w:val="1D4ED8"/>
            <w:sz w:val="24"/>
            <w:szCs w:val="24"/>
            <w:u w:val="single"/>
          </w:rPr>
          <w:t xml:space="preserve">статьи 141</w:t>
        </w:r>
      </w:hyperlink>
      <w:r>
        <w:rPr>
          <w:rFonts w:ascii="Arial" w:cs="Arial" w:eastAsia="Arial" w:hAnsi="Arial"/>
          <w:sz w:val="24"/>
          <w:szCs w:val="24"/>
        </w:rPr>
        <w:t xml:space="preserve"> дополнить пунктами 19 и 20 следующего содержания:</w:t>
      </w:r>
    </w:p>
    <w:p>
      <w:pPr>
        <w:spacing w:after="120"/>
        <w:ind w:firstLine="567"/>
        <w:jc w:val="both"/>
      </w:pPr>
      <w:r>
        <w:rPr>
          <w:rFonts w:ascii="Arial" w:cs="Arial" w:eastAsia="Arial" w:hAnsi="Arial"/>
          <w:sz w:val="24"/>
          <w:szCs w:val="24"/>
        </w:rPr>
        <w:t xml:space="preserve">"19) граждане по требованиям о взыскании алиментов на несовершеннолетних детей, не связанным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20) граждане по требованиям о взыскании начисленной, но не выплаченной работнику заработной платы.".</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hxdf5dqmeomvejpr_rkg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ind w:firstLine="567"/>
        <w:jc w:val="both"/>
      </w:pPr>
      <w:r>
        <w:rPr>
          <w:rFonts w:ascii="Arial" w:cs="Arial" w:eastAsia="Arial" w:hAnsi="Arial"/>
          <w:sz w:val="24"/>
          <w:szCs w:val="24"/>
        </w:rPr>
        <w:t xml:space="preserve">1) часть 1 </w:t>
      </w:r>
      <w:hyperlink w:history="1" r:id="rIdbhj5j4ywxz0s5zk07bbg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пунктом 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нотариальные приказы;";</w:t>
      </w:r>
    </w:p>
    <w:p>
      <w:pPr>
        <w:spacing w:after="120"/>
        <w:ind w:firstLine="567"/>
        <w:jc w:val="both"/>
      </w:pPr>
      <w:r>
        <w:rPr>
          <w:rFonts w:ascii="Arial" w:cs="Arial" w:eastAsia="Arial" w:hAnsi="Arial"/>
          <w:sz w:val="24"/>
          <w:szCs w:val="24"/>
        </w:rPr>
        <w:t xml:space="preserve">2) в </w:t>
      </w:r>
      <w:hyperlink w:history="1" r:id="rIdiyvpuvpxjlj91hpyvlflw">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после слов "в исполнительных листах" дополнить словами ", нотариальных приказах";</w:t>
      </w:r>
    </w:p>
    <w:p>
      <w:pPr>
        <w:spacing w:after="120"/>
        <w:ind w:firstLine="567"/>
        <w:jc w:val="both"/>
      </w:pPr>
      <w:r>
        <w:rPr>
          <w:rFonts w:ascii="Arial" w:cs="Arial" w:eastAsia="Arial" w:hAnsi="Arial"/>
          <w:sz w:val="24"/>
          <w:szCs w:val="24"/>
        </w:rPr>
        <w:t xml:space="preserve">б) предложения второе и третье части 5 исключить;</w:t>
      </w:r>
    </w:p>
    <w:p>
      <w:pPr>
        <w:spacing w:after="120"/>
        <w:ind w:firstLine="567"/>
        <w:jc w:val="both"/>
      </w:pPr>
      <w:r>
        <w:rPr>
          <w:rFonts w:ascii="Arial" w:cs="Arial" w:eastAsia="Arial" w:hAnsi="Arial"/>
          <w:sz w:val="24"/>
          <w:szCs w:val="24"/>
        </w:rPr>
        <w:t xml:space="preserve">в)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Содержание нотариального приказа определяется </w:t>
      </w:r>
      <w:hyperlink w:history="1" r:id="rIdnbyrpvctm7kafq88jih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Содержание нотариально удостоверенного соглашения об уплате алиментов определяется Семейным </w:t>
      </w:r>
      <w:hyperlink w:history="1" r:id="rIdnt9yi5n3ik8zs2yy8yqe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Указанные исполнительные документы подписываются лицами, принявшими или удостоверившими их, и заверяются гербовой печатью.".</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w:t>
      </w:r>
      <w:hyperlink w:history="1" r:id="rIdwpzf-lxpzmfi8g5hilsd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(газета "Эркин-Тоо" от 14 марта 2023 года № 19) следующие изменения:</w:t>
      </w:r>
    </w:p>
    <w:p>
      <w:pPr>
        <w:spacing w:after="120"/>
        <w:ind w:firstLine="567"/>
        <w:jc w:val="both"/>
      </w:pPr>
      <w:r>
        <w:rPr>
          <w:rFonts w:ascii="Arial" w:cs="Arial" w:eastAsia="Arial" w:hAnsi="Arial"/>
          <w:sz w:val="24"/>
          <w:szCs w:val="24"/>
        </w:rPr>
        <w:t xml:space="preserve">1) часть 1 </w:t>
      </w:r>
      <w:hyperlink w:history="1" r:id="rIdpumwle1mz6wc9wqurui4x">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пунктом 26 следующего содержания:</w:t>
      </w:r>
    </w:p>
    <w:p>
      <w:pPr>
        <w:spacing w:after="120"/>
        <w:ind w:firstLine="567"/>
        <w:jc w:val="both"/>
      </w:pPr>
      <w:r>
        <w:rPr>
          <w:rFonts w:ascii="Arial" w:cs="Arial" w:eastAsia="Arial" w:hAnsi="Arial"/>
          <w:sz w:val="24"/>
          <w:szCs w:val="24"/>
        </w:rPr>
        <w:t xml:space="preserve">"26) выносят нотариальные приказы.";</w:t>
      </w:r>
    </w:p>
    <w:p>
      <w:pPr>
        <w:spacing w:after="120"/>
        <w:ind w:firstLine="567"/>
        <w:jc w:val="both"/>
      </w:pPr>
      <w:r>
        <w:rPr>
          <w:rFonts w:ascii="Arial" w:cs="Arial" w:eastAsia="Arial" w:hAnsi="Arial"/>
          <w:sz w:val="24"/>
          <w:szCs w:val="24"/>
        </w:rPr>
        <w:t xml:space="preserve">2) </w:t>
      </w:r>
      <w:hyperlink w:history="1" r:id="rIdmcyv-egq2yjsjixvoxr8y">
        <w:r>
          <w:rPr>
            <w:rFonts w:ascii="Arial" w:cs="Arial" w:eastAsia="Arial" w:hAnsi="Arial"/>
            <w:color w:val="1D4ED8"/>
            <w:sz w:val="24"/>
            <w:szCs w:val="24"/>
            <w:u w:val="single"/>
          </w:rPr>
          <w:t xml:space="preserve">статью 44</w:t>
        </w:r>
      </w:hyperlink>
      <w:r>
        <w:rPr>
          <w:rFonts w:ascii="Arial" w:cs="Arial" w:eastAsia="Arial" w:hAnsi="Arial"/>
          <w:sz w:val="24"/>
          <w:szCs w:val="24"/>
        </w:rPr>
        <w:t xml:space="preserve"> после цифр "95" дополнить цифрами ", 100</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дополнить </w:t>
      </w:r>
      <w:hyperlink w:history="1" r:id="rIdhiqjtuogmwqmfqhmawpvj">
        <w:r>
          <w:rPr>
            <w:rFonts w:ascii="Arial" w:cs="Arial" w:eastAsia="Arial" w:hAnsi="Arial"/>
            <w:color w:val="1D4ED8"/>
            <w:sz w:val="24"/>
            <w:szCs w:val="24"/>
            <w:u w:val="single"/>
          </w:rPr>
          <w:t xml:space="preserve">главой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qfbzjl1xxlvgnlwa2xht2">
        <w:r>
          <w:rPr>
            <w:rFonts w:ascii="Arial" w:cs="Arial" w:eastAsia="Arial" w:hAnsi="Arial"/>
            <w:color w:val="1D4ED8"/>
            <w:sz w:val="24"/>
            <w:szCs w:val="24"/>
            <w:u w:val="single"/>
          </w:rPr>
          <w:t xml:space="preserve">Глава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Приказное производство</w:t>
      </w:r>
    </w:p>
    <w:p>
      <w:pPr>
        <w:spacing w:after="120"/>
        <w:ind w:firstLine="567"/>
        <w:jc w:val="both"/>
      </w:pPr>
      <w:hyperlink w:history="1" r:id="rIdp1splnz1qathkufrbcgzw">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Нотариальный приказ</w:t>
      </w:r>
    </w:p>
    <w:p>
      <w:pPr>
        <w:spacing w:after="120"/>
        <w:ind w:firstLine="567"/>
        <w:jc w:val="both"/>
      </w:pPr>
      <w:r>
        <w:rPr>
          <w:rFonts w:ascii="Arial" w:cs="Arial" w:eastAsia="Arial" w:hAnsi="Arial"/>
          <w:sz w:val="24"/>
          <w:szCs w:val="24"/>
        </w:rPr>
        <w:t xml:space="preserve">1. Нотариальный приказ - постановление нотариуса, вынесенное им единолично по заявлению взыскателя по требованиям, предусмотренным </w:t>
      </w:r>
      <w:hyperlink w:history="1" r:id="rIdhhofthb0pmmimnxi5xwi0">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Нотариальный приказ является одновременно исполнительным документом и исполняется в соответствии с законодательством об исполнительном производстве.</w:t>
      </w:r>
    </w:p>
    <w:p>
      <w:pPr>
        <w:spacing w:after="120"/>
        <w:ind w:firstLine="567"/>
        <w:jc w:val="both"/>
      </w:pPr>
      <w:hyperlink w:history="1" r:id="rIdjji69x76eew1z3rezrn_2">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Требования, по которым выдается нотариальный приказ</w:t>
      </w:r>
    </w:p>
    <w:p>
      <w:pPr>
        <w:spacing w:after="120"/>
        <w:ind w:firstLine="567"/>
        <w:jc w:val="both"/>
      </w:pPr>
      <w:r>
        <w:rPr>
          <w:rFonts w:ascii="Arial" w:cs="Arial" w:eastAsia="Arial" w:hAnsi="Arial"/>
          <w:sz w:val="24"/>
          <w:szCs w:val="24"/>
        </w:rPr>
        <w:t xml:space="preserve">Нотариальный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требование основано на нотариально удостоверенной сделке;</w:t>
      </w:r>
    </w:p>
    <w:p>
      <w:pPr>
        <w:spacing w:after="120"/>
        <w:ind w:firstLine="567"/>
        <w:jc w:val="both"/>
      </w:pPr>
      <w:r>
        <w:rPr>
          <w:rFonts w:ascii="Arial" w:cs="Arial" w:eastAsia="Arial" w:hAnsi="Arial"/>
          <w:sz w:val="24"/>
          <w:szCs w:val="24"/>
        </w:rPr>
        <w:t xml:space="preserve">2) требование основано на сделке, совершенной в простой письменной форме;</w:t>
      </w:r>
    </w:p>
    <w:p>
      <w:pPr>
        <w:spacing w:after="120"/>
        <w:ind w:firstLine="567"/>
        <w:jc w:val="both"/>
      </w:pPr>
      <w:r>
        <w:rPr>
          <w:rFonts w:ascii="Arial" w:cs="Arial" w:eastAsia="Arial" w:hAnsi="Arial"/>
          <w:sz w:val="24"/>
          <w:szCs w:val="24"/>
        </w:rPr>
        <w:t xml:space="preserve">3) требование основано на протесте векселя в неплатеже, неакцепте и недатировании акцепта, совершенном нотариусом;</w:t>
      </w:r>
    </w:p>
    <w:p>
      <w:pPr>
        <w:spacing w:after="120"/>
        <w:ind w:firstLine="567"/>
        <w:jc w:val="both"/>
      </w:pPr>
      <w:r>
        <w:rPr>
          <w:rFonts w:ascii="Arial" w:cs="Arial" w:eastAsia="Arial" w:hAnsi="Arial"/>
          <w:sz w:val="24"/>
          <w:szCs w:val="24"/>
        </w:rPr>
        <w:t xml:space="preserve">4)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567"/>
        <w:jc w:val="both"/>
      </w:pPr>
      <w:r>
        <w:rPr>
          <w:rFonts w:ascii="Arial" w:cs="Arial" w:eastAsia="Arial" w:hAnsi="Arial"/>
          <w:sz w:val="24"/>
          <w:szCs w:val="24"/>
        </w:rPr>
        <w:t xml:space="preserve">5) заявлено требование о взыскании задолженности без учета неустойки по обязательным платежам, за исключением налогов, страховых взносов;</w:t>
      </w:r>
    </w:p>
    <w:p>
      <w:pPr>
        <w:spacing w:after="120"/>
        <w:ind w:firstLine="567"/>
        <w:jc w:val="both"/>
      </w:pPr>
      <w:r>
        <w:rPr>
          <w:rFonts w:ascii="Arial" w:cs="Arial" w:eastAsia="Arial" w:hAnsi="Arial"/>
          <w:sz w:val="24"/>
          <w:szCs w:val="24"/>
        </w:rPr>
        <w:t xml:space="preserve">6) заявлено требование о взыскании начисленной, но не выплаченной работнику заработной платы.</w:t>
      </w:r>
    </w:p>
    <w:p>
      <w:pPr>
        <w:spacing w:after="120"/>
        <w:ind w:firstLine="567"/>
        <w:jc w:val="both"/>
      </w:pPr>
      <w:hyperlink w:history="1" r:id="rIdgg1laa3i5px49ja7v-lga">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Подача заявления</w:t>
      </w:r>
    </w:p>
    <w:p>
      <w:pPr>
        <w:spacing w:after="120"/>
        <w:ind w:firstLine="567"/>
        <w:jc w:val="both"/>
      </w:pPr>
      <w:r>
        <w:rPr>
          <w:rFonts w:ascii="Arial" w:cs="Arial" w:eastAsia="Arial" w:hAnsi="Arial"/>
          <w:sz w:val="24"/>
          <w:szCs w:val="24"/>
        </w:rPr>
        <w:t xml:space="preserve">1. Заявление о вынесении нотариального приказа подается нотариусу по месту жительства или нахождения должника. Заявление о взыскании алиментов согласно пункту 4 </w:t>
      </w:r>
      <w:hyperlink w:history="1" r:id="rIdek5e7ohhjafv_o_3tbdtk">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может предъявляться также по месту жительства заявителя.</w:t>
      </w:r>
    </w:p>
    <w:p>
      <w:pPr>
        <w:spacing w:after="120"/>
        <w:ind w:firstLine="567"/>
        <w:jc w:val="both"/>
      </w:pPr>
      <w:r>
        <w:rPr>
          <w:rFonts w:ascii="Arial" w:cs="Arial" w:eastAsia="Arial" w:hAnsi="Arial"/>
          <w:sz w:val="24"/>
          <w:szCs w:val="24"/>
        </w:rPr>
        <w:t xml:space="preserve">2. Заявление о вынесении нотариального приказа оплачивается государственной пошлиной в порядке, установленном </w:t>
      </w:r>
      <w:hyperlink w:history="1" r:id="rIdyqbnzfuaqtryu5wiiuq3o">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120"/>
        <w:ind w:firstLine="567"/>
        <w:jc w:val="both"/>
      </w:pPr>
      <w:hyperlink w:history="1" r:id="rIddtdg1kt4zvlirgvczsbxq">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Форма и содержание заявления</w:t>
      </w:r>
    </w:p>
    <w:p>
      <w:pPr>
        <w:spacing w:after="120"/>
        <w:ind w:firstLine="56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567"/>
        <w:jc w:val="both"/>
      </w:pPr>
      <w:r>
        <w:rPr>
          <w:rFonts w:ascii="Arial" w:cs="Arial" w:eastAsia="Arial" w:hAnsi="Arial"/>
          <w:sz w:val="24"/>
          <w:szCs w:val="24"/>
        </w:rPr>
        <w:t xml:space="preserve">2. В заявлении должны быть указаны:</w:t>
      </w:r>
    </w:p>
    <w:p>
      <w:pPr>
        <w:spacing w:after="120"/>
        <w:ind w:firstLine="567"/>
        <w:jc w:val="both"/>
      </w:pPr>
      <w:r>
        <w:rPr>
          <w:rFonts w:ascii="Arial" w:cs="Arial" w:eastAsia="Arial" w:hAnsi="Arial"/>
          <w:sz w:val="24"/>
          <w:szCs w:val="24"/>
        </w:rPr>
        <w:t xml:space="preserve">1) фамилия, имя, отчество нотариуса, которому подается заявление;</w:t>
      </w:r>
    </w:p>
    <w:p>
      <w:pPr>
        <w:spacing w:after="120"/>
        <w:ind w:firstLine="567"/>
        <w:jc w:val="both"/>
      </w:pPr>
      <w:r>
        <w:rPr>
          <w:rFonts w:ascii="Arial" w:cs="Arial" w:eastAsia="Arial" w:hAnsi="Arial"/>
          <w:sz w:val="24"/>
          <w:szCs w:val="24"/>
        </w:rPr>
        <w:t xml:space="preserve">2) наименование взыскателя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взыскателя - физического лица, его местожительство,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3) наименование должника - юридического лица, его местонахождение, идентификационный номер налогоплательщика, юридический адрес и банковские реквизиты или фамилия, имя, отчество и персональный идентификационный номер должника - физического лица, его местожительство,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56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56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567"/>
        <w:jc w:val="both"/>
      </w:pPr>
      <w:r>
        <w:rPr>
          <w:rFonts w:ascii="Arial" w:cs="Arial" w:eastAsia="Arial" w:hAnsi="Arial"/>
          <w:sz w:val="24"/>
          <w:szCs w:val="24"/>
        </w:rPr>
        <w:t xml:space="preserve">6) доказательство направления копии заявления должнику;</w:t>
      </w:r>
    </w:p>
    <w:p>
      <w:pPr>
        <w:spacing w:after="120"/>
        <w:ind w:firstLine="567"/>
        <w:jc w:val="both"/>
      </w:pPr>
      <w:r>
        <w:rPr>
          <w:rFonts w:ascii="Arial" w:cs="Arial" w:eastAsia="Arial" w:hAnsi="Arial"/>
          <w:sz w:val="24"/>
          <w:szCs w:val="24"/>
        </w:rPr>
        <w:t xml:space="preserve">7) перечень прилагаемых документов.</w:t>
      </w:r>
    </w:p>
    <w:p>
      <w:pPr>
        <w:spacing w:after="120"/>
        <w:ind w:firstLine="56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56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заверяется печатью.</w:t>
      </w:r>
    </w:p>
    <w:p>
      <w:pPr>
        <w:spacing w:after="120"/>
        <w:ind w:firstLine="567"/>
        <w:jc w:val="both"/>
      </w:pPr>
      <w:hyperlink w:history="1" r:id="rIdtutvgnkg9qmvr25npeyyr">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Основания для отказа в принятии заявления о выдаче нотариального приказа</w:t>
      </w:r>
    </w:p>
    <w:p>
      <w:pPr>
        <w:spacing w:after="120"/>
        <w:ind w:firstLine="567"/>
        <w:jc w:val="both"/>
      </w:pPr>
      <w:r>
        <w:rPr>
          <w:rFonts w:ascii="Arial" w:cs="Arial" w:eastAsia="Arial" w:hAnsi="Arial"/>
          <w:sz w:val="24"/>
          <w:szCs w:val="24"/>
        </w:rPr>
        <w:t xml:space="preserve">1. Нотариус отказывает в принятии заявления о выдаче нотариального приказа, если:</w:t>
      </w:r>
    </w:p>
    <w:p>
      <w:pPr>
        <w:spacing w:after="120"/>
        <w:ind w:firstLine="567"/>
        <w:jc w:val="both"/>
      </w:pPr>
      <w:r>
        <w:rPr>
          <w:rFonts w:ascii="Arial" w:cs="Arial" w:eastAsia="Arial" w:hAnsi="Arial"/>
          <w:sz w:val="24"/>
          <w:szCs w:val="24"/>
        </w:rPr>
        <w:t xml:space="preserve">1) не соблюдены требования, предусмотренные статьями </w:t>
      </w:r>
      <w:hyperlink w:history="1" r:id="rId0xcxjwg-7shglqiofdk0s">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9j37gmwfy-pmafqvgml1q">
        <w:r>
          <w:rPr>
            <w:rFonts w:ascii="Arial" w:cs="Arial" w:eastAsia="Arial" w:hAnsi="Arial"/>
            <w:color w:val="1D4ED8"/>
            <w:sz w:val="24"/>
            <w:szCs w:val="24"/>
            <w:u w:val="single"/>
          </w:rPr>
          <w:t xml:space="preserve">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заявленное требование не предусмотрено </w:t>
      </w:r>
      <w:hyperlink w:history="1" r:id="rIdzg6kgypwmjglxzrlb26hx">
        <w:r>
          <w:rPr>
            <w:rFonts w:ascii="Arial" w:cs="Arial" w:eastAsia="Arial" w:hAnsi="Arial"/>
            <w:color w:val="1D4ED8"/>
            <w:sz w:val="24"/>
            <w:szCs w:val="24"/>
            <w:u w:val="single"/>
          </w:rPr>
          <w:t xml:space="preserve">статьей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представлены документы, подтверждающие заявленное требование;</w:t>
      </w:r>
    </w:p>
    <w:p>
      <w:pPr>
        <w:spacing w:after="120"/>
        <w:ind w:firstLine="567"/>
        <w:jc w:val="both"/>
      </w:pPr>
      <w:r>
        <w:rPr>
          <w:rFonts w:ascii="Arial" w:cs="Arial" w:eastAsia="Arial" w:hAnsi="Arial"/>
          <w:sz w:val="24"/>
          <w:szCs w:val="24"/>
        </w:rPr>
        <w:t xml:space="preserve">4) из документов усматривается наличие спора о праве;</w:t>
      </w:r>
    </w:p>
    <w:p>
      <w:pPr>
        <w:spacing w:after="120"/>
        <w:ind w:firstLine="567"/>
        <w:jc w:val="both"/>
      </w:pPr>
      <w:r>
        <w:rPr>
          <w:rFonts w:ascii="Arial" w:cs="Arial" w:eastAsia="Arial" w:hAnsi="Arial"/>
          <w:sz w:val="24"/>
          <w:szCs w:val="24"/>
        </w:rPr>
        <w:t xml:space="preserve">5) заявленное требование не оплачено государственной пошлиной, за исключением случаев, предусмотренных законом.</w:t>
      </w:r>
    </w:p>
    <w:p>
      <w:pPr>
        <w:spacing w:after="120"/>
        <w:ind w:firstLine="567"/>
        <w:jc w:val="both"/>
      </w:pPr>
      <w:r>
        <w:rPr>
          <w:rFonts w:ascii="Arial" w:cs="Arial" w:eastAsia="Arial" w:hAnsi="Arial"/>
          <w:sz w:val="24"/>
          <w:szCs w:val="24"/>
        </w:rPr>
        <w:t xml:space="preserve">2. Об отказе в принятии заявления нотариус в трехдневный срок со дня его поступления выносит мотивированное постановление, которое может быть обжаловано в суд.</w:t>
      </w:r>
    </w:p>
    <w:p>
      <w:pPr>
        <w:spacing w:after="120"/>
        <w:ind w:firstLine="567"/>
        <w:jc w:val="both"/>
      </w:pPr>
      <w:r>
        <w:rPr>
          <w:rFonts w:ascii="Arial" w:cs="Arial" w:eastAsia="Arial" w:hAnsi="Arial"/>
          <w:sz w:val="24"/>
          <w:szCs w:val="24"/>
        </w:rPr>
        <w:t xml:space="preserve">3. Отказ в принятии заявления о выдаче нотариального приказа не препятствует возможности предъявления взыскателем иска в суд по тому же требованию в порядке искового производства.</w:t>
      </w:r>
    </w:p>
    <w:p>
      <w:pPr>
        <w:spacing w:after="120"/>
        <w:ind w:firstLine="56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hyperlink w:history="1" r:id="rIdzvewidtcurl46y7wlgxmq">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вынесения нотариального приказа</w:t>
      </w:r>
    </w:p>
    <w:p>
      <w:pPr>
        <w:spacing w:after="120"/>
        <w:ind w:firstLine="567"/>
        <w:jc w:val="both"/>
      </w:pPr>
      <w:r>
        <w:rPr>
          <w:rFonts w:ascii="Arial" w:cs="Arial" w:eastAsia="Arial" w:hAnsi="Arial"/>
          <w:sz w:val="24"/>
          <w:szCs w:val="24"/>
        </w:rPr>
        <w:t xml:space="preserve">1. Нотариальный приказ по существу заявленного требования выносится в трехдневный срок со дня поступления заявления нотариусу.</w:t>
      </w:r>
    </w:p>
    <w:p>
      <w:pPr>
        <w:spacing w:after="120"/>
        <w:ind w:firstLine="567"/>
        <w:jc w:val="both"/>
      </w:pPr>
      <w:r>
        <w:rPr>
          <w:rFonts w:ascii="Arial" w:cs="Arial" w:eastAsia="Arial" w:hAnsi="Arial"/>
          <w:sz w:val="24"/>
          <w:szCs w:val="24"/>
        </w:rPr>
        <w:t xml:space="preserve">2. Нотариальный приказ выносится без вызова сторон.</w:t>
      </w:r>
    </w:p>
    <w:p>
      <w:pPr>
        <w:spacing w:after="120"/>
        <w:ind w:firstLine="567"/>
        <w:jc w:val="both"/>
      </w:pPr>
      <w:hyperlink w:history="1" r:id="rId1zsukvmyvu7bbczwg36xo">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Содержание нотариального приказа</w:t>
      </w:r>
    </w:p>
    <w:p>
      <w:pPr>
        <w:spacing w:after="120"/>
        <w:ind w:firstLine="567"/>
        <w:jc w:val="both"/>
      </w:pPr>
      <w:r>
        <w:rPr>
          <w:rFonts w:ascii="Arial" w:cs="Arial" w:eastAsia="Arial" w:hAnsi="Arial"/>
          <w:sz w:val="24"/>
          <w:szCs w:val="24"/>
        </w:rPr>
        <w:t xml:space="preserve">1. В нотариальном приказе указываются:</w:t>
      </w:r>
    </w:p>
    <w:p>
      <w:pPr>
        <w:spacing w:after="120"/>
        <w:ind w:firstLine="567"/>
        <w:jc w:val="both"/>
      </w:pPr>
      <w:r>
        <w:rPr>
          <w:rFonts w:ascii="Arial" w:cs="Arial" w:eastAsia="Arial" w:hAnsi="Arial"/>
          <w:sz w:val="24"/>
          <w:szCs w:val="24"/>
        </w:rPr>
        <w:t xml:space="preserve">1) номер приказного производства и дата вынесения приказа;</w:t>
      </w:r>
    </w:p>
    <w:p>
      <w:pPr>
        <w:spacing w:after="120"/>
        <w:ind w:firstLine="567"/>
        <w:jc w:val="both"/>
      </w:pPr>
      <w:r>
        <w:rPr>
          <w:rFonts w:ascii="Arial" w:cs="Arial" w:eastAsia="Arial" w:hAnsi="Arial"/>
          <w:sz w:val="24"/>
          <w:szCs w:val="24"/>
        </w:rPr>
        <w:t xml:space="preserve">2) фамилия, имя и отчество нотариуса, вынесшего приказ;</w:t>
      </w:r>
    </w:p>
    <w:p>
      <w:pPr>
        <w:spacing w:after="120"/>
        <w:ind w:firstLine="567"/>
        <w:jc w:val="both"/>
      </w:pPr>
      <w:r>
        <w:rPr>
          <w:rFonts w:ascii="Arial" w:cs="Arial" w:eastAsia="Arial" w:hAnsi="Arial"/>
          <w:sz w:val="24"/>
          <w:szCs w:val="24"/>
        </w:rPr>
        <w:t xml:space="preserve">3) сведения о взыскателе, предусмотренные пунктом 2 части 2 </w:t>
      </w:r>
      <w:hyperlink w:history="1" r:id="rIdi3ddjb3_4eqyzqno1c6wj">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4) сведения о должнике, предусмотренные пунктом 3 части 2 </w:t>
      </w:r>
      <w:hyperlink w:history="1" r:id="rIdpmphalqbakodhnh6std6s">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56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56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567"/>
        <w:jc w:val="both"/>
      </w:pPr>
      <w:r>
        <w:rPr>
          <w:rFonts w:ascii="Arial" w:cs="Arial" w:eastAsia="Arial" w:hAnsi="Arial"/>
          <w:sz w:val="24"/>
          <w:szCs w:val="24"/>
        </w:rPr>
        <w:t xml:space="preserve">8) сумма государственной пошлины, подлежащая взысканию с должника в пользу взыскателя или соответствующего бюджета;</w:t>
      </w:r>
    </w:p>
    <w:p>
      <w:pPr>
        <w:spacing w:after="120"/>
        <w:ind w:firstLine="567"/>
        <w:jc w:val="both"/>
      </w:pPr>
      <w:r>
        <w:rPr>
          <w:rFonts w:ascii="Arial" w:cs="Arial" w:eastAsia="Arial" w:hAnsi="Arial"/>
          <w:sz w:val="24"/>
          <w:szCs w:val="24"/>
        </w:rPr>
        <w:t xml:space="preserve">9) срок и порядок подачи возражения против заявленного требования.</w:t>
      </w:r>
    </w:p>
    <w:p>
      <w:pPr>
        <w:spacing w:after="120"/>
        <w:ind w:firstLine="567"/>
        <w:jc w:val="both"/>
      </w:pPr>
      <w:r>
        <w:rPr>
          <w:rFonts w:ascii="Arial" w:cs="Arial" w:eastAsia="Arial" w:hAnsi="Arial"/>
          <w:sz w:val="24"/>
          <w:szCs w:val="24"/>
        </w:rPr>
        <w:t xml:space="preserve">2. В нотариальном приказе о взыскании алиментов на несовершеннолетних детей, помимо сведений, указанных в пунктах 1-5 и 8 части 1 настоящей статьи, указываются фамилия, имя, отчество и дата рождения каждого ребенка, на содержание которого присуждены алименты; размер платежей, взыскиваемых ежемесячно с должника и срок их взыскания и дата, с которой подлежат взысканию алименты.</w:t>
      </w:r>
    </w:p>
    <w:p>
      <w:pPr>
        <w:spacing w:after="120"/>
        <w:ind w:firstLine="567"/>
        <w:jc w:val="both"/>
      </w:pPr>
      <w:r>
        <w:rPr>
          <w:rFonts w:ascii="Arial" w:cs="Arial" w:eastAsia="Arial" w:hAnsi="Arial"/>
          <w:sz w:val="24"/>
          <w:szCs w:val="24"/>
        </w:rPr>
        <w:t xml:space="preserve">3. Нотариальный приказ подписывается нотариусом и заверяется гербовой печатью установленного образца.</w:t>
      </w:r>
    </w:p>
    <w:p>
      <w:pPr>
        <w:spacing w:after="120"/>
        <w:ind w:firstLine="567"/>
        <w:jc w:val="both"/>
      </w:pPr>
      <w:hyperlink w:history="1" r:id="rIdg0yvucxmuiijqjovyn8eo">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Направление должнику копии нотариального приказа</w:t>
      </w:r>
    </w:p>
    <w:p>
      <w:pPr>
        <w:spacing w:after="120"/>
        <w:ind w:firstLine="567"/>
        <w:jc w:val="both"/>
      </w:pPr>
      <w:r>
        <w:rPr>
          <w:rFonts w:ascii="Arial" w:cs="Arial" w:eastAsia="Arial" w:hAnsi="Arial"/>
          <w:sz w:val="24"/>
          <w:szCs w:val="24"/>
        </w:rPr>
        <w:t xml:space="preserve">1. После вынесения нотариального приказа по требованиям, указанным в пунктах 1, 2, 4-6 </w:t>
      </w:r>
      <w:hyperlink w:history="1" r:id="rIdbzu56ua2iquiyaoj6zyke">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нотариус не позднее следующего дня направляет его копию должнику с уведомлением о вручении.</w:t>
      </w:r>
    </w:p>
    <w:p>
      <w:pPr>
        <w:spacing w:after="120"/>
        <w:ind w:firstLine="567"/>
        <w:jc w:val="both"/>
      </w:pPr>
      <w:r>
        <w:rPr>
          <w:rFonts w:ascii="Arial" w:cs="Arial" w:eastAsia="Arial" w:hAnsi="Arial"/>
          <w:sz w:val="24"/>
          <w:szCs w:val="24"/>
        </w:rPr>
        <w:t xml:space="preserve">2. Должник вправе в десятидневный срок со дня получения копии нотариального приказа направить нотариусу свои возражения против заявленного требования с использованием любых средств связи, обеспечивающих их поступление нотариусу.</w:t>
      </w:r>
    </w:p>
    <w:p>
      <w:pPr>
        <w:spacing w:after="120"/>
        <w:ind w:firstLine="567"/>
        <w:jc w:val="both"/>
      </w:pPr>
      <w:hyperlink w:history="1" r:id="rIdjn3xieiseglml4dsj6wt_">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9</w:t>
        </w:r>
      </w:hyperlink>
      <w:r>
        <w:rPr>
          <w:rFonts w:ascii="Arial" w:cs="Arial" w:eastAsia="Arial" w:hAnsi="Arial"/>
          <w:sz w:val="24"/>
          <w:szCs w:val="24"/>
        </w:rPr>
        <w:t xml:space="preserve">. Отмена нотариального приказа</w:t>
      </w:r>
    </w:p>
    <w:p>
      <w:pPr>
        <w:spacing w:after="120"/>
        <w:ind w:firstLine="567"/>
        <w:jc w:val="both"/>
      </w:pPr>
      <w:r>
        <w:rPr>
          <w:rFonts w:ascii="Arial" w:cs="Arial" w:eastAsia="Arial" w:hAnsi="Arial"/>
          <w:sz w:val="24"/>
          <w:szCs w:val="24"/>
        </w:rPr>
        <w:t xml:space="preserve">1. Возражения должника с просьбой об отмене нотариального приказа рассматриваются в течение трех дней со дня их поступления нотариусу.</w:t>
      </w:r>
    </w:p>
    <w:p>
      <w:pPr>
        <w:spacing w:after="120"/>
        <w:ind w:firstLine="567"/>
        <w:jc w:val="both"/>
      </w:pPr>
      <w:r>
        <w:rPr>
          <w:rFonts w:ascii="Arial" w:cs="Arial" w:eastAsia="Arial" w:hAnsi="Arial"/>
          <w:sz w:val="24"/>
          <w:szCs w:val="24"/>
        </w:rPr>
        <w:t xml:space="preserve">2. Нотариус отменяет нотариальный приказ, вынесенный по требованиям, указанным в пунктах 1, 2, 4-6 </w:t>
      </w:r>
      <w:hyperlink w:history="1" r:id="rIds-mnsxccmyfaeipx8tels">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если должник в своих возражениях заявит о наличии спора о праве или иных обстоятельствах, препятствующих вынесению приказа, о чем выносится постановление. В постановлении об отмене нотариального приказа нотариус разъясняет взыскателю, что заявленное требование может быть предъявлено в суд в порядке искового производства. Копии постановления об отмене нотариального приказа направляются сторонам приказного производства не позднее трех дней после его вынесения.</w:t>
      </w:r>
    </w:p>
    <w:p>
      <w:pPr>
        <w:spacing w:after="120"/>
        <w:ind w:firstLine="567"/>
        <w:jc w:val="both"/>
      </w:pPr>
      <w:r>
        <w:rPr>
          <w:rFonts w:ascii="Arial" w:cs="Arial" w:eastAsia="Arial" w:hAnsi="Arial"/>
          <w:sz w:val="24"/>
          <w:szCs w:val="24"/>
        </w:rPr>
        <w:t xml:space="preserve">3. При отмене нотариального приказа уплаченная взыскателем государственная пошлина возвращается в порядке, предусмотренном законодательством о государственной пошлине, либо по заявлению взыскателя засчитывается при обращении в суд.</w:t>
      </w:r>
    </w:p>
    <w:p>
      <w:pPr>
        <w:spacing w:after="120"/>
        <w:ind w:firstLine="567"/>
        <w:jc w:val="both"/>
      </w:pPr>
      <w:hyperlink w:history="1" r:id="rIdk7zu43gtllay8wxaghmi1">
        <w:r>
          <w:rPr>
            <w:rFonts w:ascii="Arial" w:cs="Arial" w:eastAsia="Arial" w:hAnsi="Arial"/>
            <w:color w:val="1D4ED8"/>
            <w:sz w:val="24"/>
            <w:szCs w:val="24"/>
            <w:u w:val="single"/>
          </w:rPr>
          <w:t xml:space="preserve">Статья 100</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Выдача нотариального приказа взыскателю</w:t>
      </w:r>
    </w:p>
    <w:p>
      <w:pPr>
        <w:spacing w:after="120"/>
        <w:ind w:firstLine="567"/>
        <w:jc w:val="both"/>
      </w:pPr>
      <w:r>
        <w:rPr>
          <w:rFonts w:ascii="Arial" w:cs="Arial" w:eastAsia="Arial" w:hAnsi="Arial"/>
          <w:sz w:val="24"/>
          <w:szCs w:val="24"/>
        </w:rPr>
        <w:t xml:space="preserve">1. Если в установленный срок от должника нотариусу не поступят возражения, нотариус выдает взыскателю экземпляр нотариального приказа, заверенный гербовой печатью нотариуса, для предъявления его к исполнению. По просьбе взыскателя нотариальный приказ может быть направлен нотариусом для исполнения судебному исполнителю с приложением письменной просьбы взыскателя.</w:t>
      </w:r>
    </w:p>
    <w:p>
      <w:pPr>
        <w:spacing w:after="120"/>
        <w:ind w:firstLine="567"/>
        <w:jc w:val="both"/>
      </w:pPr>
      <w:r>
        <w:rPr>
          <w:rFonts w:ascii="Arial" w:cs="Arial" w:eastAsia="Arial" w:hAnsi="Arial"/>
          <w:sz w:val="24"/>
          <w:szCs w:val="24"/>
        </w:rPr>
        <w:t xml:space="preserve">2. По требованию, указанному в пункте 3 </w:t>
      </w:r>
      <w:hyperlink w:history="1" r:id="rIds6ueazzozkzhgoo5xkl2e">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 нотариальный приказ выдается взыскателю либо по его просьбе направляется нотариусом для исполнения непосредственно после его вынесения.</w:t>
      </w:r>
    </w:p>
    <w:p>
      <w:pPr>
        <w:spacing w:after="120"/>
        <w:ind w:firstLine="567"/>
        <w:jc w:val="both"/>
      </w:pPr>
      <w:r>
        <w:rPr>
          <w:rFonts w:ascii="Arial" w:cs="Arial" w:eastAsia="Arial" w:hAnsi="Arial"/>
          <w:sz w:val="24"/>
          <w:szCs w:val="24"/>
        </w:rPr>
        <w:t xml:space="preserve">3. Для взыскания государственной пошлины с должника в доход государства нотариусом направляется заверенный гербовой печатью нотариальный приказ для исполнения в налоговый орган.".</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Настоящий Закон вступает в силу с 1 января 2026 года, за исключением </w:t>
      </w:r>
      <w:hyperlink w:history="1" r:id="rIdaix0r3w9cjfvgxsf13_u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а также статей </w:t>
      </w:r>
      <w:hyperlink w:history="1" r:id="rIduw1fyqfk_r41ssvxm0xk7">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qqrgfgrs8pwezn8uheo_">
        <w:r>
          <w:rPr>
            <w:rFonts w:ascii="Arial" w:cs="Arial" w:eastAsia="Arial" w:hAnsi="Arial"/>
            <w:color w:val="1D4ED8"/>
            <w:sz w:val="24"/>
            <w:szCs w:val="24"/>
            <w:u w:val="single"/>
          </w:rPr>
          <w:t xml:space="preserve">7</w:t>
        </w:r>
      </w:hyperlink>
      <w:r>
        <w:rPr>
          <w:rFonts w:ascii="Arial" w:cs="Arial" w:eastAsia="Arial" w:hAnsi="Arial"/>
          <w:sz w:val="24"/>
          <w:szCs w:val="24"/>
        </w:rPr>
        <w:t xml:space="preserve"> в части взыскания алиментов на содержание несовершеннолетних детей, которые вступают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6 июня 2025 года № 41 (3697)</w:t>
      </w:r>
    </w:p>
    <w:p>
      <w:pPr>
        <w:spacing w:after="120"/>
        <w:ind w:firstLine="567"/>
        <w:jc w:val="both"/>
      </w:pPr>
      <w:r>
        <w:rPr>
          <w:rFonts w:ascii="Arial" w:cs="Arial" w:eastAsia="Arial" w:hAnsi="Arial"/>
          <w:sz w:val="24"/>
          <w:szCs w:val="24"/>
        </w:rPr>
        <w:t xml:space="preserve">2. Установить, что со дня вступления в силу настоящего Закона заявления о выдаче судебного приказа, поступившие в суды до вступления в силу настоящего Закона, подлежат рассмотрению в порядке, предусмотренном </w:t>
      </w:r>
      <w:r>
        <w:rPr>
          <w:rFonts w:ascii="Arial" w:cs="Arial" w:eastAsia="Arial" w:hAnsi="Arial"/>
          <w:sz w:val="24"/>
          <w:szCs w:val="24"/>
        </w:rPr>
        <w:t xml:space="preserve">главой 24</w:t>
      </w:r>
      <w:r>
        <w:rPr>
          <w:rFonts w:ascii="Arial" w:cs="Arial" w:eastAsia="Arial" w:hAnsi="Arial"/>
          <w:sz w:val="24"/>
          <w:szCs w:val="24"/>
        </w:rPr>
        <w:t xml:space="preserve"> Гражданского процессуального кодекса Кыргызской Республики.</w:t>
      </w:r>
    </w:p>
    <w:p>
      <w:pPr>
        <w:spacing w:after="12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23 апреля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am9lgrdet0bv-s2tctu">
      <w:r>
        <w:rPr>
          <w:rFonts w:ascii="Arial" w:cs="Arial" w:eastAsia="Arial" w:hAnsi="Arial"/>
          <w:color w:val="132D3F"/>
          <w:sz w:val="16"/>
          <w:szCs w:val="16"/>
          <w:u w:val="single"/>
        </w:rPr>
        <w:t xml:space="preserve">dalil.kg/document/230027859</w:t>
      </w:r>
    </w:hyperlink>
  </w:p>
  <w:p>
    <w:pPr>
      <w:spacing w:after="0" w:before="40"/>
      <w:jc w:val="center"/>
    </w:pPr>
    <w:hyperlink w:history="1" r:id="rIdc3i6iemtex1ytottx_5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p7q0zmdnltngaf51b8t" Type="http://schemas.openxmlformats.org/officeDocument/2006/relationships/hyperlink" Target="https://dalil.kg/document/1327" TargetMode="External"/><Relationship Id="rIdxlp319s0negd2e5yg5ndh" Type="http://schemas.openxmlformats.org/officeDocument/2006/relationships/hyperlink" Target="https://dalil.kg/document/1327#st_85" TargetMode="External"/><Relationship Id="rIdhrl29skvutetcrr2tbymf" Type="http://schemas.openxmlformats.org/officeDocument/2006/relationships/hyperlink" Target="https://dalil.kg/document/1327#st_86" TargetMode="External"/><Relationship Id="rIdxcw-w39fdeqg8y7wzpo-c" Type="http://schemas.openxmlformats.org/officeDocument/2006/relationships/hyperlink" Target="https://dalil.kg/document/1327#st_111" TargetMode="External"/><Relationship Id="rId2uewg0wlyhpn4ghwgiiz_" Type="http://schemas.openxmlformats.org/officeDocument/2006/relationships/hyperlink" Target="https://dalil.kg/document/1327#st_111" TargetMode="External"/><Relationship Id="rIdsm9c7mncavrti8cxfoenu" Type="http://schemas.openxmlformats.org/officeDocument/2006/relationships/hyperlink" Target="https://dalil.kg/document/1327#st_85" TargetMode="External"/><Relationship Id="rId08vqhpg7d1mkbzwjgyw0f" Type="http://schemas.openxmlformats.org/officeDocument/2006/relationships/hyperlink" Target="https://dalil.kg/document/1327#st_104" TargetMode="External"/><Relationship Id="rId11hruowjnxfdhguwek9hz" Type="http://schemas.openxmlformats.org/officeDocument/2006/relationships/hyperlink" Target="https://dalil.kg/document/1327#st_112" TargetMode="External"/><Relationship Id="rIdtzh18-giuorloh9ctl-r4" Type="http://schemas.openxmlformats.org/officeDocument/2006/relationships/hyperlink" Target="https://dalil.kg/document/1327#st_114" TargetMode="External"/><Relationship Id="rIdbxf3pzklkbcntoobasyhp" Type="http://schemas.openxmlformats.org/officeDocument/2006/relationships/hyperlink" Target="https://dalil.kg/document/1327#st_114" TargetMode="External"/><Relationship Id="rIdvz0zpwjlfrfxhwybrgxeb" Type="http://schemas.openxmlformats.org/officeDocument/2006/relationships/hyperlink" Target="https://dalil.kg/document/1327#st_116" TargetMode="External"/><Relationship Id="rIdkkdpcqejnomzrtdonbyfj" Type="http://schemas.openxmlformats.org/officeDocument/2006/relationships/hyperlink" Target="https://dalil.kg/document/1327#st_117" TargetMode="External"/><Relationship Id="rIdoqry-navegprkpvgcmsq8" Type="http://schemas.openxmlformats.org/officeDocument/2006/relationships/hyperlink" Target="https://dalil.kg/document/1327#st_125" TargetMode="External"/><Relationship Id="rIdt7eq7zbpjldjcq3uxl8ks" Type="http://schemas.openxmlformats.org/officeDocument/2006/relationships/hyperlink" Target="https://dalil.kg/document/230021083" TargetMode="External"/><Relationship Id="rIdxnnwlbbghel-zd1og88wo" Type="http://schemas.openxmlformats.org/officeDocument/2006/relationships/hyperlink" Target="https://dalil.kg/document/230021083#st_242" TargetMode="External"/><Relationship Id="rIdyx8qwwkyupiw9uyyt6gi3" Type="http://schemas.openxmlformats.org/officeDocument/2006/relationships/hyperlink" Target="https://dalil.kg/document/111521" TargetMode="External"/><Relationship Id="rIdjonwh_j_dsqz4u-s5kpa9" Type="http://schemas.openxmlformats.org/officeDocument/2006/relationships/hyperlink" Target="https://dalil.kg/document/111521#st_246" TargetMode="External"/><Relationship Id="rIdwf-xwzux_67g0eukymu71" Type="http://schemas.openxmlformats.org/officeDocument/2006/relationships/hyperlink" Target="https://dalil.kg/document/111521#st_246" TargetMode="External"/><Relationship Id="rIdxfoxqkah0n4sxve8f4f3q" Type="http://schemas.openxmlformats.org/officeDocument/2006/relationships/hyperlink" Target="https://dalil.kg/document/111521#st_251" TargetMode="External"/><Relationship Id="rId5exyqcre0iioisx80aecr" Type="http://schemas.openxmlformats.org/officeDocument/2006/relationships/hyperlink" Target="https://dalil.kg/document/111521#st_252" TargetMode="External"/><Relationship Id="rIdcvxz_kjeoowem3nwmt5ld" Type="http://schemas.openxmlformats.org/officeDocument/2006/relationships/hyperlink" Target="https://dalil.kg/document/111521#st_253" TargetMode="External"/><Relationship Id="rIdplyo0eult2bzi7rizx1ua" Type="http://schemas.openxmlformats.org/officeDocument/2006/relationships/hyperlink" Target="https://dalil.kg/document/111521#st_254" TargetMode="External"/><Relationship Id="rIdp3wvpoto30eiq4vzbblnr" Type="http://schemas.openxmlformats.org/officeDocument/2006/relationships/hyperlink" Target="https://dalil.kg/document/111820" TargetMode="External"/><Relationship Id="rIdt_shaooa83xrhd1lpxhmx" Type="http://schemas.openxmlformats.org/officeDocument/2006/relationships/hyperlink" Target="https://dalil.kg/document/111820#st_141" TargetMode="External"/><Relationship Id="rIdhxdf5dqmeomvejpr_rkg2" Type="http://schemas.openxmlformats.org/officeDocument/2006/relationships/hyperlink" Target="https://dalil.kg/document/111522" TargetMode="External"/><Relationship Id="rIdbhj5j4ywxz0s5zk07bbgb" Type="http://schemas.openxmlformats.org/officeDocument/2006/relationships/hyperlink" Target="https://dalil.kg/document/111522#st_17" TargetMode="External"/><Relationship Id="rIdiyvpuvpxjlj91hpyvlflw" Type="http://schemas.openxmlformats.org/officeDocument/2006/relationships/hyperlink" Target="https://dalil.kg/document/111522#st_18" TargetMode="External"/><Relationship Id="rIdnbyrpvctm7kafq88jihad" Type="http://schemas.openxmlformats.org/officeDocument/2006/relationships/hyperlink" Target="https://dalil.kg/document/112540" TargetMode="External"/><Relationship Id="rIdnt9yi5n3ik8zs2yy8yqe5" Type="http://schemas.openxmlformats.org/officeDocument/2006/relationships/hyperlink" Target="https://dalil.kg/document/1327" TargetMode="External"/><Relationship Id="rIdwpzf-lxpzmfi8g5hilsd3" Type="http://schemas.openxmlformats.org/officeDocument/2006/relationships/hyperlink" Target="https://dalil.kg/document/112540" TargetMode="External"/><Relationship Id="rIdpumwle1mz6wc9wqurui4x" Type="http://schemas.openxmlformats.org/officeDocument/2006/relationships/hyperlink" Target="https://dalil.kg/document/112540#st_39" TargetMode="External"/><Relationship Id="rIdmcyv-egq2yjsjixvoxr8y" Type="http://schemas.openxmlformats.org/officeDocument/2006/relationships/hyperlink" Target="https://dalil.kg/document/112540#st_44" TargetMode="External"/><Relationship Id="rIdhiqjtuogmwqmfqhmawpvj" Type="http://schemas.openxmlformats.org/officeDocument/2006/relationships/hyperlink" Target="https://dalil.kg/document/112540#g15_1" TargetMode="External"/><Relationship Id="rIdqfbzjl1xxlvgnlwa2xht2" Type="http://schemas.openxmlformats.org/officeDocument/2006/relationships/hyperlink" Target="https://dalil.kg/document/112540#g15_1" TargetMode="External"/><Relationship Id="rIdp1splnz1qathkufrbcgzw" Type="http://schemas.openxmlformats.org/officeDocument/2006/relationships/hyperlink" Target="https://dalil.kg/document/112540#st_100_1" TargetMode="External"/><Relationship Id="rIdhhofthb0pmmimnxi5xwi0" Type="http://schemas.openxmlformats.org/officeDocument/2006/relationships/hyperlink" Target="https://dalil.kg/document/112540#st_100_2" TargetMode="External"/><Relationship Id="rIdjji69x76eew1z3rezrn_2" Type="http://schemas.openxmlformats.org/officeDocument/2006/relationships/hyperlink" Target="https://dalil.kg/document/112540#st_100_2" TargetMode="External"/><Relationship Id="rIdgg1laa3i5px49ja7v-lga" Type="http://schemas.openxmlformats.org/officeDocument/2006/relationships/hyperlink" Target="https://dalil.kg/document/112540#st_100_3" TargetMode="External"/><Relationship Id="rIdek5e7ohhjafv_o_3tbdtk" Type="http://schemas.openxmlformats.org/officeDocument/2006/relationships/hyperlink" Target="https://dalil.kg/document/112540#st_100_2" TargetMode="External"/><Relationship Id="rIdyqbnzfuaqtryu5wiiuq3o" Type="http://schemas.openxmlformats.org/officeDocument/2006/relationships/hyperlink" Target="https://dalil.kg/document/112540#st_29" TargetMode="External"/><Relationship Id="rIddtdg1kt4zvlirgvczsbxq" Type="http://schemas.openxmlformats.org/officeDocument/2006/relationships/hyperlink" Target="https://dalil.kg/document/112540#st_100_4" TargetMode="External"/><Relationship Id="rIdtutvgnkg9qmvr25npeyyr" Type="http://schemas.openxmlformats.org/officeDocument/2006/relationships/hyperlink" Target="https://dalil.kg/document/112540#st_100_5" TargetMode="External"/><Relationship Id="rId0xcxjwg-7shglqiofdk0s" Type="http://schemas.openxmlformats.org/officeDocument/2006/relationships/hyperlink" Target="https://dalil.kg/document/112540#st_100_3" TargetMode="External"/><Relationship Id="rId9j37gmwfy-pmafqvgml1q" Type="http://schemas.openxmlformats.org/officeDocument/2006/relationships/hyperlink" Target="https://dalil.kg/document/112540#st_100_4" TargetMode="External"/><Relationship Id="rIdzg6kgypwmjglxzrlb26hx" Type="http://schemas.openxmlformats.org/officeDocument/2006/relationships/hyperlink" Target="https://dalil.kg/document/112540#st_100_2" TargetMode="External"/><Relationship Id="rIdzvewidtcurl46y7wlgxmq" Type="http://schemas.openxmlformats.org/officeDocument/2006/relationships/hyperlink" Target="https://dalil.kg/document/112540#st_100_6" TargetMode="External"/><Relationship Id="rId1zsukvmyvu7bbczwg36xo" Type="http://schemas.openxmlformats.org/officeDocument/2006/relationships/hyperlink" Target="https://dalil.kg/document/112540#st_100_7" TargetMode="External"/><Relationship Id="rIdi3ddjb3_4eqyzqno1c6wj" Type="http://schemas.openxmlformats.org/officeDocument/2006/relationships/hyperlink" Target="https://dalil.kg/document/112540#st_100_4" TargetMode="External"/><Relationship Id="rIdpmphalqbakodhnh6std6s" Type="http://schemas.openxmlformats.org/officeDocument/2006/relationships/hyperlink" Target="https://dalil.kg/document/112540#st_100_4" TargetMode="External"/><Relationship Id="rIdg0yvucxmuiijqjovyn8eo" Type="http://schemas.openxmlformats.org/officeDocument/2006/relationships/hyperlink" Target="https://dalil.kg/document/112540#st_100_8" TargetMode="External"/><Relationship Id="rIdbzu56ua2iquiyaoj6zyke" Type="http://schemas.openxmlformats.org/officeDocument/2006/relationships/hyperlink" Target="https://dalil.kg/document/112540#st_100_2" TargetMode="External"/><Relationship Id="rIdjn3xieiseglml4dsj6wt_" Type="http://schemas.openxmlformats.org/officeDocument/2006/relationships/hyperlink" Target="https://dalil.kg/document/112540#st_100_9" TargetMode="External"/><Relationship Id="rIds-mnsxccmyfaeipx8tels" Type="http://schemas.openxmlformats.org/officeDocument/2006/relationships/hyperlink" Target="https://dalil.kg/document/112540#st_100_2" TargetMode="External"/><Relationship Id="rIdk7zu43gtllay8wxaghmi1" Type="http://schemas.openxmlformats.org/officeDocument/2006/relationships/hyperlink" Target="https://dalil.kg/document/112540#st_100_10" TargetMode="External"/><Relationship Id="rIds6ueazzozkzhgoo5xkl2e" Type="http://schemas.openxmlformats.org/officeDocument/2006/relationships/hyperlink" Target="https://dalil.kg/document/112540#st_100_2" TargetMode="External"/><Relationship Id="rIdaix0r3w9cjfvgxsf13_ua" Type="http://schemas.openxmlformats.org/officeDocument/2006/relationships/hyperlink" Target="https://dalil.kg/document/230027859#st_1" TargetMode="External"/><Relationship Id="rIduw1fyqfk_r41ssvxm0xk7" Type="http://schemas.openxmlformats.org/officeDocument/2006/relationships/hyperlink" Target="https://dalil.kg/document/230027859#st_5" TargetMode="External"/><Relationship Id="rId-qqrgfgrs8pwezn8uheo_" Type="http://schemas.openxmlformats.org/officeDocument/2006/relationships/hyperlink" Target="https://dalil.kg/document/230027859#st_7"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am9lgrdet0bv-s2tctu" Type="http://schemas.openxmlformats.org/officeDocument/2006/relationships/hyperlink" Target="https://dalil.kg/document/230027859" TargetMode="External"/><Relationship Id="rIdc3i6iemtex1ytottx_5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2026-09-24T18:22:32.255Z</dcterms:created>
  <dcterms:modified xsi:type="dcterms:W3CDTF">2026-09-24T18:22:32.255Z</dcterms:modified>
</cp:coreProperties>
</file>

<file path=docProps/custom.xml><?xml version="1.0" encoding="utf-8"?>
<Properties xmlns="http://schemas.openxmlformats.org/officeDocument/2006/custom-properties" xmlns:vt="http://schemas.openxmlformats.org/officeDocument/2006/docPropsVTypes"/>
</file>