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 АГЕНТСТВО ПО ЗЕМЕЛЬНЫМ РЕСУРСАМ, КАДАСТРУ, ГЕОДЕЗИИ И КАРТОГРАФИИ 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апреля 2025 года № 10-1/86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приказ Государственного агентства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земельным ресурсам, кадастру, геодезии и картографии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"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предоставляемых Государственным агентством по земельным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ресурсам, кадастру, геодезии и картографии при Кабинете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от 29 мая 2024 года № 157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физическим и юридическим лицам,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постановлениями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</w:t>
      </w:r>
      <w:r>
        <w:rPr>
          <w:rFonts w:ascii="Arial" w:cs="Arial" w:eastAsia="Arial" w:hAnsi="Arial"/>
          <w:sz w:val="24"/>
          <w:szCs w:val="24"/>
        </w:rPr>
        <w:t xml:space="preserve">3 марта 2023 года № 115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"Об утверждении Единого реестра государственных услуг, оказываемых государственными органами и их подведомственными учреждениями"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pnkgqpdxwnxxp7giybx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2024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sfgmh2rdl7il7shtg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земельным ресурсам, кадастру, геодезии и картографии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утверждении стандартов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29 мая 2024 года № 157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стандартах государственных услуг, предоставляемых Государственным агентством по земельным ресурсам, кадастру, геодезии и картографии при Кабинете Министров Кыргызской Республики, утвержденных вышеуказанным приказом: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3303"/>
        <w:gridCol w:w="6313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6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формате посредством Государственного портала электронных услуг (portal.tunduk.kg), в соответствии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hyperlink w:history="1" r:id="rId1gf0c-48k3g-ze7l8xt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mpd1qb32hcpvew5oz7g5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
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римечание: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для отправления электронной заявки на получение государственной услуги, заявителю необходимо зарегистрироваться на Государственном портале электронных услуг (portal.tunduk.kg)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цифровой трансформации </w:t>
      </w:r>
      <w:r>
        <w:rPr>
          <w:rFonts w:ascii="Arial" w:cs="Arial" w:eastAsia="Arial" w:hAnsi="Arial"/>
          <w:sz w:val="24"/>
          <w:szCs w:val="24"/>
        </w:rPr>
        <w:t xml:space="preserve">Государственного агентства по земельным ресурсам, кадастру, геодезии и картографии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Земельное агентство)</w:t>
      </w:r>
      <w:r>
        <w:rPr>
          <w:rFonts w:ascii="Arial" w:cs="Arial" w:eastAsia="Arial" w:hAnsi="Arial"/>
          <w:sz w:val="24"/>
          <w:szCs w:val="24"/>
        </w:rPr>
        <w:t xml:space="preserve">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ogkwmpl-xh8nviww8iu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Об источниках официального опубликования нормативных правовых актов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Управлению земельного кадастра, регистрации и подготовки решений Земельного агентства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Земельного агентства Ж.Т. Токтосунова.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А.В. Сатывалдиев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thv6wlnovq9sshkgx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dalil.kg/document/230028383</w:t>
      </w:r>
    </w:hyperlink>
  </w:p>
  <w:p>
    <w:pPr>
      <w:spacing w:after="0" w:before="40"/>
      <w:jc w:val="center"/>
    </w:pPr>
    <w:hyperlink w:history="1" r:id="rIdgbvktzw9tfj9ksx7lag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kgqpdxwnxxp7giybxaq" Type="http://schemas.openxmlformats.org/officeDocument/2006/relationships/hyperlink" Target="https://dalil.kg/document/230008396" TargetMode="External"/><Relationship Id="rIdnsfgmh2rdl7il7shtgdri" Type="http://schemas.openxmlformats.org/officeDocument/2006/relationships/hyperlink" Target="https://dalil.kg/document/230011052" TargetMode="External"/><Relationship Id="rId1gf0c-48k3g-ze7l8xtss" Type="http://schemas.openxmlformats.org/officeDocument/2006/relationships/hyperlink" Target="https://dalil.kg/document/157173" TargetMode="External"/><Relationship Id="rIdmpd1qb32hcpvew5oz7g5l" Type="http://schemas.openxmlformats.org/officeDocument/2006/relationships/hyperlink" Target="https://dalil.kg/document/157172" TargetMode="External"/><Relationship Id="rIdogkwmpl-xh8nviww8iufw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thv6wlnovq9sshkgx6v" Type="http://schemas.openxmlformats.org/officeDocument/2006/relationships/hyperlink" Target="https://dalil.kg/document/230028383" TargetMode="External"/><Relationship Id="rIdgbvktzw9tfj9ksx7lag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2026-09-27T08:16:58.748Z</dcterms:created>
  <dcterms:modified xsi:type="dcterms:W3CDTF">2026-09-27T08:16:58.748Z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