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n0xw0wd48k9d62teis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16 июня 2025 года № 183)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правовую основу порядка и механизма взаимозаменяемости силовых структур при обеспечении общественной безопасности, защите населения и территориальной целостности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общественной безопасности</w:t>
      </w:r>
      <w:r>
        <w:rPr>
          <w:rFonts w:ascii="Arial" w:cs="Arial" w:eastAsia="Arial" w:hAnsi="Arial"/>
          <w:sz w:val="24"/>
          <w:szCs w:val="24"/>
        </w:rPr>
        <w:t xml:space="preserve"> - это комплекс мероприятий и действий, направленных на защиту населения от различных угроз и нарушений порядка, предотвращение общественных беспорядков, а также охрану стратегических (важных)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защита населения и территориальной целостности государства</w:t>
      </w:r>
      <w:r>
        <w:rPr>
          <w:rFonts w:ascii="Arial" w:cs="Arial" w:eastAsia="Arial" w:hAnsi="Arial"/>
          <w:sz w:val="24"/>
          <w:szCs w:val="24"/>
        </w:rPr>
        <w:t xml:space="preserve"> - это комплекс мер, направленных на сохранение жизни и здоровья граждан в различных условиях, а также предотвращение угроз, которые могут повлиять на устойчивость и суверенитет государства. Эти меры включают как внутреннюю, так и внешнюю защиту, и являются основой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силовые структуры</w:t>
      </w:r>
      <w:r>
        <w:rPr>
          <w:rFonts w:ascii="Arial" w:cs="Arial" w:eastAsia="Arial" w:hAnsi="Arial"/>
          <w:sz w:val="24"/>
          <w:szCs w:val="24"/>
        </w:rPr>
        <w:t xml:space="preserve"> - это подразделения Вооруженных Сил, других воинских формирований, государственных органов Кыргызской Республики, в которых законом предусмотрена военная служба, а также правоохранительные органы и органы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взаимозаменяемость силовых структур</w:t>
      </w:r>
      <w:r>
        <w:rPr>
          <w:rFonts w:ascii="Arial" w:cs="Arial" w:eastAsia="Arial" w:hAnsi="Arial"/>
          <w:sz w:val="24"/>
          <w:szCs w:val="24"/>
        </w:rPr>
        <w:t xml:space="preserve"> - это возможность выполнения подразделениями силовых структур схожих функциональных обязанностей в случае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Принципы формирования, задачи и функции взаимозаменяемости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 взаимозаменяемости силовых структур включает образование оперативной системы реагирования государственных органов, выполняющих функции по защите населения, обеспечению общественной безопасности, территориальной целостности государства, позволяющее преодолеть ограничения кадровых и административных ресурсов через подготовку соответствующих специалистов, способных выполнять дополнительно возложенные обязанности в период чрезвычайных ситуаций и чрезвычайного положения, установленные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Силовые структуры, организованные на основе принципа взаимозаменяемости, предназначены для выполнения аварийно-спасательных и других неотложных работ, обеспечения общественной безопасности, защиты населения и сохранения территориальной целостности государства, путем создания территориально-отраслевых подразделений, которые функционируют на уровнях областей, районов 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взаимозаменяемости: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слаженное взаимодействие силовых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планирование, координация действий и обмен информацией в период чрезвычайных ситуаций и чрезвычайного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обеспечение защиты населения, территориальной целостности государства и поддержание общественного порядка в чрезвычайных и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усиление координации между силовыми структурами;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рациональное использование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уровня подготовки и взаимодействия привлекаемых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взаимозаменяемости: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ликвидация последствий крупномасштабных чрезвычайных ситуаций и оказание помощи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обеспечении общественного порядка и охраны стратегических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отражение актов агрессии, защита населения и обеспечение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возникновения угрозы национальной безопасности, в зависимости от сложившейся обстановки, силовые структуры могут выполнять другие несвойственные задачи на временной основе с учетом возникшей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Взаимозаменяемость осуществляется в соответствии с Планами взаимодействия между силовыми структурами, утверждаемыми совместными приказами руководителей силовых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управления и подразделения силовых структур обязаны проводить совместное планирование, координацию действий и обмен информацией для предупреждения чрезвычайных ситуаций и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Оперативное руководство силами и средствами силовых ведомств при условиях взаимозаменяемости осуществляется руководителями в зависимости от возникших обстоятельств, указанных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силовым структурам, участвующим в реализации настоящего Положения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Пограничная служба Государственного комитета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применения взаимозаменяемости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крупномасштабных чрезвычайных ситуаций - выделенные силы и средства Министерства обороны Кыргызской Республики, Министерства внутренних дел Кыргызской Республики и Пограничной службы Государственного комитета национальной безопасности Кыргызской Республики привлекаются к ликвидации последствий крупномасштабных чрезвычайных ситуаций и оказанию помощи населению под руководством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массовых и внутренних беспорядков - выделенные силы и средства Министерства обороны Кыргызской Республики, Министерства чрезвычайных ситуаций Кыргызской Республики и Пограничной службы Государственного комитета национальной безопасности Кыргызской Республики совместно с Министерством внутренних дел Кыргызской Республики участвуют в обеспечении общественного порядка и охраны стратегических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внешней агрессии - часть сил и средств Министерства внутренних дел Кыргызской Республики, Министерства чрезвычайных ситуаций Кыргызской Республики и Пограничной службы Государственного комитета национальной безопасности Кыргызской Республики переходят в оперативное подчинение Министерству обороны Кыргызской Республики и участвуют в отражении агрессии, защите населения и обеспечению военной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Обучение и подготовка привлекаемых 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силовых структурах на постоянной основе создаются нештатные подразделения, которые будут применяться (выделяться) для выполнения взаимозаменяемых функций в зависимости от складывающейся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успешного выполнения поставленных задач силовые 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организовывают систематическое проведение совместных обучений (теоретических и практических учений, тренировок) по применению выделяемых сил и средств по отработке механизмов взаимодействия подчиненных органов управления и подразделений силовых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 алгоритмы реагирования, включающие порядок действий при различных угрозах;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единое информационное пространство для обмена данными между силовыми структурами;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вносят соответствующие корректировки в планы подготовки личного состава с указанием выполняемых мероприятий в условиях чрезвычайных и кризисных ситуаций, а также в период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silvb8m1qw9zw99lo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dalil.kg/document/230028393</w:t>
      </w:r>
    </w:hyperlink>
  </w:p>
  <w:p>
    <w:pPr>
      <w:spacing w:after="0" w:before="40"/>
      <w:jc w:val="center"/>
    </w:pPr>
    <w:hyperlink w:history="1" r:id="rId2127slminycfvtz7vvj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0xw0wd48k9d62teisjh" Type="http://schemas.openxmlformats.org/officeDocument/2006/relationships/hyperlink" Target="https://dalil.kg/document/230028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silvb8m1qw9zw99lod6" Type="http://schemas.openxmlformats.org/officeDocument/2006/relationships/hyperlink" Target="https://dalil.kg/document/230028393" TargetMode="External"/><Relationship Id="rId2127slminycfvtz7vvj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2026-09-25T21:12:10.327Z</dcterms:created>
  <dcterms:modified xsi:type="dcterms:W3CDTF">2026-09-25T21:12:10.327Z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