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7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 w:before="20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июня 2025 года № 342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постановления Кабинета Министров Кыргызской Республики по вопросам штатной численности Министерства иностранных дел Кыргызской Республики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b_2norfnpyfkwc6d1pxm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«Об учреждении Посольства Кыргызской Республики в Федеративной Демократической Республике Эфиопия» от 14 марта 2025 года № 89, в соответствии со статьями </w:t>
      </w:r>
      <w:hyperlink w:history="1" r:id="rIdxfc6v9harlvlk1oki5sy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qo32_hafj0kfwazj8vb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</w:t>
      </w:r>
      <w:r>
        <w:rPr>
          <w:rFonts w:ascii="Arial" w:cs="Arial" w:eastAsia="Arial" w:hAnsi="Arial"/>
          <w:sz w:val="24"/>
          <w:szCs w:val="24"/>
        </w:rPr>
        <w:t xml:space="preserve">Кабинете Министров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Республики» Кабинет Министров Кыргызской Республики постановляет: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ui61-tq4cbwpiqbivya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персонала» от </w:t>
      </w:r>
      <w:r>
        <w:rPr>
          <w:rFonts w:ascii="Arial" w:cs="Arial" w:eastAsia="Arial" w:hAnsi="Arial"/>
          <w:sz w:val="24"/>
          <w:szCs w:val="24"/>
        </w:rPr>
        <w:t xml:space="preserve">15 </w:t>
      </w:r>
      <w:r>
        <w:rPr>
          <w:rFonts w:ascii="Arial" w:cs="Arial" w:eastAsia="Arial" w:hAnsi="Arial"/>
          <w:sz w:val="24"/>
          <w:szCs w:val="24"/>
        </w:rPr>
        <w:t xml:space="preserve">ноября </w:t>
      </w:r>
      <w:r>
        <w:rPr>
          <w:rFonts w:ascii="Arial" w:cs="Arial" w:eastAsia="Arial" w:hAnsi="Arial"/>
          <w:sz w:val="24"/>
          <w:szCs w:val="24"/>
        </w:rPr>
        <w:t xml:space="preserve">2021 </w:t>
      </w:r>
      <w:r>
        <w:rPr>
          <w:rFonts w:ascii="Arial" w:cs="Arial" w:eastAsia="Arial" w:hAnsi="Arial"/>
          <w:sz w:val="24"/>
          <w:szCs w:val="24"/>
        </w:rPr>
        <w:t xml:space="preserve">года № </w:t>
      </w:r>
      <w:r>
        <w:rPr>
          <w:rFonts w:ascii="Arial" w:cs="Arial" w:eastAsia="Arial" w:hAnsi="Arial"/>
          <w:sz w:val="24"/>
          <w:szCs w:val="24"/>
        </w:rPr>
        <w:t xml:space="preserve">264</w:t>
      </w:r>
      <w:r>
        <w:rPr>
          <w:rFonts w:ascii="Arial" w:cs="Arial" w:eastAsia="Arial" w:hAnsi="Arial"/>
          <w:sz w:val="24"/>
          <w:szCs w:val="24"/>
        </w:rPr>
        <w:t xml:space="preserve"> следующее изменение: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приложении 1 к вышеуказанному постановлению: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пункт 1 изложить в следующей редакции: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60"/>
        <w:gridCol w:w="4914"/>
        <w:gridCol w:w="1989"/>
        <w:gridCol w:w="2715"/>
      </w:tblGrid>
      <w:tr>
        <w:tc>
          <w:tcPr>
            <w:tcW w:type="dxa" w:w="5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1</w:t>
            </w:r>
          </w:p>
        </w:tc>
        <w:tc>
          <w:tcPr>
            <w:tcW w:type="dxa" w:w="49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</w:t>
            </w:r>
          </w:p>
        </w:tc>
        <w:tc>
          <w:tcPr>
            <w:tcW w:type="dxa" w:w="19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,5</w:t>
            </w:r>
          </w:p>
        </w:tc>
        <w:tc>
          <w:tcPr>
            <w:tcW w:type="dxa" w:w="27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загранучреждения Кыргызской Республики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,5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направленные Министерством иностранных дел Кыргызской Республики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нанятые загранучреждениями Кыргызской Республики (*)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с 1 января 2026 года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,5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загранучреждения Кыргызской Республики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,5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направленные Министерством иностранных дел Кыргызской Республики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нанятые загранучреждениями Кыргызской Республики (*)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с 1 января 2027 года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,5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загранучреждения Кыргызской Республики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,5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направленные Министерством иностранных дел Кыргызской Республики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нанятые загранучреждениями Кыргызской Республики (*)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с 1 января 2028 года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,5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загранучреждения Кыргызской Республики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,5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направленные Министерством иностранных дел Кыргызской Республики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нанятые загранучреждениями Кыргызской Республики (*)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с 1 января 2029 года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,5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загранучреждения Кыргызской Республики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,5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направленные Министерством иностранных дел Кыргызской Республики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нанятые загранучреждениями Кыргызской Республики (*)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с 1 января 2030 года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,5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загранучреждения Кыргызской Республики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,5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направленные Министерством иностранных дел Кыргызской Республики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нанятые загранучреждениями Кыргызской Республики (*)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 с 1 января 2031 года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,5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загранучреждения Кыргызской Республики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,5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направленные Министерством иностранных дел Кыргызской Республики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нанятые загранучреждениями Кыргызской Республики (*)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 с 1 января 2032 года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,5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загранучреждения Кыргызской Республики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,5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направленные Министерством иностранных дел Кыргызской Республики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нанятые загранучреждениями Кыргызской Республики (*)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 с 1 января 2033 года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,5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загранучреждения Кыргызской Республики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,5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направленные Министерством иностранных дел Кыргызской Республики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нанятые загранучреждениями Кыргызской Республики (*)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</w:tbl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2. Признать утратившим силу </w:t>
      </w:r>
      <w:hyperlink w:history="1" r:id="rIdd1wxnyfbw6m0f6xzhx6vo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 Кабинета Министров Кыргызской Республики «О внесении изменения в </w:t>
      </w:r>
      <w:hyperlink w:history="1" r:id="rIdubdg-z2iuh13sw1qnw_ot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 Кабинета Министров Кыргызской Республики «О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персонала» от 15 ноября 2021 года № 264» от 16 апреля 2025 года № 205.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"Эркин Тоо" от 17 июня 2025 года № 44 (3700)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jfekwmhxe9rbw2gqntd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dalil.kg/document/230028910</w:t>
      </w:r>
    </w:hyperlink>
  </w:p>
  <w:p>
    <w:pPr>
      <w:spacing w:after="0" w:before="40"/>
      <w:jc w:val="center"/>
    </w:pPr>
    <w:hyperlink w:history="1" r:id="rIdtu7acd8x4opxlqlnym_s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_2norfnpyfkwc6d1pxm5" Type="http://schemas.openxmlformats.org/officeDocument/2006/relationships/hyperlink" Target="https://dalil.kg/document/230024748" TargetMode="External"/><Relationship Id="rIdxfc6v9harlvlk1oki5sy9" Type="http://schemas.openxmlformats.org/officeDocument/2006/relationships/hyperlink" Target="https://dalil.kg/document/112301#st_13" TargetMode="External"/><Relationship Id="rIdiqo32_hafj0kfwazj8vb2" Type="http://schemas.openxmlformats.org/officeDocument/2006/relationships/hyperlink" Target="https://dalil.kg/document/112301#st_17" TargetMode="External"/><Relationship Id="rIdui61-tq4cbwpiqbivyank" Type="http://schemas.openxmlformats.org/officeDocument/2006/relationships/hyperlink" Target="https://dalil.kg/document/158720" TargetMode="External"/><Relationship Id="rIdd1wxnyfbw6m0f6xzhx6vo" Type="http://schemas.openxmlformats.org/officeDocument/2006/relationships/hyperlink" Target="https://dalil.kg/document/230026509" TargetMode="External"/><Relationship Id="rIdubdg-z2iuh13sw1qnw_ot" Type="http://schemas.openxmlformats.org/officeDocument/2006/relationships/hyperlink" Target="https://dalil.kg/document/15872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jfekwmhxe9rbw2gqntdb" Type="http://schemas.openxmlformats.org/officeDocument/2006/relationships/hyperlink" Target="https://dalil.kg/document/230028910" TargetMode="External"/><Relationship Id="rIdtu7acd8x4opxlqlnym_s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2026-09-24T01:50:50.947Z</dcterms:created>
  <dcterms:modified xsi:type="dcterms:W3CDTF">2026-09-24T01:50:50.947Z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