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СЛУЖБЫ ИСПОЛНЕНИЯ НАКАЗАНИЙ ПРИ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МИНИСТЕРСТВЕ ЮСТИЦИИ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505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отряде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специального назначения «ОМЕГА»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Службы исполнения наказаний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Министерстве юстиции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22 </w:t>
      </w:r>
      <w:hyperlink w:history="1" r:id="rIdpgp1sgotrfg49njo6ar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m03taq6c82pnrrqzsdi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 2023 года № 115, а также руководствуясь пунктом 17 Положения о Службе исполнения наказаний при Министерстве юстиции Кыргызской Республики, утвержденного </w:t>
      </w:r>
      <w:hyperlink w:history="1" r:id="rIdl6hbmd4vjfjg0jsezc_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21 июня 2021 года № 33,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f4kfo0rgu83_3bvnwo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отряде специального назначения «ОМЕГА» Службы исполнения наказаний при Министерстве юстиции Кыргызской Республики,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bupgy6wzznabfdfko-w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службы исполнения наказаний при Правительстве Кыргызской Республики «Об утверждении Положения об отряде специального назначения «ОМЕГА» от 17 января 2020 года № 29.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Секретариату Службы исполнения наказаний при Министерстве юстиции Кыргызской Республики направить копию настоящего приказа (на государственном и официальном языках в Министерство юстиции Кыргызской Республики для включения в Государственный реестр нормативных правовых актов, Кабинет Министров Кыргызской Республики для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по связям с общественностью </w:t>
      </w:r>
      <w:r>
        <w:rPr>
          <w:rFonts w:ascii="Arial" w:cs="Arial" w:eastAsia="Arial" w:hAnsi="Arial"/>
          <w:sz w:val="24"/>
          <w:szCs w:val="24"/>
        </w:rPr>
        <w:t xml:space="preserve">Службы исполнения наказаний при Министерстве юстиции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провести процедуру официального опубликования настоящего приказа на официальном сайте Службы исполнения наказаний при Министерстве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приказа возложить на первого заместителя председателя Службы исполнения наказаний при Министерстве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Эгембердиев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atmcnx-guioee-1dl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dalil.kg/document/230029334</w:t>
      </w:r>
    </w:hyperlink>
  </w:p>
  <w:p>
    <w:pPr>
      <w:spacing w:after="0" w:before="40"/>
      <w:jc w:val="center"/>
    </w:pPr>
    <w:hyperlink w:history="1" r:id="rIdzoihlyv0xbjcidqj0bw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p1sgotrfg49njo6arlg" Type="http://schemas.openxmlformats.org/officeDocument/2006/relationships/hyperlink" Target="https://dalil.kg/document/160035#pr1" TargetMode="External"/><Relationship Id="rIdm03taq6c82pnrrqzsdiwt" Type="http://schemas.openxmlformats.org/officeDocument/2006/relationships/hyperlink" Target="https://dalil.kg/document/160035" TargetMode="External"/><Relationship Id="rIdl6hbmd4vjfjg0jsezc_gb" Type="http://schemas.openxmlformats.org/officeDocument/2006/relationships/hyperlink" Target="https://dalil.kg/document/158298" TargetMode="External"/><Relationship Id="rIdnf4kfo0rgu83_3bvnwokh" Type="http://schemas.openxmlformats.org/officeDocument/2006/relationships/hyperlink" Target="https://dalil.kg/document/230029336" TargetMode="External"/><Relationship Id="rIdbupgy6wzznabfdfko-wjl" Type="http://schemas.openxmlformats.org/officeDocument/2006/relationships/hyperlink" Target="https://dalil.kg/document/2004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atmcnx-guioee-1dlim" Type="http://schemas.openxmlformats.org/officeDocument/2006/relationships/hyperlink" Target="https://dalil.kg/document/230029334" TargetMode="External"/><Relationship Id="rIdzoihlyv0xbjcidqj0bw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2026-09-28T12:33:48.875Z</dcterms:created>
  <dcterms:modified xsi:type="dcterms:W3CDTF">2026-09-28T12:33:48.875Z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