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№ 125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криминальная идеология</w:t>
      </w:r>
      <w:r>
        <w:rPr>
          <w:rFonts w:ascii="Arial" w:cs="Arial" w:eastAsia="Arial" w:hAnsi="Arial"/>
          <w:sz w:val="24"/>
          <w:szCs w:val="24"/>
        </w:rPr>
        <w:t xml:space="preserve"> - исторически сложившаяся система взглядов и понятий представителей криминальной субкультуры, которая оправдывает и поощряет преступный образ жизни и совершение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криминальная иерархия</w:t>
      </w:r>
      <w:r>
        <w:rPr>
          <w:rFonts w:ascii="Arial" w:cs="Arial" w:eastAsia="Arial" w:hAnsi="Arial"/>
          <w:sz w:val="24"/>
          <w:szCs w:val="24"/>
        </w:rPr>
        <w:t xml:space="preserve"> - система взглядов и оценок о положении (статусе или роли) лица в организованных группах, преступных сообществах;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криминальная субкультура</w:t>
      </w:r>
      <w:r>
        <w:rPr>
          <w:rFonts w:ascii="Arial" w:cs="Arial" w:eastAsia="Arial" w:hAnsi="Arial"/>
          <w:sz w:val="24"/>
          <w:szCs w:val="24"/>
        </w:rPr>
        <w:t xml:space="preserve"> - относительно самостоятельная псевдокультурная среда, существующая в обществе, основанная на противопоставлении общепризнанным ценностям и нормам общежития и выражаемая в преступных формах организации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криминальный статус</w:t>
      </w:r>
      <w:r>
        <w:rPr>
          <w:rFonts w:ascii="Arial" w:cs="Arial" w:eastAsia="Arial" w:hAnsi="Arial"/>
          <w:sz w:val="24"/>
          <w:szCs w:val="24"/>
        </w:rPr>
        <w:t xml:space="preserve"> - положение лица в криминальной иерархии, определенное и признанное установленными в преступном мире правилами;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лидер организованной группы или преступного сообщества</w:t>
      </w:r>
      <w:r>
        <w:rPr>
          <w:rFonts w:ascii="Arial" w:cs="Arial" w:eastAsia="Arial" w:hAnsi="Arial"/>
          <w:sz w:val="24"/>
          <w:szCs w:val="24"/>
        </w:rPr>
        <w:t xml:space="preserve"> - лицо, пользующееся признанным авторитетом в криминальной иерархии, обладающее более высоким положением и личностным влиянием на координацию и организацию деятельности организованной группы или преступного сообщества, обеспечивающее формирование и структурное построение таких групп или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занятие положения в криминальной иерархии</w:t>
      </w:r>
      <w:r>
        <w:rPr>
          <w:rFonts w:ascii="Arial" w:cs="Arial" w:eastAsia="Arial" w:hAnsi="Arial"/>
          <w:sz w:val="24"/>
          <w:szCs w:val="24"/>
        </w:rPr>
        <w:t xml:space="preserve"> - наличие у лица криминального статуса по организации, координации, консультированию, исполнению и участию в деятельности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 организованной группы или преступного сообщества</w:t>
      </w:r>
      <w:r>
        <w:rPr>
          <w:rFonts w:ascii="Arial" w:cs="Arial" w:eastAsia="Arial" w:hAnsi="Arial"/>
          <w:sz w:val="24"/>
          <w:szCs w:val="24"/>
        </w:rPr>
        <w:t xml:space="preserve"> - лицо, умышленно принимающее участие в деятельности организованной группы, преступного сообщества или оказывающее содействие в создании условий для их поддержания, развития или финансирования, а также лицо, которое прямо или косвенно либо через третьих лиц действовало от имени или по заданию, или в интересах организованной группы или преступного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преступное собрание (криминальная сходка)</w:t>
      </w:r>
      <w:r>
        <w:rPr>
          <w:rFonts w:ascii="Arial" w:cs="Arial" w:eastAsia="Arial" w:hAnsi="Arial"/>
          <w:sz w:val="24"/>
          <w:szCs w:val="24"/>
        </w:rPr>
        <w:t xml:space="preserve"> - собрание лидеров и членов организованных групп или преступных сообществ в целях обсуждения вопросов, связанных с их преступной деятельностью (планирование преступлений, распределение доходов, сфер влияния, финансирование, создание устойчивых связей между собой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организованная преступность</w:t>
      </w:r>
      <w:r>
        <w:rPr>
          <w:rFonts w:ascii="Arial" w:cs="Arial" w:eastAsia="Arial" w:hAnsi="Arial"/>
          <w:sz w:val="24"/>
          <w:szCs w:val="24"/>
        </w:rPr>
        <w:t xml:space="preserve"> - форма преступности, осуществляемая организованной группой или преступным сообществом (лидерами и (или) членами), характеризующаяся признаками, определенными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противодействие организованной преступности</w:t>
      </w:r>
      <w:r>
        <w:rPr>
          <w:rFonts w:ascii="Arial" w:cs="Arial" w:eastAsia="Arial" w:hAnsi="Arial"/>
          <w:sz w:val="24"/>
          <w:szCs w:val="24"/>
        </w:rPr>
        <w:t xml:space="preserve"> - система согласованных правовых, социально-экономических, информационных, организационных и иных мер, реализуемых уполномоченными государственными органами Кыргызской Республики во взаимодействии с иными субъектами и направленных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выявление, предупреждение и устранение причин и условий, способствующих возникновению, развитию и финансированию организованной преступности (профилактика организованной преступности);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выявление, пресечение, раскрытие и расследование преступлений, совершаемых организованной преступной группой, а также преступлений, связанных с их материальной, финансовой или иной поддержкой;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привлечение виновных лиц к установленной законом ответственности, а также обеспечение защиты личности, общества и государства от угроз, исходящих от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преступный образ жизни</w:t>
      </w:r>
      <w:r>
        <w:rPr>
          <w:rFonts w:ascii="Arial" w:cs="Arial" w:eastAsia="Arial" w:hAnsi="Arial"/>
          <w:sz w:val="24"/>
          <w:szCs w:val="24"/>
        </w:rPr>
        <w:t xml:space="preserve"> - антиобщественный образ жизнедеятельности лиц, прямо свидетельствующий об их принадлежности к организованным группам, преступным сообществам, характеризующийся отрицанием принятых в обществе норм морали и нравственности;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организованной преступности</w:t>
      </w:r>
      <w:r>
        <w:rPr>
          <w:rFonts w:ascii="Arial" w:cs="Arial" w:eastAsia="Arial" w:hAnsi="Arial"/>
          <w:sz w:val="24"/>
          <w:szCs w:val="24"/>
        </w:rPr>
        <w:t xml:space="preserve"> - система правовых, социально-экономических, психологических, информационных, организационных и иных мер, предпринимаемых субъектами профилактики, прямо или косвенно направленных на повышение уровня защищенности граждан, снижение уровня преступности, выявление, устранение причин и условий для создания или участия лиц в организованной группе либо преступном сообществе, а также обеспечение возможности индивидуального воздействия на лицо, совершившее преступление в составе организованной группы либо преступного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меры воздействия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уполномоченных органов по предупреждению проявлений организованной преступности, изучению, выявлению, устранению причин и условий, способствующих ее распространению, финансированию, а также обеспечению индивидуального воздействия на лицо, состоящее на профилактическом учете;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профилактический учет</w:t>
      </w:r>
      <w:r>
        <w:rPr>
          <w:rFonts w:ascii="Arial" w:cs="Arial" w:eastAsia="Arial" w:hAnsi="Arial"/>
          <w:sz w:val="24"/>
          <w:szCs w:val="24"/>
        </w:rPr>
        <w:t xml:space="preserve"> - формирование базы данных о лицах, в отношении которых применяются меры индивидуального воздействия в целях профилактики и противодействия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профилактическая беседа</w:t>
      </w:r>
      <w:r>
        <w:rPr>
          <w:rFonts w:ascii="Arial" w:cs="Arial" w:eastAsia="Arial" w:hAnsi="Arial"/>
          <w:sz w:val="24"/>
          <w:szCs w:val="24"/>
        </w:rPr>
        <w:t xml:space="preserve"> - личная беседа должностного лица уполномоченного органа с лицом, в отношении которого применяются профилактические меры воздействия, которая заключается в разъяснении лицу общественной опасности подготовки и совершения преступлений, правонарушений, правовых последствий, наступающих в результате их совершения, а также убеждения в недопустимости их совершения;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 имущественного положения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уполномоченного органа, осуществляемая в рамках противодействия организованной преступности, направленная на сбор, анализ и оценку сведений об имущественном состоянии лица, состоящего на профилактическом учете, и (или) его близких родственников с целью выявления фактов несоответствия доходов и имущества, установления источников их происхождения, а также правомерности владения, пользования и распоряжения указанным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 финансового положения и применение целевых финансовых санкций</w:t>
      </w:r>
      <w:r>
        <w:rPr>
          <w:rFonts w:ascii="Arial" w:cs="Arial" w:eastAsia="Arial" w:hAnsi="Arial"/>
          <w:sz w:val="24"/>
          <w:szCs w:val="24"/>
        </w:rPr>
        <w:t xml:space="preserve"> - предусмотренная настоящим Законом деятельность уполномоченного органа, направленная на сбор, сопоставление, анализ и оценку сведений о финансовом состоянии лица, состоящего на профилактическом учете, и (или) его близких родственников с целью выявления несоответствия между доходами и расходами, источниками происхождения средств, наличием активов и обязательств, а также установления оснований для применения ограничительных мер финансового характера в отношении такого лица в целях нейтрализации угрозы, исходящей от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целевые финансовые санкции</w:t>
      </w:r>
      <w:r>
        <w:rPr>
          <w:rFonts w:ascii="Arial" w:cs="Arial" w:eastAsia="Arial" w:hAnsi="Arial"/>
          <w:sz w:val="24"/>
          <w:szCs w:val="24"/>
        </w:rPr>
        <w:t xml:space="preserve"> - замораживание любых операций (сделок) и (или) средств физических и юридических лиц, групп и организаций, включенных в санкционный перечень, и (или) ограничение предоставления таким лицам, группам и организациям доступа (прямого или косвенного) к любым средствам или финансовым услугам.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и задачи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определение правовых, экономических и организационных основ реализации государственной политики в сфере противодействия организованной преступности и обеспечение ее эффективного функционирования.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правовых и организационных основ противодействия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прав и свобод физических и юридических лиц, безопасности общества и государства от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предупреждение, выявление и пресечение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устранение причин и условий, способствующих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эффективности государственных мер, направленных на противодействие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и пресечение финансовых источников организованных групп и преступных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выявление, пресечение и раскрытие преступлений, совершенных организованными группами или преступными сообществами, а также иных криминальных проявлений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международное сотрудничество в сфере противодействия транснациональной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Правовые основы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организованной преступности составляют </w:t>
      </w:r>
      <w:hyperlink w:history="1" r:id="rIduhwjdwuzckzzjie9nx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другие нормативные правовые акты Кыргызской Республики, а также вступившие в силу в установленном законодательством порядке международные договоры,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организованной преступности основывается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соблюдения и защиты прав и свобод человека и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приоритета профилактической деятельности в противодействии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неотвратимости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справедливости;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системности и комплексности использования политических, информационно-пропагандистских, социально-экономических, правовых, специальных и иных мер по противодействию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Формирование правовых и организационных основ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государственной политики в сфере противодействия организованной преступности, формирования устойчивой, комплексной и системной правовой и организационной базы Кабинет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проекты нормативных правовых актов в сфере противодействия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участие Кыргызской Республики в международных организациях и договорах, направленных на противодействие транснациональной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необходимое материально-техническое, кадровое, экспертное, информационно-аналитическое и иное обеспечение деятельности уполномоченных и иных государственных органов, участвующих в противодействии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координацию, контроль и иное руководство деятельностью органов исполнительной власти в указанной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межведомственное взаимодействие между уполномоченными органами, государственными органами, органами местного самоуправления и иными субъектами, реализующими меры по противодействию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утверждает программные документы, направленные на предупреждение, выявление, пресечение и раскрытие преступлений, совершенных организованными группами и преступными сообществами, а также осуществляет контроль за их реализацией;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по совершенствованию механизмов международного сотрудничества, в том числе в части обмена информацией, правовой помощи, экстрадиции, возврата активов, полученных преступным путем, и реализации совместных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реализует иные полномочия в пределах своей компетенции в соответствии с законодательством Кыргызской Республики в сфере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Информационное обеспечение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органы и орган финансовой разведки в целях сбора, хранения, обобщения, анализа и использования информации в сфере противодействия организованной преступности ведут соответствующий учет (базы данных) и собирают информационно-накопительные материалы в отношении представителей организованных групп и преступных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 в соответствии с законодательством Кыргызской Республики о рекламе содействуют размещению информационных материалов, направленных на обеспечение должного уровня противодействия организованной преступности и формирование в обществе устойчивого непринятия, отрицания и осуждения криминальной идеологии и преступного образа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массовой информации осуществляют информационно-просветительские мероприятия по противодействию организованной преступности как самостоятельно, так и во взаимодействии с государственными органами, органами местного самоуправления, общественными и международными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Система государственных органов, осуществляющих противодействие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государственных органов, осуществляющих противодействие организованной преступности, составляют: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осуществляющие противодействие организованной преступности (далее - уполномоченные органы):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уполномоченный государственный орган в сфере внутренних дел, вырабатывающий и реализующий единую государственную политику в сфере противодействия организованной преступности, меры по ее предупреждению (профилактике), а также обеспечивающий координацию и взаимодействие уполномоченных и содействующих органов в данной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уполномоченный государственный орган в сфере обеспечения национальной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уполномоченный государственный орган в сфере исполнения наказаний;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органы, содействующие противодействию организованной преступности (далее - содействующие органы):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уполномоченный государственный орган в сфере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уполномоченный государственный орган в сфере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 финансовой разведки;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уполномоченный государственный орган в сфере таможенного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уполномоченный налоговый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уполномоченный государственный орган в сфере регистрации населения и прав на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уполномоченный государственный орган в сфере цифрового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уполномоченный государственный орган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уполномоченный государственный орган в сфере внешней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уполномоченный орган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уполномоченный орган пробации;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уполномоченный орган по делам религии;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уполномоченный орган по защите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Национальный банк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Счетная палата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местные государственные администрации;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органы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финансовые учреждения и нефинансовые категории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у) средства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Содействующие органы в пределах своей компетенции оказывают содействие уполномоченным органам по противодействию организованной преступности путем предоставления необходимых им сведений и документов, консультирования, предоставления услуг, оказания помощи в организации профилактических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Руководители и должностные лица содействующих органов, указанных в пункте 2 части 1 настоящей статьи, несут ответственность за неисполнение или ненадлежащее исполнение своих обязанностей в рамках исполнения настоящего Закона в порядке, предусмотренном трудовым законодательством, законодательством о правонарушениях и уголовным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Содействие юридических лиц, религиозных, общественных объединений и граждан в противодействии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независимо от организационно-правовых форм и форм собственности, религиозные, общественные объединения, а также граждане обязаны оказывать содействие уполномоченным органам при решении задач в сфере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юридических лиц, религиозных, общественных объединений и граждан в противодействии организованной преступности выражается в предоставлении сведений о лицах и фактах, использование которых будет способствовать решению задач по предупреждению и борьбе с организованной преступностью.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гарантирует правовую защиту юридическим лицам, религиозным, общественным объединениям, а также защиту гражданам, оказывавшим либо оказывающим содействие уполномоченным органам при решении задач в сфере противодействия организованной преступности, в порядке, определяемом законодательством в сфере защиты прав участников уголовного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Система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противодействия организованной преступности состоит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 противодействия;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специального противодействия;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профилактических мер воздействия (индивидуальная профилактика).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Общее противодействие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противодействие организованной преступности осуществляется уполномоченными и содействующими органами в рамках своей компетенции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совершенствования правовых и организационных основ противодействия организованной преступности, организации международного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мероприятий по повышению правовой грамотности населения в целях предупреждения вовлечения граждан в организованную преступность;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регулярного анализа статистических данных и оперативной информации для выявления новых тенденций и угроз со стороны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мониторинга реализации законодательства Кыргызской Республики в сфере противодействия организованной преступности, разработки мер по ее предупреждению (профилактике);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взаимодействия и сотрудничества с государственными органами и соответствующими компетентными органами иностранных государств, а также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недопущения использования организованными группами или преступными сообществами физических и юридических лиц, средств массовой информации в целях распространения криминальной идеологии или преступных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недопущения проникновения организованной преступности в систему государственных органов, органов местного самоуправления, адвокатуры, религиозных объединений, духовенства, финансовых учреждений и нефинансовых категорий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недопущения вовлечения молодежи и других лиц в организованную группу, преступное сообщество либо их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недопущения пропаганды криминальной идеологии;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проверки финансового положения и применения целевых финансовых санкций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реализации иных направлений общего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Специальное противодействие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Специальное противодействие организованной преступности осуществляется уполномоченными органами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предупреждения, пресечения, выявления преступлений, совершаемых организованными группами или преступными сообществами;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анализа и прогнозирования причин и условий, способствующих возникновению организованной преступности;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применения профилактических мер воздействия в отношении лиц, состоящих на профилактическом учете;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создания условий для исправления и ресоциализации лиц, отбывающих наказание за создание организованной группы, преступного сообщества или участие в них либо их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внесения в порядке, установленном законодательством Кыргызской Республики в сфере внешней миграции, предложений о запрете въезда в Кыргызскую Республику иностранных граждан и лиц без гражданства, причастных к организованной преступности либо обладающих криминальным статусом, а также принятия мер по их выдворению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профилактики противоправных действий лиц, отбывающих наказание за создание организованной группы, преступного сообщества или участие в них либо их финансирование, в период исполнения (отбывания)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проверки имущественного и финансового положения лиц, состоящих на профилактическом учете;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сбора информации в соответствии с настоящим Законом и другими нормативными правовыми актами Кыргызской Республики о преступной деятельности организованных групп, преступных сообществ, каналах их финансирования, криминальной иерархии и криминальном статусе лиц, входящих в их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предотвращения формирования организованных групп и преступных сообществ, в том числе схемы финансирования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предотвращения создания организованными группами или преступными сообществами коррумпированных связей с лицами, занимающими государственные и муниципальные должности, и должностными лицами государственных органов, юридических лиц, вовлечения их в преступную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недопущения создания лицами, отбывающими наказание, организованных групп, преступных сообществ, а также предотвращения пропаганды криминальной идеологии и формирования криминальной иерархии в период отбывания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проведения оперативно-профилактических, специальных мероприятий по предупреждению, пресечению, выявлению преступлений, совершаемых организованными группами или преступными сообществами;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предупреждения, пресечения преступных собраний (криминальных сходок) лидеров и членов организованных групп или преступных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реализации иных направлений специального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осуществляют взаимодействие в сфере специального противодействия организованной преступности в рамках межведомственных регламентов о взаимодействии.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Профилактические меры воздействия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профилактическим мерам воздействия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постановка на профилактический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профилактической беседы;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имущественного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финансового положения и применение целевых финансовых санкций.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Профилактический учет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Держателем базы данных лиц, находящихся на профилактическом учете, является уполномоченный государственный орган в сфере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о лицах, состоящих на профилактическом учете, хранятся бессрочно и являются документами для служебного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профилактического учета определяется ведомственным актом уполномоченного государственного органа в сфере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состоящее на профилактическом учете, не имеет права на приобретение огнестрельного оружия в порядке, установленном законодательством Кыргызской Республики. В случае если лицо ранее в установленном законом порядке приобрело огнестрельное оружие, оно подлежит сдаче на временное хранение в уполномоченный государственный орган в сфере внутренних дел до снятия с профилактического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изменении постоянного места жительства лица, состоящего на профилактическом учете, его учет осуществляется по новому постоянному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Срок профилактического учета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Профилактический учет осуществляется до погашения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 период осуществления профилактического учета возникнут основания, предусмотренные пунктами 1 и 2 части 1 </w:t>
      </w:r>
      <w:hyperlink w:history="1" r:id="rIdnjodh7qmqa5qg8qswdu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исчисление срока начинается заново с момента вступления в законную силу нового приговора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Основания постановки и снятия лица с профилактического учета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постановки лица на профилактический учет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вступивший в законную силу обвинительный приговор суда, по которому лицо признано виновным за создание организованной группы, преступного сообщества или участие в них либо их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вступивший в законную силу обвинительный приговор суда, по которому лицо признано виновным в совершении преступления в составе или в интересах организованной группы или преступного сообщества, а также за признание, подтверждение или неотрицание занятия положения (статуса) в криминальной иерархии.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снятия лица с профилактического учета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окончание срока профилактического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решения суда об объявлении лица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оправдательный приговор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смерть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Профилактическая беседа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Вызов лица на профилактическую беседу осуществляется в письменной либо электронной форме, а также с использованием иных средств связи, обеспечивающих фиксирование вызова. Порядок вызова лица на профилактическую беседу определяется ведомственным актом уполномоченного государственного органа в сфере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профилактической беседы должностное лицо уполномоченного органа разъясняет лицу его права и обязанности с отобранием письменной расписки об их разъяснении.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Профилактическая беседа проводится должностным лицом уполномоченного органа по месту нахождения уполномоченного органа, по месту жительства, учебы, работы лица либо в общественных местах.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Продолжительность профилактической беседы не может превышать трех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Профилактическая беседа не может проводиться в ночное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профилактической беседы устанавливаются особенности личности, образ жизни, социально-бытовые условия проживания лица, круг связей, состав семьи, наличие близких родственников, источники доходов, место работы, учебы, наличие движимого и недвижимого имущества, а также иные обстоятельства.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Профилактическая беседа с ребенком проводится в присутствии его законных представителей, а при их отсутствии - представителя уполномоченного органа по защите детей, педагога или психолога.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профилактической беседы отбирается пояснительная записка, составляется протокол для приобщения к профилактическому делу. Копия протокола вручается лицу, с которым была проведена беседа. Форма протокола о проведении профилактической беседы определяется ведомственным актом уполномоченного государственного органа в сфере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проверки имущественного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постановки лица на профилактический учет проверяется его имущественное положение в период всего срока нахождения на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Проверке также подлежат его близкие родственники на предмет установления обстоятельств владения имуществом, получения доходов или документов, подтверждающих правомерность приобретения имущества и законность полученных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проверке имущественного положения лица, поставленного на профилактический учет, принимается руководителем оперативного подразделения уполномоченного органа на основании ходатайства оперативного работника, в котором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 и отчество должностного лица уполномоченного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лица (или лиц), в отношении которого (которых) проводится проверка;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данные, свидетельствующие о необходимости и цели проведения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 времени, за который необходимо провести проверку.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Проверка имущественного положения осуществляется на основании имеющихся договоренностей о взаимном обмене информацией между уполномоченным органом и уполномоченным государственным органом в сфере регистрации населения и прав на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Проверка финансового положения и применение целевых финансовых санкций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финансирования организованных групп или преступных сообществ осуществляется путем проверки финансового положения и применения целевых финансовых санкций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лиц, состоящих на профилактическом учете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состоящие на профилактическом учете,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ограничения, предусмотренные законодательством Кыргызской Республики для лиц, состоящих на профилактическом учете;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знакомиться с документами и иными материалами, собранными в отношении них, получать копию протокола о проведенной профилактической беседе;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ходатайства;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обжаловать решения или действия (бездействие) должностного лица, непосредственно осуществляющего профилактику, руководителя оперативного подразделения уполномоченного органа вышестоящему руководителю, органу, прокурору или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состоящие на профилактическом учете,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Конституцию Кыргызской Республики, законы Кыргызской Республики, не нарушать или не ограничивать права и свободы граждан, не допускать совершения действий, создающих условия для совершения преступлений или правонарушений;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требованию должностного лица уполномоченного органа являться в уполномоченный орган для проведения профилактической беседы;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объяснения по поводу проверяемых обстоятельств, выявленных в рамках проводимых профилактических мер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разъяснения по поводу приобретения движимого и недвижимого имущества, источников получаемых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уведомлять уполномоченный орган об изменении места жительства, места работы, выезде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содействие уполномоченному органу в процессе осуществления профилактических мер воздействия.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или уклонение лица от выполнения указанных требований влечет ответственность, предусмотренную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 уполномоченного органа, осуществляющее профилактические меры воздействия, обязано не допускать распространения полученной информации в отношении лица, состоящего на профилактическом учете, за исключением случаев, предусмотренных законодательством Кыргызской Республики в сфере защиты персональных данных и защиты государственных секретов.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Пресечение пропаганды криминальной идеологии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запрещается пропаганда криминальной идеологии, а также создание некоммерческих организаций, преследующих цели пропаганды криминальной идеологии.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Пропаганда криминальной идеологии выражается: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публичных призывах в поддержании и продвижении криминальной субкультуры, создании организованных групп или преступных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публичных призывах к возбуждению ненависти и вражды по отношению к представителям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публичном объявлении лицом (оглашении) своего статуса или роли в криминальной иерархии;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публичном оправдании преступного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публичными призывами (объявлением, оправданием) следует понимать публичное заявление с использованием средств массовой информации или сети Интернет, а также при проведении мирных собраний (собраний).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массовой информации, операторы электросвязи, государственные органы и учреждения образования и культуры в соответствии с нормативными правовыми актами Кыргызской Республики оказывают содействие в недопущении распространения криминальной идеологии и профилактике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Сведения о привлечении лица к уголовной ответственности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вопроса о постановке лица на профилактический учет учитываются ранее вынесенные в Кыргызской Республике или в другом государстве обвинительные приговоры в отношении лица за создание организованной группы, преступного сообщества или участие в них либо их финансирование, совершение преступлений в составе или в интересах организованной группы или преступного сообщества, а также признание, подтверждение или неотрицание занятия положения (статуса) в криминальной иерархии.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Международное сотрудничество в противодействии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противодействии организованной преступности с компетентными органами иностранных государств и международными организациями по вопросам выявления, предупреждения, пресечения и раскрытия совершаемых преступлений осуществляется в соответствии с нормативными правовыми актами Кыргызской Республики, а также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Надзор за исполнением законодательства в сфере противодействия организованной преступности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Кыргызской Республики в целях обеспечения верховенства закона, а также защиты охраняемых законом интересов личности, общества и государства осуществляют надзор за исполнением настоящего Закона субъектами противодействия организованной преступности.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июня 2025 года № 47 (3703)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</w:t>
      </w:r>
      <w:hyperlink w:history="1" r:id="rIdaitskv3ldad9q3rsfs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 от 29 мая 2013 года № 82 (Ведомости Жогорку Кенеша Кыргызской Республики, 2013 г., № 5, ст.479).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мая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21ifpodphrh9qpy72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dalil.kg/document/230029357</w:t>
      </w:r>
    </w:hyperlink>
  </w:p>
  <w:p>
    <w:pPr>
      <w:spacing w:after="0" w:before="40"/>
      <w:jc w:val="center"/>
    </w:pPr>
    <w:hyperlink w:history="1" r:id="rId70doecnzjusjgnfvutj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wjdwuzckzzjie9nxcac" Type="http://schemas.openxmlformats.org/officeDocument/2006/relationships/hyperlink" Target="https://dalil.kg/document/203890" TargetMode="External"/><Relationship Id="rIdnjodh7qmqa5qg8qswdulp" Type="http://schemas.openxmlformats.org/officeDocument/2006/relationships/hyperlink" Target="https://dalil.kg/document/230029357#st_15" TargetMode="External"/><Relationship Id="rIdaitskv3ldad9q3rsfsnfe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21ifpodphrh9qpy724r" Type="http://schemas.openxmlformats.org/officeDocument/2006/relationships/hyperlink" Target="https://dalil.kg/document/230029357" TargetMode="External"/><Relationship Id="rId70doecnzjusjgnfvutj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2026-09-27T11:17:46.834Z</dcterms:created>
  <dcterms:modified xsi:type="dcterms:W3CDTF">2026-09-27T11:17:46.834Z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