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запрете доступа к сайтам, содержащим контент с элементами порнографического характера в интернет-пространстве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Предмет регулирования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запрет на распространение контента, содержащего элементы порнографического характера, в интернет-пространстве, ответственность лиц, допустивших распространение контента, содержащего элементы порнографического характера, в интернет-пространстве в целях защиты моральных и нравственных ценностей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распространяемая в интернет-пространстве Кыргызской Республики, признается объектом публичных гражданских правоотношений.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включение в другие законы положений и вопросов, которые являются предметом регулирования настоящего Закона. В случае если в других законах содержатся положения и вопросы, относящиеся к регулированию настоящим Законом, то они применяются в той мере, в которой не противоречат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Субъектами правовых отношений, регулируемых настоящим Законом,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интернет-провайдеры, хостинг-провайдеры, владельцы сайтов, владельцы страниц сайта в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сети Интернет.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Термины и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сайт в интернет-пространстве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контент в сети Интернет, представляющий собой совокупность информации, которая доступна из интернет-пространства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страница сайта в интернет-пространстве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часть сайта в сети Интернет, которая доступна из интернет-пространства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сайта в сети Интернет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сайт принадлежит на правах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страницы сайта в сети Интернет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страница сайта принадлежит на правах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контент, содержащий элементы порнографического характера</w:t>
      </w:r>
      <w:r>
        <w:rPr>
          <w:rFonts w:ascii="Arial" w:cs="Arial" w:eastAsia="Arial" w:hAnsi="Arial"/>
          <w:sz w:val="24"/>
          <w:szCs w:val="24"/>
        </w:rPr>
        <w:t xml:space="preserve">, - информационное содержание сайта, содержащее натуралистическую, подробную фиксацию полового акта либо демонстрацию обнаженных гениталий в процессе сексуального контакта, способствующие возбуждению сексуального влечения или удовлетворению сексуальных потребностей, которые не соответствуют моральным ценностям, оскорбляют честь и достоинство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(абонент) сети Интернет</w:t>
      </w:r>
      <w:r>
        <w:rPr>
          <w:rFonts w:ascii="Arial" w:cs="Arial" w:eastAsia="Arial" w:hAnsi="Arial"/>
          <w:sz w:val="24"/>
          <w:szCs w:val="24"/>
        </w:rPr>
        <w:t xml:space="preserve"> - лицо, использующее услуги Интернета;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интернет-провайдер</w:t>
      </w:r>
      <w:r>
        <w:rPr>
          <w:rFonts w:ascii="Arial" w:cs="Arial" w:eastAsia="Arial" w:hAnsi="Arial"/>
          <w:sz w:val="24"/>
          <w:szCs w:val="24"/>
        </w:rPr>
        <w:t xml:space="preserve"> - операторы электросвязи и операторы мобильной сотовой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пункты публичного доступа к сети Интернет</w:t>
      </w:r>
      <w:r>
        <w:rPr>
          <w:rFonts w:ascii="Arial" w:cs="Arial" w:eastAsia="Arial" w:hAnsi="Arial"/>
          <w:sz w:val="24"/>
          <w:szCs w:val="24"/>
        </w:rPr>
        <w:t xml:space="preserve"> - общественные места, где можно получить доступ к сети Интернет, а также интернет-кафе;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хостинг-провайдер</w:t>
      </w:r>
      <w:r>
        <w:rPr>
          <w:rFonts w:ascii="Arial" w:cs="Arial" w:eastAsia="Arial" w:hAnsi="Arial"/>
          <w:sz w:val="24"/>
          <w:szCs w:val="24"/>
        </w:rPr>
        <w:t xml:space="preserve"> - лицо, оказывающее услуги по предоставлению и размещению оборудования, данных и сайтов в сети Интернет на своих технических площадках с подключением к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информационного ресурса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владение и пользование указанным информационным ресурсом, реализующее полномочия распоряжения ресурсом;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заблокированных сайтов, содержащих элементы порнографического характера</w:t>
      </w:r>
      <w:r>
        <w:rPr>
          <w:rFonts w:ascii="Arial" w:cs="Arial" w:eastAsia="Arial" w:hAnsi="Arial"/>
          <w:sz w:val="24"/>
          <w:szCs w:val="24"/>
        </w:rPr>
        <w:t xml:space="preserve">, - база данных заблокированных сайтов, содержащих запрещенный к распространению контент с элементами порнографического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функции по разработке и реализации государственной политики в сфере культуры и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Запрет на распространение контента, содержащего элементы порнографического характера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Распространение контента, содержащего элементы порнографического характера, в интернет-пространстве Кыргызской Республики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Временем распространения контента, содержащего элементы порнографического характера, признается время, когда такой контент впервые стал доступен в интернет-пространстве Кыргызской Республики либо об этом контенте стало известно уполномоченному государственному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с момента установления факта распространения контента, содержащего элементы порнографического характера, принимает решение о приостановлении функционирования сайта (или его отдельной страницы) в информационно-телекоммуникационной сети Интернет на срок до двух месяцев с момента установления такого факта.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уполномоченного государственного органа является обязательным к исполнению интернет-провайдером, хостинг-провайдерами, владельцами сайтов, владельцами страниц сайта в сети Интернет.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полагающее, что контент сайта или страницы сайта содержат элементы порнографического характера, вправе обратиться в уполномоченный государственный орган с заявлением о принятии мер по пресечению дальнейшего распространения такого контента.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действия положений настоящей статьи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владельцев информационных ресурсов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Владелец сайта и (или) страницы сайта, размещенного в интернет-пространстве Кыргызской Республики,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допускать использование сайта и (или) страницы сайта в интернет-пространстве Кыргызской Республики для распространения контента, содержащего элементы порнографического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устранить нарушения не позднее 24 часов с момента предъявления соответствующего требования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Владелец сайта и (или) страницы сайта и пользователь в интернет-пространстве Кыргызской Республики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оспорить в судебном порядке действия, направленные на приостановление или блокирование работы сайта и (или) страницы сайта в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свободно искать, получать, хранить, потреблять контент, не содержащий элементы порнографического характера, и распространять его любым способом;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размещать или допускать размещение на своем сайте и (или) странице сайта в сети Интернет любой контент, не запрещенный действующим законодательством Кыргызской Республики и не содержащий элементы порнографического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Обязанности провайдеров, владельцев сайтов и пунктов публичного доступа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Интернет-провайдеры, хостинг-провайдеры, владельцы сайта и (или) страницы сайта в интернет-пространстве Кыргызской Республики блокируют доступ к контенту, содержащему элементы порнографического характера, в порядке, предусмотренном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настоящего Закона влечет ответственность, установленную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реестр заблокированных интернет-сайтов, содержащих элементы порнографического характера, доступ к которым подлежит блокированию на всей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ta7h00x5ykmzvg_f9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dalil.kg/document/230029612</w:t>
      </w:r>
    </w:hyperlink>
  </w:p>
  <w:p>
    <w:pPr>
      <w:spacing w:after="0" w:before="40"/>
      <w:jc w:val="center"/>
    </w:pPr>
    <w:hyperlink w:history="1" r:id="rId7httoew5otscgcucghy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ta7h00x5ykmzvg_f9s_" Type="http://schemas.openxmlformats.org/officeDocument/2006/relationships/hyperlink" Target="https://dalil.kg/document/230029612" TargetMode="External"/><Relationship Id="rId7httoew5otscgcucghy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2026-09-25T02:03:40.874Z</dcterms:created>
  <dcterms:modified xsi:type="dcterms:W3CDTF">2026-09-25T02:03:40.874Z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