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i/>
          <w:iCs/>
          <w:sz w:val="24"/>
          <w:szCs w:val="24"/>
        </w:rPr>
        <w:t xml:space="preserve">(к</w:t>
      </w:r>
      <w:r>
        <w:rPr>
          <w:rFonts w:ascii="Arial" w:cs="Arial" w:eastAsia="Arial" w:hAnsi="Arial"/>
          <w:i/>
          <w:iCs/>
          <w:sz w:val="24"/>
          <w:szCs w:val="24"/>
        </w:rPr>
        <w:t xml:space="preserve">постановлению</w:t>
      </w:r>
      <w:r>
        <w:rPr>
          <w:rFonts w:ascii="Arial" w:cs="Arial" w:eastAsia="Arial" w:hAnsi="Arial"/>
          <w:i/>
          <w:iCs/>
          <w:sz w:val="24"/>
          <w:szCs w:val="24"/>
        </w:rPr>
        <w:t xml:space="preserve">Кабинета Министров Кыргызской Республики
 от 10 июня 2025 года № 329)</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замещения должностей профессорско-преподавательского состава в образовательных организациях высшего профессионального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замещения должностей профессорско-преподавательского состава в образовательных организациях высшего профессионального образования Кыргызской Республики (далее - Положение) разработано на основании Трудового </w:t>
      </w:r>
      <w:hyperlink w:history="1" r:id="rIdu0teiagxnmis_vnm_42b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1q5lsop5iqzcehsmums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других нормативных правовых актов Кыргызской Республики и определяет порядок замещения должностей профессорско-преподавательского состава образовательных организаций высшего профессионального образования Кыргызской Республики.</w:t>
      </w:r>
    </w:p>
    <w:p>
      <w:pPr>
        <w:spacing w:after="120"/>
        <w:ind w:firstLine="709"/>
        <w:jc w:val="both"/>
      </w:pPr>
      <w:r>
        <w:rPr>
          <w:rFonts w:ascii="Arial" w:cs="Arial" w:eastAsia="Arial" w:hAnsi="Arial"/>
          <w:sz w:val="24"/>
          <w:szCs w:val="24"/>
        </w:rPr>
        <w:t xml:space="preserve">2. Требования настоящего Положения не распространяются на государственные образовательные организации высшего профессионального образования (далее - образовательная организация ВПО), обладающие особым статусом. Образовательные организации ВПО, обладающие особым статусом, самостоятельно определяют порядок назначения профессорско-преподавательского состава. Положение является рекомендательным для специализированных образовательных организаций ВПО уполномоченного государственного органа в области внутренних дел, обороны, обеспечения национальной безопасности, органов прокуратуры и негосударственных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3. К профессорско-преподавательскому составу образовательной организации ВПО относятся преподаватели (ассистенты), старшие преподаватели, доценты, профессора, которые в установленном порядке на конкурсной основе занимают данную должность.</w:t>
      </w:r>
    </w:p>
    <w:p>
      <w:pPr>
        <w:spacing w:after="120"/>
        <w:ind w:firstLine="709"/>
        <w:jc w:val="both"/>
      </w:pPr>
      <w:r>
        <w:rPr>
          <w:rFonts w:ascii="Arial" w:cs="Arial" w:eastAsia="Arial" w:hAnsi="Arial"/>
          <w:sz w:val="24"/>
          <w:szCs w:val="24"/>
        </w:rPr>
        <w:t xml:space="preserve">4. Целью проведения конкурса является отбор на замещение вакантных должностей профессорско-преподавательского состава образовательной организации ВПО лицами, имеющими соответствующую теоретическую и профессиональную подготовку, способными обеспечить преподавание соответствующих дисциплин на должном теоретическом, методическом уровне и проведение научно-исследовательских работ. Проведение конкурса обеспечивает право граждан на равный доступ к замещению вакантных должностей в соответствии с их квалификацией, научно-теоретической и профессиональной подготовкой.</w:t>
      </w:r>
    </w:p>
    <w:p>
      <w:pPr>
        <w:spacing w:after="120"/>
        <w:ind w:firstLine="709"/>
        <w:jc w:val="both"/>
      </w:pPr>
      <w:r>
        <w:rPr>
          <w:rFonts w:ascii="Arial" w:cs="Arial" w:eastAsia="Arial" w:hAnsi="Arial"/>
          <w:sz w:val="24"/>
          <w:szCs w:val="24"/>
        </w:rPr>
        <w:t xml:space="preserve">5. Вакантные должности профессорско-преподавательского состава образовательной организации - профессора, доценты, старшие преподаватели, преподаватели (ассистенты) - замещаются на конкурсной основе сроком до пяти лет.</w:t>
      </w:r>
    </w:p>
    <w:p>
      <w:pPr>
        <w:spacing w:after="120"/>
        <w:ind w:firstLine="709"/>
        <w:jc w:val="both"/>
      </w:pPr>
      <w:r>
        <w:rPr>
          <w:rFonts w:ascii="Arial" w:cs="Arial" w:eastAsia="Arial" w:hAnsi="Arial"/>
          <w:sz w:val="24"/>
          <w:szCs w:val="24"/>
        </w:rPr>
        <w:t xml:space="preserve">6. К замещению вакантных должностей профессорско-преподавательского состава образовательной организации - профессоров, доцентов - могут быть допущены (для образовательных организаций искусства, физической культуры, образовательных организаций уполномоченных государственных органов Кыргызской Республики в области внутренних и иностранных дел, обороны, обеспечения национальной безопасности, органов прокуратуры и кафедр иностранных языков) преподаватели образовательных организаций без соответствующих научных степеней, со стажем не менее десяти лет научно-педагогической работы для профессора, и пять лет для доцента, имеющие опубликованные научные труды, учебно-методические пособия и ведущие лекционные занятия на должном научно-теоретическом и методическом уровне.</w:t>
      </w:r>
    </w:p>
    <w:p>
      <w:pPr>
        <w:spacing w:after="120"/>
        <w:ind w:firstLine="709"/>
        <w:jc w:val="both"/>
      </w:pPr>
      <w:r>
        <w:rPr>
          <w:rFonts w:ascii="Arial" w:cs="Arial" w:eastAsia="Arial" w:hAnsi="Arial"/>
          <w:sz w:val="24"/>
          <w:szCs w:val="24"/>
        </w:rPr>
        <w:t xml:space="preserve">7. В конкурсе на замещение вакантных должностей профессора могут участвовать специалисты соответствующей квалификации, имеющие ученую степень доктора наук или кандидата наук и ученое звание доцента.</w:t>
      </w:r>
    </w:p>
    <w:p>
      <w:pPr>
        <w:spacing w:after="120"/>
        <w:ind w:firstLine="709"/>
        <w:jc w:val="both"/>
      </w:pPr>
      <w:r>
        <w:rPr>
          <w:rFonts w:ascii="Arial" w:cs="Arial" w:eastAsia="Arial" w:hAnsi="Arial"/>
          <w:sz w:val="24"/>
          <w:szCs w:val="24"/>
        </w:rPr>
        <w:t xml:space="preserve">Кандидат на замещение должности профессора должен иметь опубликованные научные труды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а также в зарубежных рецензируемых научных изданиях.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8. В конкурсе на замещение вакантных должностей доцента могут участвовать специалисты соответствующей квалификации, имеющие ученую степень кандидата наук или доктора философии (PhD)/доктора по профилю.</w:t>
      </w:r>
    </w:p>
    <w:p>
      <w:pPr>
        <w:spacing w:after="120"/>
        <w:ind w:firstLine="709"/>
        <w:jc w:val="both"/>
      </w:pPr>
      <w:r>
        <w:rPr>
          <w:rFonts w:ascii="Arial" w:cs="Arial" w:eastAsia="Arial" w:hAnsi="Arial"/>
          <w:sz w:val="24"/>
          <w:szCs w:val="24"/>
        </w:rPr>
        <w:t xml:space="preserve">Кандидат на замещение должности доцента должен иметь опубликованные научные труды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а также в зарубежных рецензируемых научных изданиях.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9. В конкурсе на замещение вакантных должностей старшего преподавателя могут участвовать специалисты с высшим профессиональным образованием (магистр/специалист) соответствующей квалификации, имеющие ученую степень или без нее, научно-педагогический стаж работы в образовательных организациях не менее трех лет, научные труды, опубликованные в изданиях, которые входят в перечень рецензируемых научных изданий уполномоченного государственного органа в области аттестации научных и научно-педагогических кадров Кыргызской Республики. Требования к количеству публикаций устанавливаются образовательной организацией ВПО.</w:t>
      </w:r>
    </w:p>
    <w:p>
      <w:pPr>
        <w:spacing w:after="120"/>
        <w:ind w:firstLine="709"/>
        <w:jc w:val="both"/>
      </w:pPr>
      <w:r>
        <w:rPr>
          <w:rFonts w:ascii="Arial" w:cs="Arial" w:eastAsia="Arial" w:hAnsi="Arial"/>
          <w:sz w:val="24"/>
          <w:szCs w:val="24"/>
        </w:rPr>
        <w:t xml:space="preserve">10. В конкурсе на замещение вакантных должностей преподавателя (ассистента) могут участвовать специалисты с высшим профессиональным образованием (магистр/специалист) соответствующей квалификации, имеющие ученую степень или без нее.</w:t>
      </w:r>
    </w:p>
    <w:p>
      <w:pPr>
        <w:spacing w:after="120"/>
        <w:ind w:firstLine="709"/>
        <w:jc w:val="both"/>
      </w:pPr>
      <w:r>
        <w:rPr>
          <w:rFonts w:ascii="Arial" w:cs="Arial" w:eastAsia="Arial" w:hAnsi="Arial"/>
          <w:sz w:val="24"/>
          <w:szCs w:val="24"/>
        </w:rPr>
        <w:t xml:space="preserve">11. Порядок проведения конкурса определяется настоящим Положением.</w:t>
      </w:r>
    </w:p>
    <w:p>
      <w:pPr>
        <w:spacing w:after="120"/>
        <w:ind w:firstLine="709"/>
        <w:jc w:val="both"/>
      </w:pPr>
      <w:r>
        <w:rPr>
          <w:rFonts w:ascii="Arial" w:cs="Arial" w:eastAsia="Arial" w:hAnsi="Arial"/>
          <w:sz w:val="24"/>
          <w:szCs w:val="24"/>
        </w:rPr>
        <w:t xml:space="preserve">12. Руководитель образовательной организации ВПО имеет право заключать трудовой договор сроком на один учебный год без проведения конкурса с отдельными категориями лиц на вакантные должности профессорско-преподавательского состава. К категориям лиц, с которыми заключается трудовой договор на один учебный год, относятся:</w:t>
      </w:r>
    </w:p>
    <w:p>
      <w:pPr>
        <w:spacing w:after="120"/>
        <w:ind w:firstLine="709"/>
        <w:jc w:val="both"/>
      </w:pPr>
      <w:r>
        <w:rPr>
          <w:rFonts w:ascii="Arial" w:cs="Arial" w:eastAsia="Arial" w:hAnsi="Arial"/>
          <w:sz w:val="24"/>
          <w:szCs w:val="24"/>
        </w:rPr>
        <w:t xml:space="preserve">- специалисты-практики, работающие непосредственно на производстве, желающие совместить преподавательскую деятельность с основной работой;</w:t>
      </w:r>
    </w:p>
    <w:p>
      <w:pPr>
        <w:spacing w:after="120"/>
        <w:ind w:firstLine="709"/>
        <w:jc w:val="both"/>
      </w:pPr>
      <w:r>
        <w:rPr>
          <w:rFonts w:ascii="Arial" w:cs="Arial" w:eastAsia="Arial" w:hAnsi="Arial"/>
          <w:sz w:val="24"/>
          <w:szCs w:val="24"/>
        </w:rPr>
        <w:t xml:space="preserve">- преподаватели, работающие в условиях почасовой оплаты;</w:t>
      </w:r>
    </w:p>
    <w:p>
      <w:pPr>
        <w:spacing w:after="120"/>
        <w:ind w:firstLine="709"/>
        <w:jc w:val="both"/>
      </w:pPr>
      <w:r>
        <w:rPr>
          <w:rFonts w:ascii="Arial" w:cs="Arial" w:eastAsia="Arial" w:hAnsi="Arial"/>
          <w:sz w:val="24"/>
          <w:szCs w:val="24"/>
        </w:rPr>
        <w:t xml:space="preserve">- преподаватели пенсионного возраста;</w:t>
      </w:r>
    </w:p>
    <w:p>
      <w:pPr>
        <w:spacing w:after="120"/>
        <w:ind w:firstLine="709"/>
        <w:jc w:val="both"/>
      </w:pPr>
      <w:r>
        <w:rPr>
          <w:rFonts w:ascii="Arial" w:cs="Arial" w:eastAsia="Arial" w:hAnsi="Arial"/>
          <w:sz w:val="24"/>
          <w:szCs w:val="24"/>
        </w:rPr>
        <w:t xml:space="preserve">- преподаватели после отпуска по уходу за детьми до трех лет.</w:t>
      </w:r>
    </w:p>
    <w:p>
      <w:pPr>
        <w:spacing w:after="120"/>
        <w:ind w:firstLine="709"/>
        <w:jc w:val="both"/>
      </w:pPr>
      <w:r>
        <w:rPr>
          <w:rFonts w:ascii="Arial" w:cs="Arial" w:eastAsia="Arial" w:hAnsi="Arial"/>
          <w:sz w:val="24"/>
          <w:szCs w:val="24"/>
        </w:rPr>
        <w:t xml:space="preserve">В случаях острой производственной потребности в преподавателях в начале учебного года и (или) при необходимости заполнения вакантных должностей, образовавшихся в течение учебного года, руководитель образовательной организации ВПО имеет право заключать срочный трудовой договор до конца учебного года без проведения конкурса с преподавателями, имеющими соответствующее образование и квалификацию.</w:t>
      </w:r>
    </w:p>
    <w:p>
      <w:pPr>
        <w:spacing w:after="120"/>
        <w:ind w:firstLine="709"/>
        <w:jc w:val="both"/>
      </w:pPr>
      <w:r>
        <w:rPr>
          <w:rFonts w:ascii="Arial" w:cs="Arial" w:eastAsia="Arial" w:hAnsi="Arial"/>
          <w:sz w:val="24"/>
          <w:szCs w:val="24"/>
        </w:rPr>
        <w:t xml:space="preserve">13. Договор, заключенный с профессорско-преподавательским составом на один учебный год, в конце учебного года расторгается в связи с истечением срока его действия.</w:t>
      </w:r>
    </w:p>
    <w:p>
      <w:pPr>
        <w:spacing w:after="120"/>
        <w:ind w:firstLine="709"/>
        <w:jc w:val="both"/>
      </w:pPr>
      <w:r>
        <w:rPr>
          <w:rFonts w:ascii="Arial" w:cs="Arial" w:eastAsia="Arial" w:hAnsi="Arial"/>
          <w:sz w:val="24"/>
          <w:szCs w:val="24"/>
        </w:rPr>
        <w:t xml:space="preserve">14. При условии надлежащего выполнения своих профессиональных обязанностей, по ходатайству заведующего кафедрой, декана факультета (руководителя структурного учебного подразделения) и с согласия специалиста, руководителем образовательной организации ВПО договор может быть перезаключен на новый учебный год.</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замещения вакантных должностей профессорско-преподавательского состава образовательной организации ВПО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В конце текущего учебного года руководителем образовательной организации ВПО утверждается график проведения конкурса на замещение на предстоящий учебный год вакантных должностей профессоров, доцентов, старших преподавателей, преподавателей (ассистентов), срок пребывания которых на должностях истекает в предстоящем учебном году. Данный график доводится до сведения руководителей, соответствующих структурных учебных подразделений, а также лиц, которые должны быть переизбраны на новый срок работы.</w:t>
      </w:r>
    </w:p>
    <w:p>
      <w:pPr>
        <w:spacing w:after="120"/>
        <w:ind w:firstLine="709"/>
        <w:jc w:val="both"/>
      </w:pPr>
      <w:r>
        <w:rPr>
          <w:rFonts w:ascii="Arial" w:cs="Arial" w:eastAsia="Arial" w:hAnsi="Arial"/>
          <w:sz w:val="24"/>
          <w:szCs w:val="24"/>
        </w:rPr>
        <w:t xml:space="preserve">В случае возникновения вакантных должностей допускается внесение изменений в график проведения конкурса.</w:t>
      </w:r>
    </w:p>
    <w:p>
      <w:pPr>
        <w:spacing w:after="120"/>
        <w:ind w:firstLine="709"/>
        <w:jc w:val="both"/>
      </w:pPr>
      <w:r>
        <w:rPr>
          <w:rFonts w:ascii="Arial" w:cs="Arial" w:eastAsia="Arial" w:hAnsi="Arial"/>
          <w:sz w:val="24"/>
          <w:szCs w:val="24"/>
        </w:rPr>
        <w:t xml:space="preserve">16. Конкурс о замещении вакантных должностей профессоров, доцентов, старших преподавателей, преподавателей объявляется в средствах массовой информации, на сайтах образовательных организаций и уполномоченного государственного органа в сфере высшего профессионального образования согласно утвержденному образовательной организацией ВПО графику.</w:t>
      </w:r>
    </w:p>
    <w:p>
      <w:pPr>
        <w:spacing w:after="120"/>
        <w:ind w:firstLine="709"/>
        <w:jc w:val="both"/>
      </w:pPr>
      <w:r>
        <w:rPr>
          <w:rFonts w:ascii="Arial" w:cs="Arial" w:eastAsia="Arial" w:hAnsi="Arial"/>
          <w:sz w:val="24"/>
          <w:szCs w:val="24"/>
        </w:rPr>
        <w:t xml:space="preserve">17. Решение об объявлении конкурса на замещение вакантных должностей, предусмотренных штатным расписанием образовательной организации ВПО в объеме полной или неполной штатной единицы, принимает руководитель образовательной организации ВПО.</w:t>
      </w:r>
    </w:p>
    <w:p>
      <w:pPr>
        <w:spacing w:after="120"/>
        <w:ind w:firstLine="709"/>
        <w:jc w:val="both"/>
      </w:pPr>
      <w:r>
        <w:rPr>
          <w:rFonts w:ascii="Arial" w:cs="Arial" w:eastAsia="Arial" w:hAnsi="Arial"/>
          <w:sz w:val="24"/>
          <w:szCs w:val="24"/>
        </w:rPr>
        <w:t xml:space="preserve">18. В объявлении о конкурсе на замещение вакантных должностей профессорско-преподавательского состава образовательной организации ВПО указываются:</w:t>
      </w:r>
    </w:p>
    <w:p>
      <w:pPr>
        <w:spacing w:after="120"/>
        <w:ind w:firstLine="709"/>
        <w:jc w:val="both"/>
      </w:pPr>
      <w:r>
        <w:rPr>
          <w:rFonts w:ascii="Arial" w:cs="Arial" w:eastAsia="Arial" w:hAnsi="Arial"/>
          <w:sz w:val="24"/>
          <w:szCs w:val="24"/>
        </w:rPr>
        <w:t xml:space="preserve">- полное наименование вакантной должности;</w:t>
      </w:r>
    </w:p>
    <w:p>
      <w:pPr>
        <w:spacing w:after="120"/>
        <w:ind w:firstLine="709"/>
        <w:jc w:val="both"/>
      </w:pPr>
      <w:r>
        <w:rPr>
          <w:rFonts w:ascii="Arial" w:cs="Arial" w:eastAsia="Arial" w:hAnsi="Arial"/>
          <w:sz w:val="24"/>
          <w:szCs w:val="24"/>
        </w:rPr>
        <w:t xml:space="preserve">- требования, предъявляемые к участникам конкурса;</w:t>
      </w:r>
    </w:p>
    <w:p>
      <w:pPr>
        <w:spacing w:after="120"/>
        <w:ind w:firstLine="709"/>
        <w:jc w:val="both"/>
      </w:pPr>
      <w:r>
        <w:rPr>
          <w:rFonts w:ascii="Arial" w:cs="Arial" w:eastAsia="Arial" w:hAnsi="Arial"/>
          <w:sz w:val="24"/>
          <w:szCs w:val="24"/>
        </w:rPr>
        <w:t xml:space="preserve">- перечень документов, необходимых для участия в конкурсе;</w:t>
      </w:r>
    </w:p>
    <w:p>
      <w:pPr>
        <w:spacing w:after="120"/>
        <w:ind w:firstLine="709"/>
        <w:jc w:val="both"/>
      </w:pPr>
      <w:r>
        <w:rPr>
          <w:rFonts w:ascii="Arial" w:cs="Arial" w:eastAsia="Arial" w:hAnsi="Arial"/>
          <w:sz w:val="24"/>
          <w:szCs w:val="24"/>
        </w:rPr>
        <w:t xml:space="preserve">- срок подачи документов;</w:t>
      </w:r>
    </w:p>
    <w:p>
      <w:pPr>
        <w:spacing w:after="120"/>
        <w:ind w:firstLine="709"/>
        <w:jc w:val="both"/>
      </w:pPr>
      <w:r>
        <w:rPr>
          <w:rFonts w:ascii="Arial" w:cs="Arial" w:eastAsia="Arial" w:hAnsi="Arial"/>
          <w:sz w:val="24"/>
          <w:szCs w:val="24"/>
        </w:rPr>
        <w:t xml:space="preserve">- адрес, место приема документов и контактные телефоны.</w:t>
      </w:r>
    </w:p>
    <w:p>
      <w:pPr>
        <w:spacing w:after="120"/>
        <w:ind w:firstLine="709"/>
        <w:jc w:val="both"/>
      </w:pPr>
      <w:r>
        <w:rPr>
          <w:rFonts w:ascii="Arial" w:cs="Arial" w:eastAsia="Arial" w:hAnsi="Arial"/>
          <w:sz w:val="24"/>
          <w:szCs w:val="24"/>
        </w:rPr>
        <w:t xml:space="preserve">19. Срок подачи документов составляет один месяц со дня опубликования объявления о конкурсе в средствах массовой информации.</w:t>
      </w:r>
    </w:p>
    <w:p>
      <w:pPr>
        <w:spacing w:after="120"/>
        <w:ind w:firstLine="709"/>
        <w:jc w:val="both"/>
      </w:pPr>
      <w:r>
        <w:rPr>
          <w:rFonts w:ascii="Arial" w:cs="Arial" w:eastAsia="Arial" w:hAnsi="Arial"/>
          <w:sz w:val="24"/>
          <w:szCs w:val="24"/>
        </w:rPr>
        <w:t xml:space="preserve">20. Для участия в конкурсе представляются следующие документы:</w:t>
      </w:r>
    </w:p>
    <w:p>
      <w:pPr>
        <w:spacing w:after="120"/>
        <w:ind w:firstLine="709"/>
        <w:jc w:val="both"/>
      </w:pPr>
      <w:r>
        <w:rPr>
          <w:rFonts w:ascii="Arial" w:cs="Arial" w:eastAsia="Arial" w:hAnsi="Arial"/>
          <w:sz w:val="24"/>
          <w:szCs w:val="24"/>
        </w:rPr>
        <w:t xml:space="preserve">- заявление на имя ректора;</w:t>
      </w:r>
    </w:p>
    <w:p>
      <w:pPr>
        <w:spacing w:after="120"/>
        <w:ind w:firstLine="709"/>
        <w:jc w:val="both"/>
      </w:pPr>
      <w:r>
        <w:rPr>
          <w:rFonts w:ascii="Arial" w:cs="Arial" w:eastAsia="Arial" w:hAnsi="Arial"/>
          <w:sz w:val="24"/>
          <w:szCs w:val="24"/>
        </w:rPr>
        <w:t xml:space="preserve">- заполненный личный листок по учету кадров с фотографией;</w:t>
      </w:r>
    </w:p>
    <w:p>
      <w:pPr>
        <w:spacing w:after="120"/>
        <w:ind w:firstLine="709"/>
        <w:jc w:val="both"/>
      </w:pPr>
      <w:r>
        <w:rPr>
          <w:rFonts w:ascii="Arial" w:cs="Arial" w:eastAsia="Arial" w:hAnsi="Arial"/>
          <w:sz w:val="24"/>
          <w:szCs w:val="24"/>
        </w:rPr>
        <w:t xml:space="preserve">- резюме, характеристика-рекомендация с прежнего места работы;</w:t>
      </w:r>
    </w:p>
    <w:p>
      <w:pPr>
        <w:spacing w:after="120"/>
        <w:ind w:firstLine="709"/>
        <w:jc w:val="both"/>
      </w:pPr>
      <w:r>
        <w:rPr>
          <w:rFonts w:ascii="Arial" w:cs="Arial" w:eastAsia="Arial" w:hAnsi="Arial"/>
          <w:sz w:val="24"/>
          <w:szCs w:val="24"/>
        </w:rPr>
        <w:t xml:space="preserve">- список опубликованных научных трудов и изобретений, а также учебно-методических пособий;</w:t>
      </w:r>
    </w:p>
    <w:p>
      <w:pPr>
        <w:spacing w:after="120"/>
        <w:ind w:firstLine="709"/>
        <w:jc w:val="both"/>
      </w:pPr>
      <w:r>
        <w:rPr>
          <w:rFonts w:ascii="Arial" w:cs="Arial" w:eastAsia="Arial" w:hAnsi="Arial"/>
          <w:sz w:val="24"/>
          <w:szCs w:val="24"/>
        </w:rPr>
        <w:t xml:space="preserve">- копии документов об образовании, ученых званиях и степенях, повышении квалификации, копии трудовой книжки, удостоверений наград и других документов, заверенные нотариально или кадровой службой по месту работы.</w:t>
      </w:r>
    </w:p>
    <w:p>
      <w:pPr>
        <w:spacing w:after="120"/>
        <w:ind w:firstLine="709"/>
        <w:jc w:val="both"/>
      </w:pPr>
      <w:r>
        <w:rPr>
          <w:rFonts w:ascii="Arial" w:cs="Arial" w:eastAsia="Arial" w:hAnsi="Arial"/>
          <w:sz w:val="24"/>
          <w:szCs w:val="24"/>
        </w:rPr>
        <w:t xml:space="preserve">21. При рассмотрении на заседании кафедры конкурсанты, имеющие стаж работы, представляют информацию об учебной, учебно-методической, научной работе за период, предшествующий конкурсу.</w:t>
      </w:r>
    </w:p>
    <w:p>
      <w:pPr>
        <w:spacing w:after="120"/>
        <w:ind w:firstLine="709"/>
        <w:jc w:val="both"/>
      </w:pPr>
      <w:r>
        <w:rPr>
          <w:rFonts w:ascii="Arial" w:cs="Arial" w:eastAsia="Arial" w:hAnsi="Arial"/>
          <w:sz w:val="24"/>
          <w:szCs w:val="24"/>
        </w:rPr>
        <w:t xml:space="preserve">22. На заседании кафедры по каждому кандидату принимается заключение с рекомендацией открытым голосованием простым большинством голосов штатных преподавателей, которое представляется на рассмотрение конкурсной комиссии образовательной организации ВПО (факультета, структурного учебного подразделения) в течение трех рабочих дней после проведения заседания кафедры.</w:t>
      </w:r>
    </w:p>
    <w:p>
      <w:pPr>
        <w:spacing w:after="120"/>
        <w:ind w:firstLine="709"/>
        <w:jc w:val="both"/>
      </w:pPr>
      <w:r>
        <w:rPr>
          <w:rFonts w:ascii="Arial" w:cs="Arial" w:eastAsia="Arial" w:hAnsi="Arial"/>
          <w:sz w:val="24"/>
          <w:szCs w:val="24"/>
        </w:rPr>
        <w:t xml:space="preserve">23. При объединении или разделении кафедр проведение досрочных выборов профессорско-преподавательского состава не разрешается по отношению к тем преподавателям, которые были уже избраны до пяти лет и срок действия договора еще не истек.</w:t>
      </w:r>
    </w:p>
    <w:p>
      <w:pPr>
        <w:spacing w:after="120"/>
        <w:ind w:firstLine="709"/>
        <w:jc w:val="both"/>
      </w:pPr>
      <w:r>
        <w:rPr>
          <w:rFonts w:ascii="Arial" w:cs="Arial" w:eastAsia="Arial" w:hAnsi="Arial"/>
          <w:sz w:val="24"/>
          <w:szCs w:val="24"/>
        </w:rPr>
        <w:t xml:space="preserve">24. Для предварительного анализа поданных на конкурс документов и подготовки рекомендаций для рассмотрения на ученом совете, руководителем образовательной организации ВПО формируется конкурсная комиссия на один учебный год.</w:t>
      </w:r>
    </w:p>
    <w:p>
      <w:pPr>
        <w:spacing w:after="120"/>
        <w:ind w:firstLine="709"/>
        <w:jc w:val="both"/>
      </w:pPr>
      <w:r>
        <w:rPr>
          <w:rFonts w:ascii="Arial" w:cs="Arial" w:eastAsia="Arial" w:hAnsi="Arial"/>
          <w:sz w:val="24"/>
          <w:szCs w:val="24"/>
        </w:rPr>
        <w:t xml:space="preserve">25. Председателем конкурсной комиссии является проректор по учебной работе. В состав конкурсной комиссии входят представители факультетов (структурных учебных подразделений), учебного отдела и отдела кадров (секретарь), а также профсоюзных и общественных организаций.</w:t>
      </w:r>
    </w:p>
    <w:p>
      <w:pPr>
        <w:spacing w:after="120"/>
        <w:ind w:firstLine="709"/>
        <w:jc w:val="both"/>
      </w:pPr>
      <w:r>
        <w:rPr>
          <w:rFonts w:ascii="Arial" w:cs="Arial" w:eastAsia="Arial" w:hAnsi="Arial"/>
          <w:sz w:val="24"/>
          <w:szCs w:val="24"/>
        </w:rPr>
        <w:t xml:space="preserve">26. Решение конкурсной комиссии оформляется протоколом, содержащим краткое мотивированное заключение по каждому кандидату, и подписывается председателем и секретарем конкурсной комиссии.</w:t>
      </w:r>
    </w:p>
    <w:p>
      <w:pPr>
        <w:spacing w:after="120"/>
        <w:ind w:firstLine="709"/>
        <w:jc w:val="both"/>
      </w:pPr>
      <w:r>
        <w:rPr>
          <w:rFonts w:ascii="Arial" w:cs="Arial" w:eastAsia="Arial" w:hAnsi="Arial"/>
          <w:sz w:val="24"/>
          <w:szCs w:val="24"/>
        </w:rPr>
        <w:t xml:space="preserve">Лица, не согласные с решением конкурсной комиссии, могут подать заявление в апелляционную комиссию, которая должна рассмотреть его в течение трех дней.</w:t>
      </w:r>
    </w:p>
    <w:p>
      <w:pPr>
        <w:spacing w:after="120"/>
        <w:ind w:firstLine="709"/>
        <w:jc w:val="both"/>
      </w:pPr>
      <w:r>
        <w:rPr>
          <w:rFonts w:ascii="Arial" w:cs="Arial" w:eastAsia="Arial" w:hAnsi="Arial"/>
          <w:sz w:val="24"/>
          <w:szCs w:val="24"/>
        </w:rPr>
        <w:t xml:space="preserve">27. Лица, окончившие образовательную организацию, аспирантуру и докторантуру в данном учебном году замещают должности профессорско-преподавательского состава без участия в конкурсе. По истечении трех лет указанные должности замещаются на конкурсной основе в соответствии с настоящим Положением.</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Процедура проведения конкурса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Конкурс на замещение вакантных должностей профессорско-преподавательского состава проводится на ученых советах образовательной организации ВПО тайным голосованием.</w:t>
      </w:r>
    </w:p>
    <w:p>
      <w:pPr>
        <w:spacing w:after="120"/>
        <w:ind w:firstLine="709"/>
        <w:jc w:val="both"/>
      </w:pPr>
      <w:r>
        <w:rPr>
          <w:rFonts w:ascii="Arial" w:cs="Arial" w:eastAsia="Arial" w:hAnsi="Arial"/>
          <w:sz w:val="24"/>
          <w:szCs w:val="24"/>
        </w:rPr>
        <w:t xml:space="preserve">29. Список участников конкурса вывешивается в образовательной организации ВПО за десять дней до проведения заседания ученого совета с указанием фамилии, имени и отчества, ученой степени, стажа работы, названия занимаемой должности.</w:t>
      </w:r>
    </w:p>
    <w:p>
      <w:pPr>
        <w:spacing w:after="120"/>
        <w:ind w:firstLine="709"/>
        <w:jc w:val="both"/>
      </w:pPr>
      <w:r>
        <w:rPr>
          <w:rFonts w:ascii="Arial" w:cs="Arial" w:eastAsia="Arial" w:hAnsi="Arial"/>
          <w:sz w:val="24"/>
          <w:szCs w:val="24"/>
        </w:rPr>
        <w:t xml:space="preserve">30. На заседании ученого совета по каждой кандидатуре, перед проведением тайного голосования оглашается заключение кафедры и решение конкурсной комиссии с соответствующими рекомендациями.</w:t>
      </w:r>
    </w:p>
    <w:p>
      <w:pPr>
        <w:spacing w:after="120"/>
        <w:ind w:firstLine="709"/>
        <w:jc w:val="both"/>
      </w:pPr>
      <w:r>
        <w:rPr>
          <w:rFonts w:ascii="Arial" w:cs="Arial" w:eastAsia="Arial" w:hAnsi="Arial"/>
          <w:sz w:val="24"/>
          <w:szCs w:val="24"/>
        </w:rPr>
        <w:t xml:space="preserve">31. Фамилии, имена и отчества всех участвующих в конкурсе на замещение вакантных должностей профессорско-преподавательского состава вносятся в один бюллетень для тайного голосования в алфавитном порядке.</w:t>
      </w:r>
    </w:p>
    <w:p>
      <w:pPr>
        <w:spacing w:after="120"/>
        <w:ind w:firstLine="709"/>
        <w:jc w:val="both"/>
      </w:pPr>
      <w:r>
        <w:rPr>
          <w:rFonts w:ascii="Arial" w:cs="Arial" w:eastAsia="Arial" w:hAnsi="Arial"/>
          <w:sz w:val="24"/>
          <w:szCs w:val="24"/>
        </w:rPr>
        <w:t xml:space="preserve">32. Лица, участвующие в конкурсе на замещение вакантных должностей профессорско-преподавательского состава, могут присутствовать на заседании ученого совета.</w:t>
      </w:r>
    </w:p>
    <w:p>
      <w:pPr>
        <w:spacing w:after="120"/>
        <w:ind w:firstLine="709"/>
        <w:jc w:val="both"/>
      </w:pPr>
      <w:r>
        <w:rPr>
          <w:rFonts w:ascii="Arial" w:cs="Arial" w:eastAsia="Arial" w:hAnsi="Arial"/>
          <w:sz w:val="24"/>
          <w:szCs w:val="24"/>
        </w:rPr>
        <w:t xml:space="preserve">33. Для организации голосования ученый совет перед началом голосования избирает счетную комиссию в составе не менее трех членов ученого совета. Счетная комиссия оглашает результаты голосования по каждой кандидатуре.</w:t>
      </w:r>
    </w:p>
    <w:p>
      <w:pPr>
        <w:spacing w:after="120"/>
        <w:ind w:firstLine="709"/>
        <w:jc w:val="both"/>
      </w:pPr>
      <w:r>
        <w:rPr>
          <w:rFonts w:ascii="Arial" w:cs="Arial" w:eastAsia="Arial" w:hAnsi="Arial"/>
          <w:sz w:val="24"/>
          <w:szCs w:val="24"/>
        </w:rPr>
        <w:t xml:space="preserve">34. Протокол счетной комиссии утверждается открытым голосованием членов ученого совета и приобщается к материалам конкурса.</w:t>
      </w:r>
    </w:p>
    <w:p>
      <w:pPr>
        <w:spacing w:after="120"/>
        <w:ind w:firstLine="709"/>
        <w:jc w:val="both"/>
      </w:pPr>
      <w:r>
        <w:rPr>
          <w:rFonts w:ascii="Arial" w:cs="Arial" w:eastAsia="Arial" w:hAnsi="Arial"/>
          <w:sz w:val="24"/>
          <w:szCs w:val="24"/>
        </w:rPr>
        <w:t xml:space="preserve">35. Решение ученого совета при проведении конкурса считается правомочным, если на нем присутствует не менее двух третей его состава.</w:t>
      </w:r>
    </w:p>
    <w:p>
      <w:pPr>
        <w:spacing w:after="120"/>
        <w:ind w:firstLine="709"/>
        <w:jc w:val="both"/>
      </w:pPr>
      <w:r>
        <w:rPr>
          <w:rFonts w:ascii="Arial" w:cs="Arial" w:eastAsia="Arial" w:hAnsi="Arial"/>
          <w:sz w:val="24"/>
          <w:szCs w:val="24"/>
        </w:rPr>
        <w:t xml:space="preserve">36. Избранным считается кандидат, получивший более половины голосов из числа присутствующих на заседании членов ученого совета.</w:t>
      </w:r>
    </w:p>
    <w:p>
      <w:pPr>
        <w:spacing w:after="120"/>
        <w:ind w:firstLine="709"/>
        <w:jc w:val="both"/>
      </w:pPr>
      <w:r>
        <w:rPr>
          <w:rFonts w:ascii="Arial" w:cs="Arial" w:eastAsia="Arial" w:hAnsi="Arial"/>
          <w:sz w:val="24"/>
          <w:szCs w:val="24"/>
        </w:rPr>
        <w:t xml:space="preserve">37. Если при проведении конкурса, в котором участвовали один или два кандидата, никто из них не набрал более половины голосов участвующих в голосовании членов ученого совета, то конкурс считается несостоявшимся и назначается новый конкурс.</w:t>
      </w:r>
    </w:p>
    <w:p>
      <w:pPr>
        <w:spacing w:after="120"/>
        <w:ind w:firstLine="709"/>
        <w:jc w:val="both"/>
      </w:pPr>
      <w:r>
        <w:rPr>
          <w:rFonts w:ascii="Arial" w:cs="Arial" w:eastAsia="Arial" w:hAnsi="Arial"/>
          <w:sz w:val="24"/>
          <w:szCs w:val="24"/>
        </w:rPr>
        <w:t xml:space="preserve">Если при проведении конкурса, в котором участвовало два и более кандидата, никто не получил более половины голосов, то производится повторное голосование на этом же заседании ученого совета. В бюллетень второго тура вносятся две кандидатуры, набравшие большинство голосов в первом туре. Избранным считается кандидат на должность, получивший простое большинство голосов во втором туре.</w:t>
      </w:r>
    </w:p>
    <w:p>
      <w:pPr>
        <w:spacing w:after="120"/>
        <w:ind w:firstLine="709"/>
        <w:jc w:val="both"/>
      </w:pPr>
      <w:r>
        <w:rPr>
          <w:rFonts w:ascii="Arial" w:cs="Arial" w:eastAsia="Arial" w:hAnsi="Arial"/>
          <w:sz w:val="24"/>
          <w:szCs w:val="24"/>
        </w:rPr>
        <w:t xml:space="preserve">Если кандидаты получили равное количество голосов во втором туре, то конкурс считается несостоявшимся и назначается новый конкурс.</w:t>
      </w:r>
    </w:p>
    <w:p>
      <w:pPr>
        <w:spacing w:after="120"/>
        <w:ind w:firstLine="709"/>
        <w:jc w:val="both"/>
      </w:pPr>
      <w:r>
        <w:rPr>
          <w:rFonts w:ascii="Arial" w:cs="Arial" w:eastAsia="Arial" w:hAnsi="Arial"/>
          <w:sz w:val="24"/>
          <w:szCs w:val="24"/>
        </w:rPr>
        <w:t xml:space="preserve">38. В случае отсутствия заявлений на конкурс он считается несостоявшимся.</w:t>
      </w:r>
    </w:p>
    <w:p>
      <w:pPr>
        <w:spacing w:after="120"/>
        <w:ind w:firstLine="709"/>
        <w:jc w:val="both"/>
      </w:pPr>
      <w:r>
        <w:rPr>
          <w:rFonts w:ascii="Arial" w:cs="Arial" w:eastAsia="Arial" w:hAnsi="Arial"/>
          <w:sz w:val="24"/>
          <w:szCs w:val="24"/>
        </w:rPr>
        <w:t xml:space="preserve">39. Если в результате проведения конкурса не были выявлены кандидаты, отвечающие предъявленным требованиям, ректор может принять решение о проведении повторного конкурса.</w:t>
      </w:r>
    </w:p>
    <w:p>
      <w:pPr>
        <w:spacing w:after="120"/>
        <w:ind w:firstLine="709"/>
        <w:jc w:val="both"/>
      </w:pPr>
      <w:r>
        <w:rPr>
          <w:rFonts w:ascii="Arial" w:cs="Arial" w:eastAsia="Arial" w:hAnsi="Arial"/>
          <w:sz w:val="24"/>
          <w:szCs w:val="24"/>
        </w:rPr>
        <w:t xml:space="preserve">40. Каждому участнику конкурса сообщается о результатах конкурса в письменной форме в течение месяца со дня его завершения.</w:t>
      </w:r>
    </w:p>
    <w:p>
      <w:pPr>
        <w:spacing w:after="120"/>
        <w:ind w:firstLine="709"/>
        <w:jc w:val="both"/>
      </w:pPr>
      <w:r>
        <w:rPr>
          <w:rFonts w:ascii="Arial" w:cs="Arial" w:eastAsia="Arial" w:hAnsi="Arial"/>
          <w:sz w:val="24"/>
          <w:szCs w:val="24"/>
        </w:rPr>
        <w:t xml:space="preserve">41. Решения по результатам конкурса оформляются приказом ректора. Копия приказа вручается лицу, избранному на соответствующую должность.</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Основания для прекращения договора с профессорско-преподавательским составом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Лица, не избранные по конкурсу на должности, ранее ими занимаемые, а также не подавшие заявления для участия в конкурсе, освобождаются от работы в образовательной организации ВПО после окончания этого семестра, в связи с истечением срока избрания.</w:t>
      </w:r>
    </w:p>
    <w:p>
      <w:pPr>
        <w:spacing w:after="120"/>
        <w:ind w:firstLine="709"/>
        <w:jc w:val="both"/>
      </w:pPr>
      <w:r>
        <w:rPr>
          <w:rFonts w:ascii="Arial" w:cs="Arial" w:eastAsia="Arial" w:hAnsi="Arial"/>
          <w:sz w:val="24"/>
          <w:szCs w:val="24"/>
        </w:rPr>
        <w:t xml:space="preserve">43. Досрочное прекращение трудового договора по инициативе руководителя образовательной организации ВПО допускается в случаях:</w:t>
      </w:r>
    </w:p>
    <w:p>
      <w:pPr>
        <w:spacing w:after="120"/>
        <w:ind w:firstLine="709"/>
        <w:jc w:val="both"/>
      </w:pPr>
      <w:r>
        <w:rPr>
          <w:rFonts w:ascii="Arial" w:cs="Arial" w:eastAsia="Arial" w:hAnsi="Arial"/>
          <w:sz w:val="24"/>
          <w:szCs w:val="24"/>
        </w:rPr>
        <w:t xml:space="preserve">- сокращения штатов (сокращение учебной нагрузки) после окончания учебного года с предупреждением преподавателя об увольнении персонально, под расписку, не позднее, чем за один месяц;</w:t>
      </w:r>
    </w:p>
    <w:p>
      <w:pPr>
        <w:spacing w:after="120"/>
        <w:ind w:firstLine="709"/>
        <w:jc w:val="both"/>
      </w:pPr>
      <w:r>
        <w:rPr>
          <w:rFonts w:ascii="Arial" w:cs="Arial" w:eastAsia="Arial" w:hAnsi="Arial"/>
          <w:sz w:val="24"/>
          <w:szCs w:val="24"/>
        </w:rPr>
        <w:t xml:space="preserve">- признания преподавателя соответствующим медицинским учреждением не соответствующим занимаемой должности по состоянию здоровья (продолжительная болезнь более четырех месяцев без перерыва), препятствующему продолжению работы;</w:t>
      </w:r>
    </w:p>
    <w:p>
      <w:pPr>
        <w:spacing w:after="120"/>
        <w:ind w:firstLine="709"/>
        <w:jc w:val="both"/>
      </w:pPr>
      <w:r>
        <w:rPr>
          <w:rFonts w:ascii="Arial" w:cs="Arial" w:eastAsia="Arial" w:hAnsi="Arial"/>
          <w:sz w:val="24"/>
          <w:szCs w:val="24"/>
        </w:rPr>
        <w:t xml:space="preserve">- нарушения преподавателем условий договора (несоблюдение устава образовательной организации, нарушение правил внутреннего распорядка, невыполнение индивидуального плана работы, несвоевременное оповещение администрации о невозможности по уважительным причинам выполнять работу, обусловленную контрактом, или работу согласно утвержденному расписанию учебных занятий);</w:t>
      </w:r>
    </w:p>
    <w:p>
      <w:pPr>
        <w:spacing w:after="120"/>
        <w:ind w:firstLine="709"/>
        <w:jc w:val="both"/>
      </w:pPr>
      <w:r>
        <w:rPr>
          <w:rFonts w:ascii="Arial" w:cs="Arial" w:eastAsia="Arial" w:hAnsi="Arial"/>
          <w:sz w:val="24"/>
          <w:szCs w:val="24"/>
        </w:rPr>
        <w:t xml:space="preserve">- по другим основаниям, предусмотренным Трудовым </w:t>
      </w:r>
      <w:hyperlink w:history="1" r:id="rIdik_ka_1bbocfcxufzlox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ykeksu0zpr2c5qpqknj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120"/>
        <w:ind w:firstLine="709"/>
        <w:jc w:val="both"/>
      </w:pPr>
      <w:r>
        <w:rPr>
          <w:rFonts w:ascii="Arial" w:cs="Arial" w:eastAsia="Arial" w:hAnsi="Arial"/>
          <w:sz w:val="24"/>
          <w:szCs w:val="24"/>
        </w:rPr>
        <w:t xml:space="preserve">44. Руководителю образовательной организации ВПО предоставляется право выносить на решение ученого совета вопрос о несоответствии педагогического работника занимаемой должности.</w:t>
      </w:r>
    </w:p>
    <w:p>
      <w:pPr>
        <w:spacing w:after="120"/>
        <w:ind w:firstLine="709"/>
        <w:jc w:val="both"/>
      </w:pPr>
      <w:r>
        <w:rPr>
          <w:rFonts w:ascii="Arial" w:cs="Arial" w:eastAsia="Arial" w:hAnsi="Arial"/>
          <w:sz w:val="24"/>
          <w:szCs w:val="24"/>
        </w:rPr>
        <w:t xml:space="preserve">45. Решению вопроса на ученом совете о соответствии педагогического работника занимаемой должности должна предшествовать проверка его работы комиссией, утверждаемой ректором.</w:t>
      </w:r>
    </w:p>
    <w:p>
      <w:pPr>
        <w:spacing w:after="120"/>
        <w:ind w:firstLine="709"/>
        <w:jc w:val="both"/>
      </w:pPr>
      <w:r>
        <w:rPr>
          <w:rFonts w:ascii="Arial" w:cs="Arial" w:eastAsia="Arial" w:hAnsi="Arial"/>
          <w:sz w:val="24"/>
          <w:szCs w:val="24"/>
        </w:rPr>
        <w:t xml:space="preserve">46. Освобождение педагогического работника по несоответствию на основании решения ученого совета допускается в случае неудовлетворительного чтения им лекций, проведения практических и семинарских занятий, выполнения на низком уровне научной, методической и воспитательной работы.</w:t>
      </w:r>
    </w:p>
    <w:p>
      <w:pPr>
        <w:spacing w:after="120"/>
        <w:ind w:firstLine="709"/>
        <w:jc w:val="both"/>
      </w:pPr>
      <w:r>
        <w:rPr>
          <w:rFonts w:ascii="Arial" w:cs="Arial" w:eastAsia="Arial" w:hAnsi="Arial"/>
          <w:sz w:val="24"/>
          <w:szCs w:val="24"/>
        </w:rPr>
        <w:t xml:space="preserve">47. Увольнение педагогического работника, совершившего аморальные проступки, производится приказом руководителя образовательной организации ВПО с согласия профсоюзной организации или совета трудового коллектива образовательной организации.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Содержание трудового договора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В трудовом договоре, заключенном с педагогическим работником и руководством образовательной организации, указываются должность, название кафедры, стороны, заключающие договор, вид трудового договора, режим работы и условия оплаты труда.</w:t>
      </w:r>
    </w:p>
    <w:p>
      <w:pPr>
        <w:spacing w:after="120"/>
        <w:ind w:firstLine="709"/>
        <w:jc w:val="both"/>
      </w:pPr>
      <w:r>
        <w:rPr>
          <w:rFonts w:ascii="Arial" w:cs="Arial" w:eastAsia="Arial" w:hAnsi="Arial"/>
          <w:sz w:val="24"/>
          <w:szCs w:val="24"/>
        </w:rPr>
        <w:t xml:space="preserve">49. В обязанности преподавателя входят выполнение требований индивидуального плана, устава образовательной организации, правил внутреннего распорядка, своевременное оповещение администрации о невозможности по уважительным причинам выполнять обусловленную договором работу.</w:t>
      </w:r>
    </w:p>
    <w:p>
      <w:pPr>
        <w:spacing w:after="120"/>
        <w:ind w:firstLine="709"/>
        <w:jc w:val="both"/>
      </w:pPr>
      <w:r>
        <w:rPr>
          <w:rFonts w:ascii="Arial" w:cs="Arial" w:eastAsia="Arial" w:hAnsi="Arial"/>
          <w:sz w:val="24"/>
          <w:szCs w:val="24"/>
        </w:rPr>
        <w:t xml:space="preserve">50. Преподаватель имеет право выбора методов и средств обучения, требований, предъявляемых к качеству подготовки студентов, использования оборудования, лабораторий, источников информации в порядке, установленном в образовательной организации ВПО.</w:t>
      </w:r>
    </w:p>
    <w:p>
      <w:pPr>
        <w:spacing w:after="120"/>
        <w:ind w:firstLine="709"/>
        <w:jc w:val="both"/>
      </w:pPr>
      <w:r>
        <w:rPr>
          <w:rFonts w:ascii="Arial" w:cs="Arial" w:eastAsia="Arial" w:hAnsi="Arial"/>
          <w:sz w:val="24"/>
          <w:szCs w:val="24"/>
        </w:rPr>
        <w:t xml:space="preserve">51. В обязанности администрации входят создание условий, обусловленных договором, своевременное информирование об изменениях учебного процесса, обеспечение условий и охрана безопасности труда.</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e1z1uiedqlds7zf_7vd">
      <w:r>
        <w:rPr>
          <w:rFonts w:ascii="Arial" w:cs="Arial" w:eastAsia="Arial" w:hAnsi="Arial"/>
          <w:color w:val="132D3F"/>
          <w:sz w:val="16"/>
          <w:szCs w:val="16"/>
          <w:u w:val="single"/>
        </w:rPr>
        <w:t xml:space="preserve">dalil.kg/document/230029728</w:t>
      </w:r>
    </w:hyperlink>
  </w:p>
  <w:p>
    <w:pPr>
      <w:spacing w:after="0" w:before="40"/>
      <w:jc w:val="center"/>
    </w:pPr>
    <w:hyperlink w:history="1" r:id="rIdrsousqy6_x16iwdl_9ch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teiagxnmis_vnm_42br" Type="http://schemas.openxmlformats.org/officeDocument/2006/relationships/hyperlink" Target="https://dalil.kg/document/230021083" TargetMode="External"/><Relationship Id="rId1q5lsop5iqzcehsmumsue" Type="http://schemas.openxmlformats.org/officeDocument/2006/relationships/hyperlink" Target="https://dalil.kg/document/112665" TargetMode="External"/><Relationship Id="rIdik_ka_1bbocfcxufzloxf" Type="http://schemas.openxmlformats.org/officeDocument/2006/relationships/hyperlink" Target="https://dalil.kg/document/230021083" TargetMode="External"/><Relationship Id="rId-ykeksu0zpr2c5qpqknjy" Type="http://schemas.openxmlformats.org/officeDocument/2006/relationships/hyperlink" Target="https://dalil.kg/document/11266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e1z1uiedqlds7zf_7vd" Type="http://schemas.openxmlformats.org/officeDocument/2006/relationships/hyperlink" Target="https://dalil.kg/document/230029728" TargetMode="External"/><Relationship Id="rIdrsousqy6_x16iwdl_9ch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2026-09-25T19:47:07.088Z</dcterms:created>
  <dcterms:modified xsi:type="dcterms:W3CDTF">2026-09-25T19:47:07.088Z</dcterms:modified>
</cp:coreProperties>
</file>

<file path=docProps/custom.xml><?xml version="1.0" encoding="utf-8"?>
<Properties xmlns="http://schemas.openxmlformats.org/officeDocument/2006/custom-properties" xmlns:vt="http://schemas.openxmlformats.org/officeDocument/2006/docPropsVTypes"/>
</file>