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резерве кадров на отдельные </w:t>
      </w:r>
      <w:r>
        <w:rPr>
          <w:rFonts w:ascii="Arial" w:cs="Arial" w:eastAsia="Arial" w:hAnsi="Arial"/>
          <w:sz w:val="24"/>
          <w:szCs w:val="24"/>
        </w:rPr>
        <w:t xml:space="preserve">политические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</w:t>
      </w:r>
      <w:r>
        <w:rPr>
          <w:rFonts w:ascii="Arial" w:cs="Arial" w:eastAsia="Arial" w:hAnsi="Arial"/>
          <w:sz w:val="24"/>
          <w:szCs w:val="24"/>
        </w:rPr>
        <w:t xml:space="preserve">должности, </w:t>
      </w:r>
      <w:r>
        <w:rPr>
          <w:rFonts w:ascii="Arial" w:cs="Arial" w:eastAsia="Arial" w:hAnsi="Arial"/>
          <w:sz w:val="24"/>
          <w:szCs w:val="24"/>
        </w:rPr>
        <w:t xml:space="preserve">политические и административные муниципальные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cdluiytjpolwt1zkoe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февраля 2026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 Настоящее Положение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(далее – Положение) определяет порядок проведения конкурсного отбора кандидатов, формирования и функционирования резерва кадров для назначения на отдельные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политические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государственные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должности,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политические и 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Резерв кадров на отдельные </w:t>
      </w:r>
      <w:r>
        <w:rPr>
          <w:rFonts w:ascii="Arial" w:cs="Arial" w:eastAsia="Arial" w:hAnsi="Arial"/>
          <w:sz w:val="24"/>
          <w:szCs w:val="24"/>
        </w:rPr>
        <w:t xml:space="preserve">политические</w:t>
      </w:r>
      <w:r>
        <w:rPr>
          <w:rFonts w:ascii="Arial" w:cs="Arial" w:eastAsia="Arial" w:hAnsi="Arial"/>
          <w:sz w:val="24"/>
          <w:szCs w:val="24"/>
        </w:rPr>
        <w:t xml:space="preserve">государственные </w:t>
      </w:r>
      <w:r>
        <w:rPr>
          <w:rFonts w:ascii="Arial" w:cs="Arial" w:eastAsia="Arial" w:hAnsi="Arial"/>
          <w:sz w:val="24"/>
          <w:szCs w:val="24"/>
        </w:rPr>
        <w:t xml:space="preserve">должности,</w:t>
      </w:r>
      <w:r>
        <w:rPr>
          <w:rFonts w:ascii="Arial" w:cs="Arial" w:eastAsia="Arial" w:hAnsi="Arial"/>
          <w:sz w:val="24"/>
          <w:szCs w:val="24"/>
        </w:rPr>
        <w:t xml:space="preserve"> политические и административные</w:t>
      </w:r>
      <w:r>
        <w:rPr>
          <w:rFonts w:ascii="Arial" w:cs="Arial" w:eastAsia="Arial" w:hAnsi="Arial"/>
          <w:sz w:val="24"/>
          <w:szCs w:val="24"/>
        </w:rPr>
        <w:t xml:space="preserve">муниципальные должности (далее – резерв кадров) – группа кандидатов (резервистов) на замещение вакантных должностей главы местной государственной администрации, мэров городов и их заместителей, главы айыл окмоту.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Цель формирования резерва кадров – замещение вакантных должностей глав местных государственных администраций, мэров городов и их заместителей, глав айыл окмоту квалифицированными управленческими кадрами.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формирования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функционирования резерва кадров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Резерв кадров в соответствии с квалификационными требованиями, установленными законодательством в сфере местной государственной администрации и местного самоуправления, состоит из четырех групп: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 первая группа</w:t>
      </w:r>
      <w:r>
        <w:rPr>
          <w:rFonts w:ascii="Arial" w:cs="Arial" w:eastAsia="Arial" w:hAnsi="Arial"/>
          <w:sz w:val="24"/>
          <w:szCs w:val="24"/>
        </w:rPr>
        <w:t xml:space="preserve"> – на замещение должности мэра города республиканского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 вторая группа</w:t>
      </w:r>
      <w:r>
        <w:rPr>
          <w:rFonts w:ascii="Arial" w:cs="Arial" w:eastAsia="Arial" w:hAnsi="Arial"/>
          <w:sz w:val="24"/>
          <w:szCs w:val="24"/>
        </w:rPr>
        <w:t xml:space="preserve"> – на замещение должностей главы местной государственной администрации и мэра города областного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 третья группа</w:t>
      </w:r>
      <w:r>
        <w:rPr>
          <w:rFonts w:ascii="Arial" w:cs="Arial" w:eastAsia="Arial" w:hAnsi="Arial"/>
          <w:sz w:val="24"/>
          <w:szCs w:val="24"/>
        </w:rPr>
        <w:t xml:space="preserve"> – на замещение должностей заместителя главы местной государственной администрации, мэра города районного значения и главы айыл окмоту;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 четвертая группа</w:t>
      </w:r>
      <w:r>
        <w:rPr>
          <w:rFonts w:ascii="Arial" w:cs="Arial" w:eastAsia="Arial" w:hAnsi="Arial"/>
          <w:sz w:val="24"/>
          <w:szCs w:val="24"/>
        </w:rPr>
        <w:t xml:space="preserve"> – на замещение должности заместителя мэра города республиканского, областного и районного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формировании резерва кадров количество представителей одного пола не должно составлять более 70 процентов от общего числа кандидатов, включаемых в резерв.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msjqiseo6x2bnbqloz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февраля 2026 года № 67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Лица, состоящие в резерве кадров на замещение: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первой группы государственных и муниципальных должностей, могут претендовать на замещение первой, второй, третьей и четвертой группы должностей;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второй группы государственных и муниципальных должностей, могут претендовать на замещение второй, третьей и четвертой группы должностей;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третьей группы государственных и муниципальных должностей, могут претендовать на замещение третьей и четвертой группы должностей;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четвертой группы государственных и муниципальных должностей, могут претендовать только на замещение четвертой группы должностей.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Для проведения конкурса на зачисление в резерв кадров для назначения на должности главы местной государственной администрации (его заместителей), мэров городов республиканского и областного значения (их заместителей) образуется конкурсная комиссия, количественный и персональный состав которой утверждается руководителем уполномоченного государственного органа в сфере государственной и муниципальной службы (далее – уполномоченный государственный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В состав </w:t>
      </w:r>
      <w:r>
        <w:rPr>
          <w:rFonts w:ascii="Arial" w:cs="Arial" w:eastAsia="Arial" w:hAnsi="Arial"/>
          <w:sz w:val="24"/>
          <w:szCs w:val="24"/>
        </w:rPr>
        <w:t xml:space="preserve">конкурсной</w:t>
      </w:r>
      <w:r>
        <w:rPr>
          <w:rFonts w:ascii="Arial" w:cs="Arial" w:eastAsia="Arial" w:hAnsi="Arial"/>
          <w:sz w:val="24"/>
          <w:szCs w:val="24"/>
        </w:rPr>
        <w:t xml:space="preserve"> комиссии по отбору в резерв кадров для назначения на должности главы местной государственной администрации (его заместителей), мэров городов республиканского и областного значения (их заместителей) </w:t>
      </w:r>
      <w:r>
        <w:rPr>
          <w:rFonts w:ascii="Arial" w:cs="Arial" w:eastAsia="Arial" w:hAnsi="Arial"/>
          <w:sz w:val="24"/>
          <w:szCs w:val="24"/>
        </w:rPr>
        <w:t xml:space="preserve">(далее – Комиссия) </w:t>
      </w:r>
      <w:r>
        <w:rPr>
          <w:rFonts w:ascii="Arial" w:cs="Arial" w:eastAsia="Arial" w:hAnsi="Arial"/>
          <w:sz w:val="24"/>
          <w:szCs w:val="24"/>
        </w:rPr>
        <w:t xml:space="preserve">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органа, председатель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представитель Администрации Президента Кыргызской Республики, заместитель председателя Комиссии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государственного органа в 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 регионального развития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государственного органа в сфере сельского хозяйства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государственного органа в сфере социального обеспечения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общества или экспертного сообщества (не более двух человек 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органа, секретарь комиссии (без права голоса).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Конкурс на зачисление в резерв кадров для замещения должности главы местной государственной администрации, мэров городов республиканского и областного значения и их заместителей объявляется и проводится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начала и период приема документов для участия в конкурсе в резерв кадров определяется уполномоченным государственным органом и указывается в тексте объявления о проведении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Для проведения конкурса на зачисление в резерв кадров для назначения на должности мэра города районного значения (его заместителя), главы айыл окмоту решением руководителя уполномоченного государственного органа в каждой области Кыргызской Республики образуются конкурсные комиссии (далее – региональная комиссия).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В состав региональной комиссии входят: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уполномоченного государственного органа, председатель комиссии;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полномочного представителя Президента Кыргызской Республики в области, заместитель председателя комиссии;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общества или экспертного сообщества (не более двух человек 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уполномоченного государственного органа, секретарь комиссии (без права голоса).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Конкурс на зачисление в резерв кадров для назначения на должности мэра города районного значения и его заместителя, главы айыл окмоту объявляется и проводится соответствующим территориальным подразделением уполномоченного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Уполномоченный государственный орган в течение двух рабочих дней после издания приказа о проведении конкурса в резерв кадров размещает данную информацию на своем ведомственном 
 веб-сайте и на соответствующем государственном портале.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Лица, изъявившие желание принять участие в конкурсе, подают заявку в электронном формате посредством личного кабинета на соответствующем государственном портале.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Конкурсант предоставляет согласие на сбор и обработку его персональных данных в электронном формате в договоре оферты.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конкурсе представляются следующие документы в электронном формате (сканированные)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документы, подтверждающие наличие высшего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трудовая книжка;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документы о присвоении ученой степени и ученого звания (при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свидетельство о рождении;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сертификат на знание государственного языка не ниже уровня В1;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письменное обязательство о принятии антикоррупционных ограничений при поступлении на государственную гражданскую службу и муниципальную службу по форме согласно приложению к настоящему Положению, в двух экземплярах. Один экземпляр подшивается в личное дело служащего, в случае поступления кандидата на государственную службу или муниципальную службу Кыргызской Республики. Второй экземпляр передаётся на руки самому кандидату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для личного хранения, как подтверждение его ознакомления и принятия установленных ограничений.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к отсканированным документам определяется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 После подачи кандидатом заявки на участие в конкурсе уполномоченный государственный орган или его территориальные подразделения направляют посредством системы межведомственного электронного взаимодействия запросы для получения следующих сведений: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Социальный фонд Кыргызской Республики для получения информации о периодах его трудовой деятельности (при необходимости);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Министерство внутренних дел Кыргызской Республики для получения информации о наличии или отсутствии судимости, а также сведений об уголовных делах, прекращенных по нереабилитирующим основаниям, в том числе по преступлениям коррупционного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Уполномоченный государственный орган рассматривает представленные документы и принимает решение о допуске или отказе в допуске к тестированию кандидатов, соответствующих требованиям и ограничениям. По спорным моментам в части соответствия установленным требованиям по стажу документы рассматриваются соответствующей комиссией, которой принимается решение о допуске или отказе в допуске кандидатов к тестированию.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Лица, соответствующие требованиям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 должностям, на которые формируется резерв кадров, допускаются к прохождению и проходят компьютерное тестирование в Центре тестирования уполномоченного государственного органа или в его филиалах.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Компьютерное</w:t>
      </w:r>
      <w:r>
        <w:rPr>
          <w:rFonts w:ascii="Arial" w:cs="Arial" w:eastAsia="Arial" w:hAnsi="Arial"/>
          <w:sz w:val="24"/>
          <w:szCs w:val="24"/>
        </w:rPr>
        <w:t xml:space="preserve"> и бланочное</w:t>
      </w:r>
      <w:r>
        <w:rPr>
          <w:rFonts w:ascii="Arial" w:cs="Arial" w:eastAsia="Arial" w:hAnsi="Arial"/>
          <w:sz w:val="24"/>
          <w:szCs w:val="24"/>
        </w:rPr>
        <w:t xml:space="preserve"> тестирования подразделяются на следующие этапы: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знание законодательства Кыргызской Республики в сфере государственного управления, государственной гражданской службы и муниципальной службы, местного самоуправления (далее – общее законодательство) (60 вопросов);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выявление профессионально значимых личностных качеств кандидата посредством аппаратно-программного психодиагностического комплекса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мультипсихометра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нормативных правовых актов и тестовые задания к компьютерному </w:t>
      </w:r>
      <w:r>
        <w:rPr>
          <w:rFonts w:ascii="Arial" w:cs="Arial" w:eastAsia="Arial" w:hAnsi="Arial"/>
          <w:sz w:val="24"/>
          <w:szCs w:val="24"/>
        </w:rPr>
        <w:t xml:space="preserve">и бланочному </w:t>
      </w:r>
      <w:r>
        <w:rPr>
          <w:rFonts w:ascii="Arial" w:cs="Arial" w:eastAsia="Arial" w:hAnsi="Arial"/>
          <w:sz w:val="24"/>
          <w:szCs w:val="24"/>
        </w:rPr>
        <w:t xml:space="preserve">тестированию формируются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тестирования, автоматически сформированные системой, передаются в электронном формате на электронную почту кандидата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 на мультипсихометре проходят кандидаты, </w:t>
      </w:r>
      <w:r>
        <w:rPr>
          <w:rFonts w:ascii="Arial" w:cs="Arial" w:eastAsia="Arial" w:hAnsi="Arial"/>
          <w:sz w:val="24"/>
          <w:szCs w:val="24"/>
        </w:rPr>
        <w:t xml:space="preserve">участвующие</w:t>
      </w:r>
      <w:r>
        <w:rPr>
          <w:rFonts w:ascii="Arial" w:cs="Arial" w:eastAsia="Arial" w:hAnsi="Arial"/>
          <w:sz w:val="24"/>
          <w:szCs w:val="24"/>
        </w:rPr>
        <w:t xml:space="preserve"> на зачисление в резерв кадров для назначения на должности первой и второй групп резерва кадров в порядке, определяемом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собеседованию.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Собеседование проводится соответствующей комиссией. По итогам собеседования комиссия принимает решение о рекомендации либо об отклонении кандидата на зачисление в резерв кадров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председателя комиссии собеседование может проводиться в дистанционном формате (онлайн-режиме).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Результаты конкурсного отбора на зачисление в резерв кадров оформляются протоколом, который подписывается председателем и членами Комиссии, принимавшими участие в заседании.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может быть обжаловано в судебном порядке в соответствии с гражданским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Список кандидатов, рекомендованных для включения в резерв кадров, утверждается приказом руководителя уполномоченного государственного органа по представлению комиссии и размещается на веб-сайте уполномоченного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Вопросы по формированию и функционированию резерва кадров, не урегулированные настоящим Положением, определяются уполномоченным государственным органом в части, не противоречащей законодательству и настоящему Положению.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На должность главы местной государственной администрации </w:t>
      </w:r>
      <w:r>
        <w:rPr>
          <w:rFonts w:ascii="Arial" w:cs="Arial" w:eastAsia="Arial" w:hAnsi="Arial"/>
          <w:sz w:val="24"/>
          <w:szCs w:val="24"/>
        </w:rPr>
        <w:t xml:space="preserve">могут быть назначены Президентом Кыргызской Республики лица, не состоящие в резерве кадров, соответствующие квалификационным требованиям, предусмотренным законодательством Кыргызской Республики. При этом лицо, назначенное не из резерва кадров, обязано в установленном порядке в течение 3 месяцев со дня назначения пройти все этапы конкурса без включения в резерв кадров (для получения порогового балла).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первого заместителя (заместителя) главы местной государственной администрации Председателем Кабинета Министров Кыргызской Республики могут быть назначены лица, не состоящие в резерве кадров, соответствующие квалификационным требованиям, предусмотренным законодательством Кыргызской Республики. При этом лицо, назначенное не из резерва кадров, обязано в установленном порядке в течение 3 месяцев со дня назначения пройти все этапы конкурса без включения в резерв кадров (для получения порогового балла).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должности мэров городов Бишкек, Ош и городов областного значения Президентом Кыргызской Республики могут быть назначены лица, не состоящие в резерве кадров, соответствующие квалификационным требованиям, предусмотренным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При этом лицо, назначенное не из резерва кадров, обязано в установленном порядке в течение 3 месяцев со дня назначения пройти все этапы конкурса без включения в резерв кадров (для получения порогового балла).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В случае если лицо, назначенное в соответствии с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</w:t>
      </w:r>
      <w:r>
        <w:rPr>
          <w:rFonts w:ascii="Arial" w:cs="Arial" w:eastAsia="Arial" w:hAnsi="Arial"/>
          <w:sz w:val="24"/>
          <w:szCs w:val="24"/>
        </w:rPr>
        <w:t xml:space="preserve">не прошло все процедуры </w:t>
      </w:r>
      <w:r>
        <w:rPr>
          <w:rFonts w:ascii="Arial" w:cs="Arial" w:eastAsia="Arial" w:hAnsi="Arial"/>
          <w:sz w:val="24"/>
          <w:szCs w:val="24"/>
        </w:rPr>
        <w:t xml:space="preserve">конкурса для зачисления в резерв кадров в установленном порядке в течение 
 3 месяцев со дня назначения на соответствующую должность, руководителем уполномоченного государственного органа вносится в Администрацию Президента Кыргызской Республики информация о непрохождении им конкурса и рассмотрении его соответствия занимаемой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исключения из резерва кадров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Срок пребывания резервиста в резерве кадров составляет </w:t>
      </w:r>
      <w:r>
        <w:rPr>
          <w:rFonts w:ascii="Arial" w:cs="Arial" w:eastAsia="Arial" w:hAnsi="Arial"/>
          <w:sz w:val="24"/>
          <w:szCs w:val="24"/>
        </w:rPr>
        <w:t xml:space="preserve">три</w:t>
      </w:r>
      <w:r>
        <w:rPr>
          <w:rFonts w:ascii="Arial" w:cs="Arial" w:eastAsia="Arial" w:hAnsi="Arial"/>
          <w:sz w:val="24"/>
          <w:szCs w:val="24"/>
        </w:rPr>
        <w:t xml:space="preserve">года со дня его включения в резерв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состоящее в резерве кадров, исключается из его состава до установленного срока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утраты гражданства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признания решением суда недееспособным или ограниченно дееспособным;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запрета обвинительным приговором суда осуществлять деятельность в качестве государственного и муниципального служащего или занимать определенные должности государственной и муниципальной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наличия судимости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судимость, а также в случае, если уголовное дело по указанным преступлениям прекращено по нереабилитирующим основаниям;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установления факта предоставления заведомо недостоверных или неполных сведений;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получении сведений о непрохождении специальной проверки в </w:t>
      </w:r>
      <w:r>
        <w:rPr>
          <w:rFonts w:ascii="Arial" w:cs="Arial" w:eastAsia="Arial" w:hAnsi="Arial"/>
          <w:sz w:val="24"/>
          <w:szCs w:val="24"/>
        </w:rPr>
        <w:t xml:space="preserve">уполномоченном</w:t>
      </w:r>
      <w:r>
        <w:rPr>
          <w:rFonts w:ascii="Arial" w:cs="Arial" w:eastAsia="Arial" w:hAnsi="Arial"/>
          <w:sz w:val="24"/>
          <w:szCs w:val="24"/>
        </w:rPr>
        <w:t xml:space="preserve"> государственном органе в сфере национальной безопасности и/или </w:t>
      </w:r>
      <w:r>
        <w:rPr>
          <w:rFonts w:ascii="Arial" w:cs="Arial" w:eastAsia="Arial" w:hAnsi="Arial"/>
          <w:sz w:val="24"/>
          <w:szCs w:val="24"/>
        </w:rPr>
        <w:t xml:space="preserve">уполномоченном</w:t>
      </w:r>
      <w:r>
        <w:rPr>
          <w:rFonts w:ascii="Arial" w:cs="Arial" w:eastAsia="Arial" w:hAnsi="Arial"/>
          <w:sz w:val="24"/>
          <w:szCs w:val="24"/>
        </w:rPr>
        <w:t xml:space="preserve"> государственном органе в сфере внутренних дел;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замещения им соответствующей вакантной государственной и муниципальной должности из резерва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лица, состоящие в резерве кадров на </w:t>
      </w:r>
      <w:r>
        <w:rPr>
          <w:rFonts w:ascii="Arial" w:cs="Arial" w:eastAsia="Arial" w:hAnsi="Arial"/>
          <w:sz w:val="24"/>
          <w:szCs w:val="24"/>
        </w:rPr>
        <w:t xml:space="preserve">замещение </w:t>
      </w:r>
      <w:r>
        <w:rPr>
          <w:rFonts w:ascii="Arial" w:cs="Arial" w:eastAsia="Arial" w:hAnsi="Arial"/>
          <w:sz w:val="24"/>
          <w:szCs w:val="24"/>
        </w:rPr>
        <w:t xml:space="preserve">должностей </w:t>
      </w:r>
      <w:r>
        <w:rPr>
          <w:rFonts w:ascii="Arial" w:cs="Arial" w:eastAsia="Arial" w:hAnsi="Arial"/>
          <w:sz w:val="24"/>
          <w:szCs w:val="24"/>
        </w:rPr>
        <w:t xml:space="preserve">мэра города районного значения и главы айыл окмоту,</w:t>
      </w:r>
      <w:r>
        <w:rPr>
          <w:rFonts w:ascii="Arial" w:cs="Arial" w:eastAsia="Arial" w:hAnsi="Arial"/>
          <w:sz w:val="24"/>
          <w:szCs w:val="24"/>
        </w:rPr>
        <w:t xml:space="preserve"> исключаются из резерва кадров по истечении одного года после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подачи личного заявления;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случае смерти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Решение об исключении из состава резерва кадров оформляется приказом руководителя уполномоченного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приказ руководителя уполномоченного государственного органа принимается в срок не позднее пяти рабочих дней с даты поступления в уполномоченный государственный орган документов или сведений, подтверждающих основания, предусмотренные пунктом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 Решение об исключении из резерва кадров может быть обжаловано в соответствии с гражданским законодательством Кыргызской Республики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</w:t>
      </w:r>
      <w:r>
        <w:rPr>
          <w:rFonts w:ascii="Arial" w:cs="Arial" w:eastAsia="Arial" w:hAnsi="Arial"/>
          <w:sz w:val="24"/>
          <w:szCs w:val="24"/>
        </w:rPr>
        <w:t xml:space="preserve">о резерве кадров на отдельные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политические </w:t>
      </w:r>
      <w:r>
        <w:rPr>
          <w:rFonts w:ascii="Arial" w:cs="Arial" w:eastAsia="Arial" w:hAnsi="Arial"/>
          <w:sz w:val="24"/>
          <w:szCs w:val="24"/>
        </w:rPr>
        <w:t xml:space="preserve">государственные </w:t>
      </w:r>
      <w:r>
        <w:rPr>
          <w:rFonts w:ascii="Arial" w:cs="Arial" w:eastAsia="Arial" w:hAnsi="Arial"/>
          <w:sz w:val="24"/>
          <w:szCs w:val="24"/>
        </w:rPr>
        <w:t xml:space="preserve">должности,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политические и административные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муниципальные должности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принятии антикоррупционных ограничений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поступлении на государственную гражданскую службу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муниципальную службу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_____________,
 (Ф.И.О. полностью)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паспорт: серия ____ №_________, выдан 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  <w:r>
        <w:rPr>
          <w:rFonts w:ascii="Arial" w:cs="Arial" w:eastAsia="Arial" w:hAnsi="Arial"/>
          <w:sz w:val="24"/>
          <w:szCs w:val="24"/>
        </w:rPr>
        <w:t xml:space="preserve">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проживающий(ая) по адресу: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на государственную гражданскую службу и муниципальную службу Кыргызской Республики в 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органа/органа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обязуюсь: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ограничения и запреты, установленные конституционным Законом Кыргызской Республики «О Кабинете Министров Кыргызской Республики», законами Кыргызской Республики «О государственной гражданской службе и муниципальной службе», «О местной государственной администрации и органах местного самоуправления», «О противодействии коррупции», «О конфликте интересов», а также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действий, порочащих честь и достоинство государственного служащего и муниципального служащего, в том числе связанных с принятием незаконных вознаграждений или иными проявлениями коррупционного поведения.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участвовать в управлении коммерческими организациями (за исключением случаев, предусмотренных законом), не заниматься предпринимательской деятельностью, не совмещать государственную службу с иной оплачиваемой деятельностью, за исключением преподавательской, научной и иной творческой деятельности, если иное не предусмотрено законом.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достоверные сведения о доходах, расходах, имуществе и обязательствах имущественного характера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своих, а также членов своей семьи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 и сроки.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Незамедлительно информировать работодателя о случаях обращения ко мне каких-либо лиц с предложениями, связанными с коррупционными действиями, либо о ставших известными фактах коррупционных правонарушений.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конфликта интересов немедленно сообщать об этом своему непосредственному руководителю и содействовать его урегулированию в установленном законом порядке. Выполнять все требования, направленные на предотвращение коррупции.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Настоящее обязательство составлено в двух экземплярах, один из которых хранится в личном деле служащего.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 20___ г. Подпись: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(Ф.И.О.)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dluiytjpolwt1zkoeok" Type="http://schemas.openxmlformats.org/officeDocument/2006/relationships/hyperlink" Target="http://kodeks.duckdns.org/document/230041738" TargetMode="External"/><Relationship Id="rIdkmsjqiseo6x2bnbqloz_u" Type="http://schemas.openxmlformats.org/officeDocument/2006/relationships/hyperlink" Target="http://kodeks.duckdns.org/document/2300417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2026-09-23T09:34:29.979Z</dcterms:created>
  <dcterms:modified xsi:type="dcterms:W3CDTF">2026-09-23T09:34:29.979Z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