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тяжелых заболеваний, препятствующих содержанию под стражей подозреваемых и обвиняемых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bzh3r1trky-ij1zqu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</w:t>
      </w:r>
      <w:hyperlink w:history="1" r:id="rIduh3bff2wqnti2m8vlvl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здоровья граждан в Кыргызской Республике», в соответствии со статьями </w:t>
      </w:r>
      <w:hyperlink w:history="1" r:id="rIdmonb3ibo3wzkmnhxd_m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5qe_aglublplk39aze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fgilv_m5ublmg1fna7q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</w:t>
        </w:r>
      </w:hyperlink>
      <w:r>
        <w:rPr>
          <w:rFonts w:ascii="Arial" w:cs="Arial" w:eastAsia="Arial" w:hAnsi="Arial"/>
          <w:sz w:val="24"/>
          <w:szCs w:val="24"/>
        </w:rPr>
        <w:t xml:space="preserve">тяжелых заболеваний, препятствующих содержанию под стражей подозреваемых и обвиняемых</w:t>
      </w:r>
      <w:r>
        <w:rPr>
          <w:rFonts w:ascii="Arial" w:cs="Arial" w:eastAsia="Arial" w:hAnsi="Arial"/>
          <w:sz w:val="24"/>
          <w:szCs w:val="24"/>
        </w:rPr>
        <w:t xml:space="preserve"> лиц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</w:t>
      </w:r>
      <w:r>
        <w:rPr>
          <w:rFonts w:ascii="Arial" w:cs="Arial" w:eastAsia="Arial" w:hAnsi="Arial"/>
          <w:sz w:val="24"/>
          <w:szCs w:val="24"/>
        </w:rPr>
        <w:t xml:space="preserve"> утратившим силу </w:t>
      </w:r>
      <w:hyperlink w:history="1" r:id="rIdjq2zynbcfm7crpffmvr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тяжелых заболеваний, препятствующих содержанию под стражей подозреваемых, обвиняемых» от 20 июня 2018 года № 296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тяжелых заболеваний, препятствующих содержанию под стражей подозреваемых, обвиняемых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тяжелых заболеваний, препятствующих содержанию под стражей подозреваемых, обвиняемых,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Следующие виды и формы туберкулеза: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позвоночника, крупных костей и суставов, осложненный амилоидозом внутренних органов, двусторонний кавернозный туберкулез почек, осложненный специфическим процессом мочевыводящих путей и развитием хронической почечной недостаточности в терминальной стадии, сопровождающийся полной и стойкой утратой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туберкулез с множественной и широкой лекарственной устойчивостью с неблагоприятным исходом лечения и явлениями сердечно-легочной недостаточности III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Следующие виды новообразований: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все злокачественные новообразования IV стадии по международной классификации Tumor Nodus Metastasis, 4 клинической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злокачественное новообразование глаза и его придаточного аппарата, головного мозга, спинного мозга, черепно-мозговых нервов с быстро прогрессирующим течением, выраженными стойкими расстройствами двигательных, чувствительных и вегетативно-трофических функций при отсутствии эффекта от проводимого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гистологическим или цитологическим исследованием; при невозможности взятия биопсии - клинико-лабораторными исследованиями и консультацией специалиста организации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лимфопролиферативные заболевания (продвинутые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миелопролиферативные болезни (продвинутые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острый лейкоз (все формы);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апластическая анемия, тяжелой и сверхтяжелой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гемофилия тяжелой степени, с осложнениями IV степени, с выраженной деструкцией костно-суставной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на основании заключения гематолога организации здравоохранения по данным миелограммы, трепанобиопсии и иммунофенотипирования.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Следующие виды болезней эндокринной системы: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сахарный диабет 1 и 2 типа с наличием выраженных органных поражений (макроангиопатия, ретинопатия, полинейропатия, нефроангиосклероз в терминальной стадии хронической почечной недостаточности, с сердечной недостаточностью с функциональным классом IV, тяжелая форма ишемической болезни сердца (стенокардия напряжения с функциональным классом IV, с сердечной недостаточностью, с функциональным классом IV, облитерирующее заболевание артерий нижних конечностей IV стадии по классификации Fontain или IV стадии по классификации А.В.Покровского);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синдром Иценко-Кушинга с резко выраженными осложнениями: патологические переломы трубчатых костей или позвоночника; атрофия мышц; кардиомиопатия с сердечной недостаточностью, с функциональным классом IV; нарушение мозгового кровообращения с глубокими стойкими двигательными нарушениями двух или более конечностей;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гипофизарная недостаточность (болезнь Симмондса) в стадии кахексии;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диффузный токсический зоб (тяжелое течение), осложненный тиретоксическим сердцем, с сердечной недостаточностью, с функциональным классом IV.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Хронические и затяжные психические расстройства с тяжелыми стойкими или часто обостряющимися болезненными проявлениями (хронические психозы и слабоумие), не позволяющими заболевшему осознать фактический характер и общественную опасность своих действий либо руководить 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Следующие виды болезней нервной системы и органов чувств: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инсульты и инфаркты головного мозга, цереброваскулярные болезни с выраженными стойкими явлениями очагового поражения мозга (геми-, параплегии; глубокие геми-, парапарезы, нарушение ориентировки в пространстве и времени, акинетико-ригидный синдром);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инфаркт спинного мозга со стойкими нарушениями функции (параличи с распространенными расстройствами чувствительности, расстройствами функций тазовых органов);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первичные (нетравматические) субарахноидальные и внутримозговые кровоизлияния при установленном диагнозе;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черепно-мозговые травмы со значительно выраженными и резко выраженными двигательными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травмы спинного мозга со значительно выраженными и резко выраженными двигательными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травмы периферической нервной системы (плечевого сплетения, пояснично-крестцового сплетения, седалищного нерва со значительно выраженными и резко выраженными двигательными нарушениями);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спастический церебральный паралич с грубыми двигательно-координаторными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инфекционные демиелинизирующие заболевания центральной нервной системы, сопровождающиеся органическим поражением головного и спинного мозга с глубокими стойкими нарушениями функции (тяжелые параличи, глубокие парезы с распространенными расстройствами чувствительности, расстройствами функций тазовых органов, трофическими нарушениями; выраженный акинетико-ригидный синдром) и прогрессирующим течением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прогрессирующие мышечные дистрофии различных клинических типов 2-3 степени тяжести;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энцефалит, миелит и энцефаломиелит;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внутричерепной и внутрипозвоночный абсцесс и гранулема;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нейросифилис;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рассеянный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диффузный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сирингобульбия;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гепатоцеребральная дистрофия (гепатолентикулярная дегенерация; болезнь Вильсона-Коновалова);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боковой амиотрофический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миастения;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эпилепсия с частыми генерализованными тонико-клоническими приступами, эпилептическим статусом, сложными парциальными приступами со вторичной генерализацией;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слепота обоих глаз.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Следующие виды и формы болезней органов кровообращения: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болезни сердца с сердечной недостаточностью,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констриктивный перикардит, не подлежащий хирургическому лечению, с выраженным органическим изменением внутренних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приобретенные или врожденные пороки сердца при наличии кардиомегалии и сердечной недостаточности,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кардиомиопатия (рестриктивная, дилятационная, гипертрофическая обструктивная) с сердечной недостаточностью, с функциональными классами III-IV;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жизнеугрожающие формы нарушения ритма и проводимости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хроническая коронарная болезнь сердца: стабильная стенокардия с функциональным классом IV, атеросклеротический постинфарктный кардиосклероз, в том числе коронарная ангиопластика и коронарное шунтирование с хронической аневризмой, с сердечной недостаточностью, с функциональными классами III-IV, с жизнеугрожающей формой нарушения ритма и проводимости;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острый коронарный синдром, нестабильная стенокардия, стенокардия Принцметала, не-Q- и Q-волновой инфаркт миокарда (освидетельствование после стабилизации состояния);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гипертоническая болезнь III степени с признаками поражения органов-мишеней: сердца - гипертрофия левого желудочка с сердечной недостаточностью, с функциональными классами III-IV; почек - терминальная стадия хронической почечной недостаточности; мозга - инсульт;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болезни артерий с поражением магистральных сосудов (не менее двух конечностей в гангренозно-некротической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осложненные формы облитерирующего эндартериита (III-IV стадии по классификации Fontain или III-IV стадии по классификации А.В.Покровского), после консультации сосудистого хирурга;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осложненные формы облитерирующего атеросклероза (III-IV стадии по классификации Fontain или III-IV стадии по классификации А.В.Покровского), после консультации сосудистого хирурга;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и осложненные формы болезни (синдром) Рейно (гангрена конечностей);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лимфостаз обеих нижних конечностей в стадии слоновости, осложненная генерализованным сепсисом.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 Следующие виды и формы болезней органов дыхания: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хроническая обструктивная болезнь легких IV стадии (хронические обструктивные заболевания легких с диффузным пневмосклерозом, эмфиземой легких), в том числе осложненная хроническим легочным сердцем в стадии декомпенсации, дыхательной недостаточностью III степени, с сердечной недостаточностью,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тяжелая бронхиальная астма, рефрактерная к лечению;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бронхоэктатическая болезнь (тяжелые формы - обострения более 5 раз в год, ежедневное выделение мокроты более 200 мл в сутки и осложненные формы - выраженный пневмофиброз с дыхательной недостаточностью III степени и декомпенсированное легочное сердце);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абсцесс легкого (освидетельствование после хирургического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эмпиема плевры (освидетельствование после хирургического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пневмокониозы различной этиологии, осложненные дыхательной недостаточностью III степени и легочным сердцем в стадии декомпенсации (сердечная недостаточность с функциональным классом IV);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идиопатический фиброзирующий альвеолит с дыхательной недостаточностью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саркоидоз: тяжелое течение, рефрактерное к терапии при наличии осложнений: со стороны легких - необратимый фиброз легких с дыхательной недостаточностью III степени; со стороны сердца - жизнеугрожающие формы нарушения ритма и проводимости, легочное сердце с сердечной недостаточностью, с функциональным классом IV; со стороны почек - терминальная стадия хронической почечной недостаточности; тяжелые поражения других органов и систем (нервная система, пищеварительная система, органы зрения, костно-суставная система, лимфатические узлы) со значительным и выраженным нарушением функциональных способностей;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первичная эмфизема легких с дыхательной недостаточностью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нарушения дыхания во время сна тяжелой степени (включая синдром обструктивного апноэ сна), требующие постоянной респираторной поддержки, осложненные выраженной ночной гипоксемией, легочной гипертензией и легочным сердцем в стадии декомпенсации, с сердечной недостаточностью, с функциональными классами III-IV.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 Следующие виды болезней органов пищеварения: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заболевания кишечника, поджелудочной железы и желудка с выраженным синдромом нарушения всасывания (синдром мальабсорбции) в стадии кахексии;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циррозы печени различной этиологии в стадии декомпенсации (класс тяжести по "Чайлд-пью"), с гиперспленизмом, портальной гипертензией, печеночно-клеточной недостаточностью III-IV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 Болезни почек с хронической почечной недостаточностью в терминальной стадии.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 Следующие виды болезней костно-мышечной системы и соединительной ткани с неуклонно-прогрессирующим генерализованным процессом и при наличии хронической почечной недостаточности в терминальной стадии или недостаточности кровообращения III стадии, или стойкого очагового поражения центральной нервной системы (геми-, параплегии, геми-, парапарезы), или генерализованного поражения поперечной мускулатуры с дисфагией, дизартрией: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ревматоидный артрит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геморрагический васкулит: поражение почек - терминальная стадия хронической почечной недостаточности;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анкилозирующий спондилоартрит (болезнь Бехтерева)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красная волчанка: поражение почек - терминальная стадия хронической почечной недостаточности; поражение центральной нервной системы - ишемический инсульт (острая стадия), геморрагический инсульт (острая стадия), психомоторные расстройства; поперечный миелит; поражение легких - легочная недостаточность III степени; тяжелые гематологические нарушения. Системная красная волчанка с катастрофическим антифосфолипидным синдромом;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дерматомиозит: генерализованное поражение поперечной мускулатуры с дисфагией, дизартрией и утратой самообслуживания на фоне активной терапии; поражение легких - легочная недостаточность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узелковый периартериит: поражение почек - терминальная стадия хронической почечной недостаточности;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системная склеродермия: поражение легких - легочная недостаточность III степени; поражение почек - терминальная стадия хронической почечной недостаточности; поражение сердца - сердечная недостаточность с функциональным классом IV, сложные нарушения ритма.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Подагра: тофусная форма с функциональным классом IV, при наличии поражения почек - терминальная стадия хронической почечной недостаточности.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 Анатомический дефект: высокая ампутация верхних или нижних конечностей, а также сочетание высоких ампутаций одной верхней и одной нижней конечностей.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wnbq44lbuchbsfbsf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dalil.kg/document/230029754</w:t>
      </w:r>
    </w:hyperlink>
  </w:p>
  <w:p>
    <w:pPr>
      <w:spacing w:after="0" w:before="40"/>
      <w:jc w:val="center"/>
    </w:pPr>
    <w:hyperlink w:history="1" r:id="rIdud0971y18f0iaxzjk_b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zh3r1trky-ij1zquvt5" Type="http://schemas.openxmlformats.org/officeDocument/2006/relationships/hyperlink" Target="https://dalil.kg/document/112308" TargetMode="External"/><Relationship Id="rIduh3bff2wqnti2m8vlvln0" Type="http://schemas.openxmlformats.org/officeDocument/2006/relationships/hyperlink" Target="https://dalil.kg/document/230000918" TargetMode="External"/><Relationship Id="rIdmonb3ibo3wzkmnhxd_m3t" Type="http://schemas.openxmlformats.org/officeDocument/2006/relationships/hyperlink" Target="https://dalil.kg/document/112301" TargetMode="External"/><Relationship Id="rIdr5qe_aglublplk39azeop" Type="http://schemas.openxmlformats.org/officeDocument/2006/relationships/hyperlink" Target="https://dalil.kg/document/112301" TargetMode="External"/><Relationship Id="rIdfgilv_m5ublmg1fna7qv6" Type="http://schemas.openxmlformats.org/officeDocument/2006/relationships/hyperlink" Target="https://dalil.kg/document/230029754#pr" TargetMode="External"/><Relationship Id="rIdjq2zynbcfm7crpffmvrnh" Type="http://schemas.openxmlformats.org/officeDocument/2006/relationships/hyperlink" Target="https://dalil.kg/document/119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wnbq44lbuchbsfbsfql" Type="http://schemas.openxmlformats.org/officeDocument/2006/relationships/hyperlink" Target="https://dalil.kg/document/230029754" TargetMode="External"/><Relationship Id="rIdud0971y18f0iaxzjk_b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2026-09-27T10:37:47.052Z</dcterms:created>
  <dcterms:modified xsi:type="dcterms:W3CDTF">2026-09-27T10:37:47.052Z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